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6</w:t>
      </w:r>
    </w:p>
    <w:p>
      <w:r>
        <w:t xml:space="preserve">{</w:t>
      </w:r>
      <w:r>
        <w:t xml:space="preserve">d.</w:t>
      </w:r>
      <w:r>
        <w:t xml:space="preserve">t</w:t>
      </w:r>
      <w:r>
        <w:t xml:space="preserve">it</w:t>
      </w:r>
      <w:r>
        <w:t xml:space="preserve">l</w:t>
      </w:r>
      <w:r>
        <w:t xml:space="preserve">e}</w:t>
      </w:r>
    </w:p>
    <w:p>
      <w:r>
        <w:t xml:space="preserve">{d</w:t>
      </w:r>
      <w:r>
        <w:t xml:space="preserve">.c</w:t>
      </w:r>
      <w:r>
        <w:t xml:space="preserve">us</w:t>
      </w:r>
      <w:r>
        <w:t xml:space="preserve">to</w:t>
      </w:r>
      <w:r>
        <w:t xml:space="preserve">me</w:t>
      </w:r>
      <w:r>
        <w:t xml:space="preserve">r}</w:t>
      </w:r>
    </w:p>
    <w:p>
      <w:r>
        <w:t xml:space="preserve">{</w:t>
      </w:r>
      <w:r>
        <w:t xml:space="preserve">d.</w:t>
      </w:r>
      <w:r>
        <w:t xml:space="preserve">sp</w:t>
      </w:r>
      <w:r>
        <w:t xml:space="preserve">a</w:t>
      </w:r>
      <w:r>
        <w:t xml:space="preserve">ce</w:t>
      </w:r>
      <w:r>
        <w:t xml:space="preserve">d}</w:t>
      </w:r>
    </w:p>
    <w:p>
      <w:r>
        <w:t xml:space="preserve">{</w:t>
      </w:r>
      <w:r>
        <w:t xml:space="preserve">d.</w:t>
      </w:r>
      <w:r>
        <w:t xml:space="preserve">li</w:t>
      </w:r>
      <w:r>
        <w:t xml:space="preserve">te</w:t>
      </w:r>
      <w:r>
        <w:t xml:space="preserve">ra</w:t>
      </w:r>
      <w:r>
        <w:t xml:space="preserve">l}</w:t>
      </w:r>
    </w:p>
    <w:p>
      <w:r>
        <w:t xml:space="preserve">{</w:t>
      </w:r>
      <w:r>
        <w:t xml:space="preserve">d.</w:t>
      </w:r>
      <w:r>
        <w:t xml:space="preserve">c</w:t>
      </w:r>
      <w:r>
        <w:t xml:space="preserve">ou</w:t>
      </w:r>
      <w:r>
        <w:t xml:space="preserve">n</w:t>
      </w:r>
      <w:r>
        <w:t xml:space="preserve">t}</w:t>
      </w:r>
    </w:p>
    <w:p>
      <w:r>
        <w:t xml:space="preserve">{</w:t>
      </w:r>
      <w:r>
        <w:t xml:space="preserve">d.</w:t>
      </w:r>
      <w:r>
        <w:t xml:space="preserve">en</w:t>
      </w:r>
      <w:r>
        <w:t xml:space="preserve">ab</w:t>
      </w:r>
      <w:r>
        <w:t xml:space="preserve">le</w:t>
      </w:r>
      <w:r>
        <w:t xml:space="preserve">d}</w:t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customXml/fixture.xml><?xml version="1.0" encoding="utf-8"?>
<fixture xmlns="urn:imprint-doc-gen:fixture">
  <preserve>Unrelated package content must survive unchanged.</preserve>
</fixture>
</file>