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22:31:14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HD12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36 lỗ</w:t>
        <w:tab/>
        <w:tab/>
        <w:tab/>
        <w:t>40</w:t>
        <w:tab/>
        <w:tab/>
        <w:t>2000</w:t>
        <w:tab/>
        <w:tab/>
        <w:tab/>
        <w:t>80,000</w:t>
        <w:br/>
        <w:t>Tổ ong 72 lỗ</w:t>
        <w:tab/>
        <w:tab/>
        <w:tab/>
        <w:t>50</w:t>
        <w:tab/>
        <w:tab/>
        <w:t>5500.0</w:t>
        <w:tab/>
        <w:tab/>
        <w:tab/>
        <w:t>275,000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355,000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355,000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555,555</w:t>
        <w:br/>
        <w:t>Trả khách:</w:t>
        <w:tab/>
        <w:tab/>
        <w:tab/>
        <w:tab/>
        <w:tab/>
        <w:tab/>
        <w:tab/>
        <w:tab/>
        <w:tab/>
        <w:t>200,555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2022-12-07T15:31:14Z</dcterms:created>
  <dc:creator>Apache POI</dc:creator>
</cp:coreProperties>
</file>