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22:34:20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HD16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Dép bánh mì</w:t>
        <w:tab/>
        <w:tab/>
        <w:tab/>
        <w:t>30</w:t>
        <w:tab/>
        <w:tab/>
        <w:t>4000</w:t>
        <w:tab/>
        <w:tab/>
        <w:tab/>
        <w:t>120,000</w:t>
        <w:br/>
        <w:t>Tông lào VN</w:t>
        <w:tab/>
        <w:tab/>
        <w:tab/>
        <w:t>40</w:t>
        <w:tab/>
        <w:tab/>
        <w:t>2500</w:t>
        <w:tab/>
        <w:tab/>
        <w:tab/>
        <w:t>100,000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220,000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220,000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6,666,666</w:t>
        <w:br/>
        <w:t>Trả khách:</w:t>
        <w:tab/>
        <w:tab/>
        <w:tab/>
        <w:tab/>
        <w:tab/>
        <w:tab/>
        <w:tab/>
        <w:tab/>
        <w:tab/>
        <w:t>6,446,666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2022-12-07T15:34:20Z</dcterms:created>
  <dc:creator>Apache POI</dc:creator>
</cp:coreProperties>
</file>