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22:03:57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HD4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36 lỗ</w:t>
        <w:tab/>
        <w:tab/>
        <w:tab/>
        <w:t>30</w:t>
        <w:tab/>
        <w:tab/>
        <w:t>2000</w:t>
        <w:tab/>
        <w:tab/>
        <w:tab/>
        <w:t>60,000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60,000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60,000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233,333</w:t>
        <w:br/>
        <w:t>Trả khách:</w:t>
        <w:tab/>
        <w:tab/>
        <w:tab/>
        <w:tab/>
        <w:tab/>
        <w:tab/>
        <w:tab/>
        <w:tab/>
        <w:tab/>
        <w:t>173,333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2022-12-07T15:03:57Z</dcterms:created>
  <dc:creator>Apache POI</dc:creator>
</cp:coreProperties>
</file>