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D89B" w14:textId="474D0930" w:rsidR="00527309" w:rsidRPr="00E50DE7" w:rsidRDefault="002D102F" w:rsidP="0097748F">
      <w:pPr>
        <w:pStyle w:val="Heading1"/>
        <w:jc w:val="center"/>
        <w:rPr>
          <w:rFonts w:eastAsia="Kai"/>
          <w:sz w:val="36"/>
          <w:szCs w:val="48"/>
        </w:rPr>
      </w:pPr>
      <w:r w:rsidRPr="00E50DE7">
        <w:rPr>
          <w:rFonts w:eastAsia="Kai" w:hint="eastAsia"/>
          <w:sz w:val="36"/>
          <w:szCs w:val="48"/>
        </w:rPr>
        <w:t>基于 NLP 与弱监督学习的中国央行货币政策沟通实证研究</w:t>
      </w:r>
    </w:p>
    <w:p w14:paraId="5B4AFDA5" w14:textId="78077D36" w:rsidR="002D102F" w:rsidRPr="00E50DE7" w:rsidRDefault="002D102F" w:rsidP="002D102F">
      <w:pPr>
        <w:jc w:val="center"/>
        <w:rPr>
          <w:rFonts w:eastAsia="Kai"/>
        </w:rPr>
      </w:pPr>
      <w:r w:rsidRPr="00E50DE7">
        <w:rPr>
          <w:rFonts w:eastAsia="Kai" w:hint="eastAsia"/>
        </w:rPr>
        <w:t>熊肯 |</w:t>
      </w:r>
      <w:r w:rsidRPr="00E50DE7">
        <w:rPr>
          <w:rFonts w:eastAsia="Kai" w:hint="eastAsia"/>
        </w:rPr>
        <w:t xml:space="preserve"> 24级金融硕士</w:t>
      </w:r>
      <w:r w:rsidRPr="00E50DE7">
        <w:rPr>
          <w:rFonts w:eastAsia="Kai" w:hint="eastAsia"/>
        </w:rPr>
        <w:t xml:space="preserve"> </w:t>
      </w:r>
      <w:r w:rsidRPr="00E50DE7">
        <w:rPr>
          <w:rFonts w:eastAsia="Kai" w:hint="eastAsia"/>
        </w:rPr>
        <w:t xml:space="preserve">| </w:t>
      </w:r>
      <w:r w:rsidRPr="00E50DE7">
        <w:rPr>
          <w:rFonts w:eastAsia="Kai" w:hint="eastAsia"/>
        </w:rPr>
        <w:t xml:space="preserve">2401211386 </w:t>
      </w:r>
    </w:p>
    <w:p w14:paraId="508A3FF8" w14:textId="16657506" w:rsidR="00BC7ED6" w:rsidRPr="00E50DE7" w:rsidRDefault="00527309" w:rsidP="00BA6F0F">
      <w:pPr>
        <w:rPr>
          <w:rStyle w:val="SubtitleChar"/>
          <w:rFonts w:eastAsia="Kai"/>
        </w:rPr>
      </w:pPr>
      <w:r w:rsidRPr="00E50DE7">
        <w:rPr>
          <w:rFonts w:eastAsia="Kai" w:hint="eastAsia"/>
          <w:b/>
          <w:bCs/>
        </w:rPr>
        <w:t>摘要：</w:t>
      </w:r>
      <w:r w:rsidR="00EE0828" w:rsidRPr="00EE0828">
        <w:rPr>
          <w:rStyle w:val="SubtitleChar"/>
          <w:rFonts w:eastAsia="Kai"/>
        </w:rPr>
        <w:t>如何量化中国央行沟通中蕴含的政策信息，并评估其对不同股票板块的影响，是宏观金融实证研究中的重要难点。</w:t>
      </w:r>
      <w:r w:rsidR="006D6D99">
        <w:rPr>
          <w:rStyle w:val="SubtitleChar"/>
          <w:rFonts w:eastAsia="Kai"/>
        </w:rPr>
        <w:t>本研究</w:t>
      </w:r>
      <w:r w:rsidR="00EE0828" w:rsidRPr="00EE0828">
        <w:rPr>
          <w:rStyle w:val="SubtitleChar"/>
          <w:rFonts w:eastAsia="Kai"/>
        </w:rPr>
        <w:t>以 2001</w:t>
      </w:r>
      <w:r w:rsidR="00EE0828" w:rsidRPr="00EE0828">
        <w:rPr>
          <w:rStyle w:val="SubtitleChar"/>
          <w:rFonts w:ascii="Times New Roman" w:eastAsia="Kai" w:hAnsi="Times New Roman" w:cs="Times New Roman"/>
        </w:rPr>
        <w:t>–</w:t>
      </w:r>
      <w:r w:rsidR="00EE0828" w:rsidRPr="00EE0828">
        <w:rPr>
          <w:rStyle w:val="SubtitleChar"/>
          <w:rFonts w:eastAsia="Kai"/>
        </w:rPr>
        <w:t>2024 年中国人民银行《货币政策执行报告》为研究对象，结合情感词典弱监督与中文 RoBERTa 预训练模型，在报告稳定的章节结构基础上构建句子级情绪识别管道，将文本划分为反映经济金融形势的“基本面模块”和体现政策立场与前瞻指引的“政策模块”，并据此构造季度与事件日两个频率的情绪指标。其一，在季度层面，</w:t>
      </w:r>
      <w:r w:rsidR="006D6D99">
        <w:rPr>
          <w:rStyle w:val="SubtitleChar"/>
          <w:rFonts w:eastAsia="Kai"/>
        </w:rPr>
        <w:t>本研究</w:t>
      </w:r>
      <w:r w:rsidR="00EE0828" w:rsidRPr="00EE0828">
        <w:rPr>
          <w:rStyle w:val="SubtitleChar"/>
          <w:rFonts w:eastAsia="Kai"/>
        </w:rPr>
        <w:t>将标准化的基本面情绪和政策情绪回归在 GDP 当季同比、CPI、M2 和短端利率等宏观变量上，发现基本面情绪与经济增长呈显著顺周期关系，并在通胀、货币增速和短端利率上升时明显转为谨慎，而政策情绪与上述宏观变量的线性关系较弱，更多体现为央行主动进行预期管理和政策沟通的独立维度。其二，在日度层面，</w:t>
      </w:r>
      <w:r w:rsidR="006D6D99">
        <w:rPr>
          <w:rStyle w:val="SubtitleChar"/>
          <w:rFonts w:eastAsia="Kai"/>
        </w:rPr>
        <w:t>本研究</w:t>
      </w:r>
      <w:r w:rsidR="00EE0828" w:rsidRPr="00EE0828">
        <w:rPr>
          <w:rStyle w:val="SubtitleChar"/>
          <w:rFonts w:eastAsia="Kai"/>
        </w:rPr>
        <w:t>以股指对数收益率为被解释变量，构建带情绪与可读性外生变量的 EGARCH(1,1)模型，结果表明：在控制短端利率变动后，基本面情绪冲击在四个宽基指数上对事件日收益具有稳定的正向影响，而政策情绪冲击的系数显著为负，反映出在既有宽松环境下“政策语气越乐观，股价反而越承压”的预期效应；可读性事件变量在波动方程中呈现负向作用，表明句子越长、表述越复杂，事件日条件波动越低。总体而言，</w:t>
      </w:r>
      <w:r w:rsidR="006D6D99">
        <w:rPr>
          <w:rStyle w:val="SubtitleChar"/>
          <w:rFonts w:eastAsia="Kai"/>
        </w:rPr>
        <w:t>本研究</w:t>
      </w:r>
      <w:r w:rsidR="00EE0828" w:rsidRPr="00EE0828">
        <w:rPr>
          <w:rStyle w:val="SubtitleChar"/>
          <w:rFonts w:eastAsia="Kai"/>
        </w:rPr>
        <w:t>提供的证据支持这样一种观点：在中国语境下，央行货币政策报告的文本信息已成为影响股市价格水平与波动的重要渠道，其增量解释力超出了传统利率变量所能捕捉的范围</w:t>
      </w:r>
      <w:r w:rsidR="009E594A" w:rsidRPr="00E50DE7">
        <w:rPr>
          <w:rStyle w:val="SubtitleChar"/>
          <w:rFonts w:eastAsia="Kai" w:hint="eastAsia"/>
        </w:rPr>
        <w:t>。</w:t>
      </w:r>
    </w:p>
    <w:p w14:paraId="7C1A3CFE" w14:textId="26DA30CD" w:rsidR="00527309" w:rsidRPr="00E50DE7" w:rsidRDefault="00527309" w:rsidP="00527309">
      <w:pPr>
        <w:pStyle w:val="Heading1"/>
        <w:rPr>
          <w:rStyle w:val="SubtitleChar"/>
          <w:rFonts w:eastAsia="Kai"/>
          <w:bCs/>
          <w:kern w:val="44"/>
          <w:szCs w:val="44"/>
        </w:rPr>
      </w:pPr>
      <w:r w:rsidRPr="00E50DE7">
        <w:rPr>
          <w:rStyle w:val="SubtitleChar"/>
          <w:rFonts w:eastAsia="Kai" w:hint="eastAsia"/>
          <w:bCs/>
          <w:kern w:val="44"/>
          <w:szCs w:val="44"/>
        </w:rPr>
        <w:t>一、</w:t>
      </w:r>
      <w:r w:rsidR="00CE743F" w:rsidRPr="00E50DE7">
        <w:rPr>
          <w:rStyle w:val="SubtitleChar"/>
          <w:rFonts w:eastAsia="Kai" w:hint="eastAsia"/>
          <w:bCs/>
          <w:kern w:val="44"/>
          <w:szCs w:val="44"/>
        </w:rPr>
        <w:t>研究</w:t>
      </w:r>
      <w:r w:rsidRPr="00E50DE7">
        <w:rPr>
          <w:rStyle w:val="SubtitleChar"/>
          <w:rFonts w:eastAsia="Kai"/>
          <w:bCs/>
          <w:kern w:val="44"/>
          <w:szCs w:val="44"/>
        </w:rPr>
        <w:t>背景</w:t>
      </w:r>
      <w:r w:rsidR="00CE743F" w:rsidRPr="00E50DE7">
        <w:rPr>
          <w:rStyle w:val="SubtitleChar"/>
          <w:rFonts w:eastAsia="Kai" w:hint="eastAsia"/>
          <w:bCs/>
          <w:kern w:val="44"/>
          <w:szCs w:val="44"/>
        </w:rPr>
        <w:t>与动机</w:t>
      </w:r>
    </w:p>
    <w:p w14:paraId="780B8804" w14:textId="7032E1B9" w:rsidR="007E0C5D" w:rsidRPr="00E50DE7" w:rsidRDefault="0094744D" w:rsidP="007E0C5D">
      <w:pPr>
        <w:rPr>
          <w:rFonts w:eastAsia="Kai" w:hint="eastAsia"/>
        </w:rPr>
      </w:pPr>
      <w:r w:rsidRPr="00E50DE7">
        <w:rPr>
          <w:rFonts w:eastAsia="Kai" w:hint="eastAsia"/>
        </w:rPr>
        <w:tab/>
      </w:r>
      <w:r w:rsidR="00BE6F27" w:rsidRPr="00E50DE7">
        <w:rPr>
          <w:rFonts w:eastAsia="Kai" w:hint="eastAsia"/>
        </w:rPr>
        <w:t>随着全球经济不确定性的加剧和传统利率工具空间的收窄，央行沟通已从政策操作的辅助手段跃升为管理市场预期、提高政策有效性的核心工具。对于处于利率市场化改革深水区的中国而言，中国人民银行发布的季度《货币政策执行报告》不仅是对过去政策操作的权威总结，更是向市场释放未来流动性信号、引导资产定价的重要载体</w:t>
      </w:r>
      <w:r w:rsidR="007E0C5D" w:rsidRPr="00E50DE7">
        <w:rPr>
          <w:rFonts w:eastAsia="Kai" w:hint="eastAsia"/>
        </w:rPr>
        <w:t>。研究发现，美联储、欧洲央行等机构在政策声明、会议纪要和新闻发布会中对经济形势和政策立场的文字表述，能够显著改变市场预期，对利率、汇率和股价产生快速而持久的影响。相较于传统依赖名义利</w:t>
      </w:r>
      <w:r w:rsidR="007E0C5D" w:rsidRPr="00E50DE7">
        <w:rPr>
          <w:rFonts w:eastAsia="Kai" w:hint="eastAsia"/>
        </w:rPr>
        <w:lastRenderedPageBreak/>
        <w:t>率、准备金率和资产购买规模等“硬工具”的分析框架，文本信息刻画的是央行对未来经济与政策路径的判断与态度，因此被视为对“预期管理”机制的直接度量。</w:t>
      </w:r>
    </w:p>
    <w:p w14:paraId="2EF4EAC8" w14:textId="0959A3BF" w:rsidR="007E0C5D" w:rsidRPr="00E50DE7" w:rsidRDefault="007E0C5D" w:rsidP="007E0C5D">
      <w:pPr>
        <w:ind w:firstLine="420"/>
        <w:rPr>
          <w:rFonts w:eastAsia="Kai" w:hint="eastAsia"/>
        </w:rPr>
      </w:pPr>
      <w:r w:rsidRPr="00E50DE7">
        <w:rPr>
          <w:rFonts w:eastAsia="Kai" w:hint="eastAsia"/>
        </w:rPr>
        <w:t>在中国语境下，中国人民银行自 200</w:t>
      </w:r>
      <w:r w:rsidR="00BE6F27" w:rsidRPr="00E50DE7">
        <w:rPr>
          <w:rFonts w:eastAsia="Kai" w:hint="eastAsia"/>
        </w:rPr>
        <w:t>1</w:t>
      </w:r>
      <w:r w:rsidRPr="00E50DE7">
        <w:rPr>
          <w:rFonts w:eastAsia="Kai" w:hint="eastAsia"/>
        </w:rPr>
        <w:t xml:space="preserve"> 年起定期发布《货币政策执行报告》，对宏观经济形势、货币信贷投放、金融市场运行以及政策取向进行系统梳理和展望。这一报告在制度功能上与国外央行的季度货币政策报告具有较高可比性，既是信息披露的重要载体，也是央行进行政策解释与预期引导的核心文本。然而，现有关于中国货币政策与资产价格关系的实证研究，仍主要集中在利率调整、准备金率变动以及公开市场操作等事件本身，对《货币政策执行报告》内部丰富的文本信息利用不足，尤其缺乏对不同类型文本内容的细致区分。</w:t>
      </w:r>
    </w:p>
    <w:p w14:paraId="17CB7620" w14:textId="74BD05AA" w:rsidR="007E0C5D" w:rsidRPr="00E50DE7" w:rsidRDefault="007E0C5D" w:rsidP="007E0C5D">
      <w:pPr>
        <w:ind w:firstLine="420"/>
        <w:rPr>
          <w:rFonts w:eastAsia="Kai" w:hint="eastAsia"/>
        </w:rPr>
      </w:pPr>
      <w:r w:rsidRPr="00E50DE7">
        <w:rPr>
          <w:rFonts w:eastAsia="Kai" w:hint="eastAsia"/>
        </w:rPr>
        <w:t>另一方面，随着自然语言处理技术的快速发展，尤其是预训练语言模型在中文情感分析与文本分类任务上的广泛应用，研究者已经可以较为准确地从复杂的政策文本中抽取结构化的情绪与语义特征。相较早期依赖人工构建情绪词典、简单统计正负词频的做法，基于深度学习的模型能够更好地识别语境、否定结构和政策话语中的隐含态度，为刻画央行文本中的“乐观/悲观”、“宽松/收紧”提供了更为可靠的工具。这为在中国背景下开展央行文本与金融市场关系的研究提供了技术基础。</w:t>
      </w:r>
    </w:p>
    <w:p w14:paraId="42D9D03E" w14:textId="0975007E" w:rsidR="007E0C5D" w:rsidRPr="00E50DE7" w:rsidRDefault="007E0C5D" w:rsidP="007E0C5D">
      <w:pPr>
        <w:ind w:firstLine="420"/>
        <w:rPr>
          <w:rFonts w:eastAsia="Kai" w:hint="eastAsia"/>
        </w:rPr>
      </w:pPr>
      <w:r w:rsidRPr="00E50DE7">
        <w:rPr>
          <w:rFonts w:eastAsia="Kai" w:hint="eastAsia"/>
        </w:rPr>
        <w:t>在此背景下，</w:t>
      </w:r>
      <w:r w:rsidR="00E22C10" w:rsidRPr="00E50DE7">
        <w:rPr>
          <w:rFonts w:eastAsia="Kai" w:hint="eastAsia"/>
        </w:rPr>
        <w:t>本研究</w:t>
      </w:r>
      <w:r w:rsidRPr="00E50DE7">
        <w:rPr>
          <w:rFonts w:eastAsia="Kai" w:hint="eastAsia"/>
        </w:rPr>
        <w:t>的研究动机主要体现在三个方面。第一，从理论上，希望更清晰地区分央行文本中“基本面信息”与“政策取向”的不同作用。</w:t>
      </w:r>
      <w:r w:rsidR="00167DBF" w:rsidRPr="00E50DE7">
        <w:rPr>
          <w:rFonts w:eastAsia="Kai" w:hint="eastAsia"/>
        </w:rPr>
        <w:t>一个重要特征是，自 200</w:t>
      </w:r>
      <w:r w:rsidR="00167DBF" w:rsidRPr="00E50DE7">
        <w:rPr>
          <w:rFonts w:eastAsia="Kai" w:hint="eastAsia"/>
        </w:rPr>
        <w:t>1</w:t>
      </w:r>
      <w:r w:rsidR="00167DBF" w:rsidRPr="00E50DE7">
        <w:rPr>
          <w:rFonts w:eastAsia="Kai" w:hint="eastAsia"/>
        </w:rPr>
        <w:t xml:space="preserve"> 年以来，中国人民银行《货币政策执行报告》的整体框架高度稳定，几乎固定包含“货币信贷概况、货币政策操作、金融市场运行、宏观经济分析、货币政策趋势”五个部分：前几部分主要回顾货币信贷投放、政策工具使用和各类金融市场运行状况，偏向对经济金融基本面的系统评估；“货币政策趋势”则集中阐述下一阶段的政策取向和前瞻指引，直接体现政策基调与立场。这种在长时期内反复沿用的报告结构，使得不同季度在相同章节中回答的是一组高度可比的问题，例如“经济基本面如何”“政策操作做了什么”“下一步准备怎么干”，从而为跨期比较和功能性文本划分提供了制度化模板。</w:t>
      </w:r>
      <w:r w:rsidR="00E22C10" w:rsidRPr="00E50DE7">
        <w:rPr>
          <w:rFonts w:eastAsia="Kai" w:hint="eastAsia"/>
        </w:rPr>
        <w:t>本研究</w:t>
      </w:r>
      <w:r w:rsidR="00167DBF" w:rsidRPr="00E50DE7">
        <w:rPr>
          <w:rFonts w:eastAsia="Kai" w:hint="eastAsia"/>
        </w:rPr>
        <w:t>正是利用这一结构一致性，将报告中偏重形势评估的内容归类为“基本面模块”，将偏重政策立场和前瞻指引的内容归类为“政策模块”，在此基础上分别构建基本面情绪、政策情绪以及可读性等指标，并进一步检验市场对不同模块信息的关注度及其在股指收益与波动中的定价反应</w:t>
      </w:r>
      <w:r w:rsidRPr="00E50DE7">
        <w:rPr>
          <w:rFonts w:eastAsia="Kai" w:hint="eastAsia"/>
        </w:rPr>
        <w:t>。</w:t>
      </w:r>
    </w:p>
    <w:p w14:paraId="3823502D" w14:textId="00E77C18" w:rsidR="007E0C5D" w:rsidRPr="00E50DE7" w:rsidRDefault="00526194" w:rsidP="007E0C5D">
      <w:pPr>
        <w:ind w:firstLine="420"/>
        <w:rPr>
          <w:rFonts w:eastAsia="Kai" w:hint="eastAsia"/>
        </w:rPr>
      </w:pPr>
      <w:r w:rsidRPr="00526194">
        <w:rPr>
          <w:rFonts w:eastAsia="Kai"/>
        </w:rPr>
        <w:t>第二，从实证方法上，希望在一个与传统宏观变量可比的框架下检验央行文本信息的增量解释力。一方面，在季度频率上，</w:t>
      </w:r>
      <w:r w:rsidR="006D6D99">
        <w:rPr>
          <w:rFonts w:eastAsia="Kai"/>
        </w:rPr>
        <w:t>本研究</w:t>
      </w:r>
      <w:r w:rsidRPr="00526194">
        <w:rPr>
          <w:rFonts w:eastAsia="Kai"/>
        </w:rPr>
        <w:t>将文本情绪与实际 GDP 当季同比、CPI 当季同比、M2 季末同比以及季度平均短端利率一并纳入回归，考察在给定宏观环境下基本面情绪和政策情绪的系统变化；另一方面，在日度频率的股票市场分析中，受限于 GDP、CPI 等</w:t>
      </w:r>
      <w:r w:rsidRPr="00526194">
        <w:rPr>
          <w:rFonts w:eastAsia="Kai"/>
        </w:rPr>
        <w:lastRenderedPageBreak/>
        <w:t>宏观变量缺乏高频观测，</w:t>
      </w:r>
      <w:r w:rsidR="006D6D99">
        <w:rPr>
          <w:rFonts w:eastAsia="Kai"/>
        </w:rPr>
        <w:t>本研究</w:t>
      </w:r>
      <w:r w:rsidRPr="00526194">
        <w:rPr>
          <w:rFonts w:eastAsia="Kai"/>
        </w:rPr>
        <w:t xml:space="preserve">至少在均值方程中显式引入短端利率变动（如 </w:t>
      </w:r>
      <w:proofErr w:type="spellStart"/>
      <w:r w:rsidRPr="00526194">
        <w:rPr>
          <w:rFonts w:eastAsia="Kai"/>
        </w:rPr>
        <w:t>Shibor</w:t>
      </w:r>
      <w:proofErr w:type="spellEnd"/>
      <w:r w:rsidRPr="00526194">
        <w:rPr>
          <w:rFonts w:eastAsia="Kai"/>
        </w:rPr>
        <w:t xml:space="preserve"> 或银行间回购利率的日变动），将利率这一“硬工具”的影响控制在内，再观察文本情绪事件变量在控制利率之后是否仍然显著影响股指收益。如果答案是肯定的，则可以认为央行货币政策报告中的文字表述在中国资本市场中已经形成独立于传统利率通道的信息渠道</w:t>
      </w:r>
      <w:r w:rsidR="007E0C5D" w:rsidRPr="00E50DE7">
        <w:rPr>
          <w:rFonts w:eastAsia="Kai" w:hint="eastAsia"/>
        </w:rPr>
        <w:t>。</w:t>
      </w:r>
    </w:p>
    <w:p w14:paraId="2A2DE752" w14:textId="4EF1621E" w:rsidR="007E0C5D" w:rsidRPr="00E50DE7" w:rsidRDefault="007E0C5D" w:rsidP="007E0C5D">
      <w:pPr>
        <w:ind w:firstLine="420"/>
        <w:rPr>
          <w:rFonts w:eastAsia="Kai"/>
        </w:rPr>
      </w:pPr>
      <w:r w:rsidRPr="00E50DE7">
        <w:rPr>
          <w:rFonts w:eastAsia="Kai" w:hint="eastAsia"/>
        </w:rPr>
        <w:t>第三，从数据层面，希望将央行报告中的文本信息与高频金融数据和条件波动模型结合，考察其对收益与波动的动态影响。传统基于事件研究法的大多数研究，关注的是公告日附近短期超额收益，而对条件异方差、厚尾以及波动不对称等金融时间序列特征考虑不足。</w:t>
      </w:r>
      <w:r w:rsidR="00E22C10" w:rsidRPr="00E50DE7">
        <w:rPr>
          <w:rFonts w:eastAsia="Kai" w:hint="eastAsia"/>
        </w:rPr>
        <w:t>本研究</w:t>
      </w:r>
      <w:r w:rsidRPr="00E50DE7">
        <w:rPr>
          <w:rFonts w:eastAsia="Kai" w:hint="eastAsia"/>
        </w:rPr>
        <w:t xml:space="preserve">采用 </w:t>
      </w:r>
      <w:r w:rsidR="00254088">
        <w:rPr>
          <w:rFonts w:eastAsia="Kai" w:hint="eastAsia"/>
        </w:rPr>
        <w:t>EGARCH(1,1)</w:t>
      </w:r>
      <w:r w:rsidRPr="00E50DE7">
        <w:rPr>
          <w:rFonts w:eastAsia="Kai" w:hint="eastAsia"/>
        </w:rPr>
        <w:t xml:space="preserve"> 模型，一方面在均值方程中纳入文本情绪和利率控制变量，刻画公告日对股指收益的影响；另一方面在波动方程中引入可读性等指标，考察报告在多大程度上改变了市场不确定性和风险溢价。这种设计有助于区分“政策沟通主要影响价格水平”还是也显著影响“价格的不确定性”。</w:t>
      </w:r>
    </w:p>
    <w:p w14:paraId="3729CD01" w14:textId="689CB08F" w:rsidR="00BC7ED6" w:rsidRPr="00E50DE7" w:rsidRDefault="007E0C5D" w:rsidP="007E0C5D">
      <w:pPr>
        <w:ind w:firstLine="420"/>
        <w:rPr>
          <w:rFonts w:eastAsia="Kai"/>
        </w:rPr>
      </w:pPr>
      <w:r w:rsidRPr="00E50DE7">
        <w:rPr>
          <w:rFonts w:eastAsia="Kai" w:hint="eastAsia"/>
        </w:rPr>
        <w:t>综合以上考虑，</w:t>
      </w:r>
      <w:r w:rsidR="00E22C10" w:rsidRPr="00E50DE7">
        <w:rPr>
          <w:rFonts w:eastAsia="Kai" w:hint="eastAsia"/>
        </w:rPr>
        <w:t>本研究</w:t>
      </w:r>
      <w:r w:rsidRPr="00E50DE7">
        <w:rPr>
          <w:rFonts w:eastAsia="Kai" w:hint="eastAsia"/>
        </w:rPr>
        <w:t>围绕以下核心问题展开：在中国 A 股市场中，人民银行《货币政策执行报告》中的基本面情绪与政策情绪分别如何影响主要股指的日度收益和波动？这些文本变量在控制短端利率变动之后是否仍然具有解释力？可读性等文本特征是否会改变市场对政策的理解方式与不确定性水平？通过回答这些问题，</w:t>
      </w:r>
      <w:r w:rsidR="00E22C10" w:rsidRPr="00E50DE7">
        <w:rPr>
          <w:rFonts w:eastAsia="Kai" w:hint="eastAsia"/>
        </w:rPr>
        <w:t>本研究</w:t>
      </w:r>
      <w:r w:rsidRPr="00E50DE7">
        <w:rPr>
          <w:rFonts w:eastAsia="Kai" w:hint="eastAsia"/>
        </w:rPr>
        <w:t>希望为理解中国货币政策沟通的实际效果提供经验证据，也为将文本分析方法引入宏观金融研究提供一条可行路径</w:t>
      </w:r>
      <w:r w:rsidR="0094744D" w:rsidRPr="00E50DE7">
        <w:rPr>
          <w:rFonts w:eastAsia="Kai" w:hint="eastAsia"/>
        </w:rPr>
        <w:t>。</w:t>
      </w:r>
    </w:p>
    <w:p w14:paraId="5C697743" w14:textId="0A8BE356" w:rsidR="00E82112" w:rsidRPr="00E50DE7" w:rsidRDefault="00527309" w:rsidP="00142CDA">
      <w:pPr>
        <w:pStyle w:val="Heading1"/>
        <w:rPr>
          <w:rFonts w:eastAsia="Kai" w:hint="eastAsia"/>
        </w:rPr>
      </w:pPr>
      <w:r w:rsidRPr="00E50DE7">
        <w:rPr>
          <w:rFonts w:eastAsia="Kai" w:hint="eastAsia"/>
        </w:rPr>
        <w:t>二、数据来源</w:t>
      </w:r>
      <w:r w:rsidR="00EE3177" w:rsidRPr="00E50DE7">
        <w:rPr>
          <w:rFonts w:eastAsia="Kai" w:hint="eastAsia"/>
        </w:rPr>
        <w:t>与</w:t>
      </w:r>
      <w:r w:rsidR="00486FA1" w:rsidRPr="00E50DE7">
        <w:rPr>
          <w:rFonts w:eastAsia="Kai" w:hint="eastAsia"/>
        </w:rPr>
        <w:t>介绍</w:t>
      </w:r>
    </w:p>
    <w:p w14:paraId="55842953" w14:textId="46EC0E65" w:rsidR="00CE743F" w:rsidRPr="00E50DE7" w:rsidRDefault="00CE743F" w:rsidP="00CE743F">
      <w:pPr>
        <w:pStyle w:val="Heading2"/>
        <w:rPr>
          <w:rFonts w:eastAsia="Kai"/>
        </w:rPr>
      </w:pPr>
      <w:r w:rsidRPr="00E50DE7">
        <w:rPr>
          <w:rFonts w:eastAsia="Kai" w:hint="eastAsia"/>
        </w:rPr>
        <w:t>（一）文本数据</w:t>
      </w:r>
    </w:p>
    <w:p w14:paraId="36BC363F" w14:textId="7579E5CE" w:rsidR="00EB70D2" w:rsidRPr="00E50DE7" w:rsidRDefault="00E22C10" w:rsidP="00EB70D2">
      <w:pPr>
        <w:ind w:firstLine="420"/>
        <w:rPr>
          <w:rFonts w:eastAsia="Kai"/>
        </w:rPr>
      </w:pPr>
      <w:r w:rsidRPr="00E50DE7">
        <w:rPr>
          <w:rFonts w:eastAsia="Kai"/>
        </w:rPr>
        <w:t>本研究</w:t>
      </w:r>
      <w:r w:rsidR="00EB70D2" w:rsidRPr="00E50DE7">
        <w:rPr>
          <w:rFonts w:eastAsia="Kai"/>
        </w:rPr>
        <w:t>的政策文本样本来自中国人民银行自 2001 年第一季度至 2024 年第四季度对外发布的全部中文版《货币政策执行报告》，共 96 期。第一期报告（2001 年第一季度）于 2001 年 5 月首次在人民银行官方网站公布，此后央行基本保持按季度滚动、每隔约 3 个月发布一份新报告的节奏：一般而言，每个季度的报告会在该季度结束后的第二个月对外发布，例如一季度报告在当年 5 月发布，二季度报告在 8 月发布。</w:t>
      </w:r>
      <w:r w:rsidRPr="00E50DE7">
        <w:rPr>
          <w:rFonts w:eastAsia="Kai"/>
        </w:rPr>
        <w:t>本研究</w:t>
      </w:r>
      <w:r w:rsidR="00EB70D2" w:rsidRPr="00E50DE7">
        <w:rPr>
          <w:rFonts w:eastAsia="Kai"/>
        </w:rPr>
        <w:t>逐期核对并记录每份报告的正式披露日期，为后续准确识别金融市场的事件日提供基础。</w:t>
      </w:r>
    </w:p>
    <w:p w14:paraId="790477B0" w14:textId="73E6179D" w:rsidR="00EB70D2" w:rsidRPr="00E50DE7" w:rsidRDefault="00EB70D2" w:rsidP="00EB70D2">
      <w:pPr>
        <w:ind w:firstLine="420"/>
        <w:rPr>
          <w:rFonts w:eastAsia="Kai"/>
        </w:rPr>
      </w:pPr>
      <w:r w:rsidRPr="00E50DE7">
        <w:rPr>
          <w:rFonts w:eastAsia="Kai"/>
        </w:rPr>
        <w:t>报告原文通过人民银行官网及公开数据库获取，以 PDF 形式批量下载后进行统一预处理。技术上，</w:t>
      </w:r>
      <w:r w:rsidR="00E22C10" w:rsidRPr="00E50DE7">
        <w:rPr>
          <w:rFonts w:eastAsia="Kai"/>
        </w:rPr>
        <w:t>本研究</w:t>
      </w:r>
      <w:r w:rsidRPr="00E50DE7">
        <w:rPr>
          <w:rFonts w:eastAsia="Kai"/>
        </w:rPr>
        <w:t>基于 Python 完成文本清洗与结构化</w:t>
      </w:r>
      <w:r w:rsidR="006D6D99">
        <w:rPr>
          <w:rFonts w:eastAsia="Kai" w:hint="eastAsia"/>
        </w:rPr>
        <w:t>，</w:t>
      </w:r>
      <w:r w:rsidRPr="00E50DE7">
        <w:rPr>
          <w:rFonts w:eastAsia="Kai"/>
        </w:rPr>
        <w:t>并对常见 OCR 识别错误进行规则化校正。随后，通过目录关键词与正则表达式对正文进行粗分段，并按句号、问号、分号</w:t>
      </w:r>
      <w:r w:rsidRPr="00E50DE7">
        <w:rPr>
          <w:rFonts w:eastAsia="Kai"/>
        </w:rPr>
        <w:lastRenderedPageBreak/>
        <w:t>等标点进行分句，将每一期报告整理为一张结构化“句子表”，记录报告期（年份、季度）、正式披露日期、章节标签、句子编号和句子文本等字段。</w:t>
      </w:r>
    </w:p>
    <w:p w14:paraId="6841D9BD" w14:textId="57188BBE" w:rsidR="00EB70D2" w:rsidRPr="00E50DE7" w:rsidRDefault="00EB70D2" w:rsidP="00EB70D2">
      <w:pPr>
        <w:ind w:firstLine="420"/>
        <w:rPr>
          <w:rFonts w:eastAsia="Kai"/>
        </w:rPr>
      </w:pPr>
      <w:r w:rsidRPr="00E50DE7">
        <w:rPr>
          <w:rFonts w:eastAsia="Kai"/>
        </w:rPr>
        <w:t>在样本期内，《货币政策执行报告》正文的章节结构高度稳定：大多数报告可以自然划分为五个部分，依次对应“货币信贷概况”“货币政策操作”“金融市场运行”“宏观经济分析”和“货币政策趋势”。据此，</w:t>
      </w:r>
      <w:r w:rsidR="00E22C10" w:rsidRPr="00E50DE7">
        <w:rPr>
          <w:rFonts w:eastAsia="Kai"/>
        </w:rPr>
        <w:t>本研究</w:t>
      </w:r>
      <w:r w:rsidRPr="00E50DE7">
        <w:rPr>
          <w:rFonts w:eastAsia="Kai"/>
        </w:rPr>
        <w:t>在句子表中为每一条句子附加一个章节标识 S1</w:t>
      </w:r>
      <w:r w:rsidRPr="00E50DE7">
        <w:rPr>
          <w:rFonts w:ascii="Times New Roman" w:eastAsia="Kai" w:hAnsi="Times New Roman" w:cs="Times New Roman"/>
        </w:rPr>
        <w:t>–</w:t>
      </w:r>
      <w:r w:rsidRPr="00E50DE7">
        <w:rPr>
          <w:rFonts w:eastAsia="Kai"/>
        </w:rPr>
        <w:t>S5，并将 S1</w:t>
      </w:r>
      <w:r w:rsidRPr="00E50DE7">
        <w:rPr>
          <w:rFonts w:ascii="Times New Roman" w:eastAsia="Kai" w:hAnsi="Times New Roman" w:cs="Times New Roman"/>
        </w:rPr>
        <w:t>–</w:t>
      </w:r>
      <w:r w:rsidRPr="00E50DE7">
        <w:rPr>
          <w:rFonts w:eastAsia="Kai"/>
        </w:rPr>
        <w:t>S4 统一界定为“基本面部分</w:t>
      </w:r>
      <w:r w:rsidR="00521E3A" w:rsidRPr="00E50DE7">
        <w:rPr>
          <w:rFonts w:eastAsia="Kai"/>
        </w:rPr>
        <w:t>”</w:t>
      </w:r>
      <w:r w:rsidRPr="00E50DE7">
        <w:rPr>
          <w:rFonts w:eastAsia="Kai"/>
        </w:rPr>
        <w:t>，主要包含对宏观经济和金融运行情况的评述；将 S5 界定为“政策前瞻部分”，集中讨论下一阶段货币政策取向和操作思路。</w:t>
      </w:r>
    </w:p>
    <w:p w14:paraId="524A2FE8" w14:textId="218E637A" w:rsidR="00623071" w:rsidRPr="00E50DE7" w:rsidRDefault="00EB70D2" w:rsidP="00EB70D2">
      <w:pPr>
        <w:ind w:firstLine="420"/>
        <w:rPr>
          <w:rFonts w:eastAsia="Kai"/>
        </w:rPr>
      </w:pPr>
      <w:r w:rsidRPr="00E50DE7">
        <w:rPr>
          <w:rFonts w:eastAsia="Kai"/>
        </w:rPr>
        <w:t>唯一的例外是 2002 年第三季度报告：该期报告在第四部分已经完成对“下一阶段货币政策”的系统阐述，后续并未单列“货币政策趋势”章节。为保持跨期可比性，</w:t>
      </w:r>
      <w:r w:rsidR="00E22C10" w:rsidRPr="00E50DE7">
        <w:rPr>
          <w:rFonts w:eastAsia="Kai"/>
        </w:rPr>
        <w:t>本研究</w:t>
      </w:r>
      <w:r w:rsidRPr="00E50DE7">
        <w:rPr>
          <w:rFonts w:eastAsia="Kai"/>
        </w:rPr>
        <w:t>将 2002 年第三季度报告中的 S1</w:t>
      </w:r>
      <w:r w:rsidRPr="00E50DE7">
        <w:rPr>
          <w:rFonts w:ascii="Times New Roman" w:eastAsia="Kai" w:hAnsi="Times New Roman" w:cs="Times New Roman"/>
        </w:rPr>
        <w:t>–</w:t>
      </w:r>
      <w:r w:rsidRPr="00E50DE7">
        <w:rPr>
          <w:rFonts w:eastAsia="Kai"/>
        </w:rPr>
        <w:t>S3 仍视作基本面部分，将 S4 视作政策前瞻部分，作为 S5 的功能替代。基于上述约定，报告中偏重经济金融形势评估的句子被归入“基本面模块”，集中讨论政策立场和前瞻指引的句子被归入“政策模块”，为后文基于弱监督学习进行句子级情绪识别与模块化情绪指标构造奠定数据基础</w:t>
      </w:r>
      <w:r w:rsidR="00D901B7" w:rsidRPr="00E50DE7">
        <w:rPr>
          <w:rFonts w:eastAsia="Kai" w:hint="eastAsia"/>
        </w:rPr>
        <w:t>。</w:t>
      </w:r>
    </w:p>
    <w:p w14:paraId="33E2A6A4" w14:textId="2DFD4D79" w:rsidR="00CE743F" w:rsidRPr="00E50DE7" w:rsidRDefault="00CE743F" w:rsidP="00CE743F">
      <w:pPr>
        <w:pStyle w:val="Heading2"/>
        <w:rPr>
          <w:rFonts w:eastAsia="Kai"/>
        </w:rPr>
      </w:pPr>
      <w:r w:rsidRPr="00E50DE7">
        <w:rPr>
          <w:rFonts w:eastAsia="Kai" w:hint="eastAsia"/>
        </w:rPr>
        <w:t>（二）</w:t>
      </w:r>
      <w:r w:rsidR="00805509" w:rsidRPr="00E50DE7">
        <w:rPr>
          <w:rFonts w:eastAsia="Kai" w:hint="eastAsia"/>
        </w:rPr>
        <w:t>股票市场数据</w:t>
      </w:r>
    </w:p>
    <w:p w14:paraId="5871AB2A" w14:textId="637D2EAF" w:rsidR="00916C32" w:rsidRPr="00E50DE7" w:rsidRDefault="00916C32" w:rsidP="00494A3C">
      <w:pPr>
        <w:ind w:firstLine="420"/>
        <w:rPr>
          <w:rFonts w:eastAsia="Kai"/>
        </w:rPr>
      </w:pPr>
      <w:r w:rsidRPr="00E50DE7">
        <w:rPr>
          <w:rFonts w:eastAsia="Kai" w:hint="eastAsia"/>
        </w:rPr>
        <w:t>股票市场数据选取四个代表性宽基指数：上证综指（SH）、深证成指（SZ）、沪深 300 指数（HS300）和中证 500 指数（CSI500），以刻画A股市场整体与大小盘风格的价格表现。指数日度收盘价与成交数据来自万得（Wind）等主流金融数据库。考虑到沪深 300、中证 500 等指数在 2005 年</w:t>
      </w:r>
      <w:r w:rsidR="00C2782B" w:rsidRPr="00E50DE7">
        <w:rPr>
          <w:rFonts w:eastAsia="Kai" w:hint="eastAsia"/>
        </w:rPr>
        <w:t>左右</w:t>
      </w:r>
      <w:r w:rsidRPr="00E50DE7">
        <w:rPr>
          <w:rFonts w:eastAsia="Kai" w:hint="eastAsia"/>
        </w:rPr>
        <w:t>才正式发布，本</w:t>
      </w:r>
      <w:r w:rsidR="00C2782B" w:rsidRPr="00E50DE7">
        <w:rPr>
          <w:rFonts w:eastAsia="Kai" w:hint="eastAsia"/>
        </w:rPr>
        <w:t>研究</w:t>
      </w:r>
      <w:r w:rsidRPr="00E50DE7">
        <w:rPr>
          <w:rFonts w:eastAsia="Kai" w:hint="eastAsia"/>
        </w:rPr>
        <w:t>将股指样本的起点统一定为 2005 年 9 月 26 日，自该日起四个指数均有连续、可比的日度价格数据；样本终点为</w:t>
      </w:r>
      <w:r w:rsidRPr="00E50DE7">
        <w:rPr>
          <w:rFonts w:eastAsia="Kai" w:hint="eastAsia"/>
        </w:rPr>
        <w:t>2024年12月31日</w:t>
      </w:r>
      <w:r w:rsidRPr="00E50DE7">
        <w:rPr>
          <w:rFonts w:eastAsia="Kai" w:hint="eastAsia"/>
        </w:rPr>
        <w:t>。</w:t>
      </w:r>
      <w:r w:rsidR="00E22C10" w:rsidRPr="00E50DE7">
        <w:rPr>
          <w:rFonts w:eastAsia="Kai" w:hint="eastAsia"/>
        </w:rPr>
        <w:t>本研究</w:t>
      </w:r>
      <w:r w:rsidR="00D901B7" w:rsidRPr="00E50DE7">
        <w:rPr>
          <w:rFonts w:eastAsia="Kai" w:hint="eastAsia"/>
        </w:rPr>
        <w:t>使用价格指数而非含分红收益指数，因此结果更接近价格反应而非总回报反应</w:t>
      </w:r>
      <w:r w:rsidR="00D901B7" w:rsidRPr="00E50DE7">
        <w:rPr>
          <w:rFonts w:eastAsia="Kai" w:hint="eastAsia"/>
        </w:rPr>
        <w:t>。</w:t>
      </w:r>
    </w:p>
    <w:p w14:paraId="4A85FE89" w14:textId="20286DCE" w:rsidR="00B867AD" w:rsidRPr="00E50DE7" w:rsidRDefault="00B867AD" w:rsidP="00B867AD">
      <w:pPr>
        <w:ind w:firstLine="420"/>
        <w:rPr>
          <w:rFonts w:eastAsia="Kai"/>
        </w:rPr>
      </w:pPr>
      <w:r w:rsidRPr="00E50DE7">
        <w:rPr>
          <w:rFonts w:eastAsia="Kai"/>
        </w:rPr>
        <w:t>对任一指数，记第</w:t>
      </w:r>
      <m:oMath>
        <m:r>
          <w:rPr>
            <w:rFonts w:ascii="Cambria Math" w:eastAsia="Kai" w:hAnsi="Cambria Math"/>
          </w:rPr>
          <m:t>t</m:t>
        </m:r>
      </m:oMath>
      <w:r w:rsidRPr="00E50DE7">
        <w:rPr>
          <w:rFonts w:eastAsia="Kai"/>
        </w:rPr>
        <w:t>日收盘价为</w:t>
      </w:r>
      <m:oMath>
        <m:sSub>
          <m:sSubPr>
            <m:ctrlPr>
              <w:rPr>
                <w:rFonts w:ascii="Cambria Math" w:eastAsia="Kai" w:hAnsi="Cambria Math"/>
              </w:rPr>
            </m:ctrlPr>
          </m:sSubPr>
          <m:e>
            <m:r>
              <w:rPr>
                <w:rFonts w:ascii="Cambria Math" w:eastAsia="Kai" w:hAnsi="Cambria Math"/>
              </w:rPr>
              <m:t>P</m:t>
            </m:r>
          </m:e>
          <m:sub>
            <m:r>
              <w:rPr>
                <w:rFonts w:ascii="Cambria Math" w:eastAsia="Kai" w:hAnsi="Cambria Math"/>
              </w:rPr>
              <m:t>t</m:t>
            </m:r>
          </m:sub>
        </m:sSub>
      </m:oMath>
      <w:r w:rsidRPr="00E50DE7">
        <w:rPr>
          <w:rFonts w:eastAsia="Kai" w:hint="eastAsia"/>
        </w:rPr>
        <w:t>，构造日对数收益率如下：</w:t>
      </w:r>
    </w:p>
    <w:p w14:paraId="11829EC5" w14:textId="2EC6D5BB" w:rsidR="00B867AD" w:rsidRPr="00E50DE7" w:rsidRDefault="00B867AD" w:rsidP="00B867AD">
      <w:pPr>
        <w:ind w:firstLine="420"/>
        <w:rPr>
          <w:rFonts w:eastAsia="Kai" w:hint="eastAsia"/>
          <w:i/>
        </w:rPr>
      </w:pPr>
      <m:oMathPara>
        <m:oMath>
          <m:sSub>
            <m:sSubPr>
              <m:ctrlPr>
                <w:rPr>
                  <w:rFonts w:ascii="Cambria Math" w:eastAsia="Kai" w:hAnsi="Cambria Math"/>
                  <w:i/>
                </w:rPr>
              </m:ctrlPr>
            </m:sSubPr>
            <m:e>
              <m:r>
                <w:rPr>
                  <w:rFonts w:ascii="Cambria Math" w:eastAsia="Kai" w:hAnsi="Cambria Math"/>
                </w:rPr>
                <m:t>r</m:t>
              </m:r>
            </m:e>
            <m:sub>
              <m:r>
                <w:rPr>
                  <w:rFonts w:ascii="Cambria Math" w:eastAsia="Kai" w:hAnsi="Cambria Math"/>
                </w:rPr>
                <m:t>t</m:t>
              </m:r>
            </m:sub>
          </m:sSub>
          <m:r>
            <w:rPr>
              <w:rFonts w:ascii="Cambria Math" w:eastAsia="Kai" w:hAnsi="Cambria Math"/>
            </w:rPr>
            <m:t>=100×[</m:t>
          </m:r>
          <m:func>
            <m:funcPr>
              <m:ctrlPr>
                <w:rPr>
                  <w:rFonts w:ascii="Cambria Math" w:eastAsia="Kai" w:hAnsi="Cambria Math"/>
                  <w:i/>
                </w:rPr>
              </m:ctrlPr>
            </m:funcPr>
            <m:fName>
              <m:r>
                <w:rPr>
                  <w:rFonts w:ascii="Cambria Math" w:eastAsia="Kai" w:hAnsi="Cambria Math"/>
                </w:rPr>
                <m:t>ln</m:t>
              </m:r>
              <m:sSub>
                <m:sSubPr>
                  <m:ctrlPr>
                    <w:rPr>
                      <w:rFonts w:ascii="Cambria Math" w:eastAsia="Kai" w:hAnsi="Cambria Math"/>
                      <w:i/>
                    </w:rPr>
                  </m:ctrlPr>
                </m:sSubPr>
                <m:e>
                  <m:r>
                    <w:rPr>
                      <w:rFonts w:ascii="Cambria Math" w:eastAsia="Kai" w:hAnsi="Cambria Math"/>
                    </w:rPr>
                    <m:t>P</m:t>
                  </m:r>
                </m:e>
                <m:sub>
                  <m:r>
                    <w:rPr>
                      <w:rFonts w:ascii="Cambria Math" w:eastAsia="Kai" w:hAnsi="Cambria Math"/>
                    </w:rPr>
                    <m:t>t</m:t>
                  </m:r>
                </m:sub>
              </m:sSub>
            </m:fName>
            <m:e>
              <m:r>
                <w:rPr>
                  <w:rFonts w:ascii="Cambria Math" w:eastAsia="Kai" w:hAnsi="Cambria Math"/>
                </w:rPr>
                <m:t>-</m:t>
              </m:r>
              <m:func>
                <m:funcPr>
                  <m:ctrlPr>
                    <w:rPr>
                      <w:rFonts w:ascii="Cambria Math" w:eastAsia="Kai" w:hAnsi="Cambria Math"/>
                      <w:i/>
                    </w:rPr>
                  </m:ctrlPr>
                </m:funcPr>
                <m:fName>
                  <m:r>
                    <w:rPr>
                      <w:rFonts w:ascii="Cambria Math" w:eastAsia="Kai" w:hAnsi="Cambria Math"/>
                    </w:rPr>
                    <m:t>ln</m:t>
                  </m:r>
                </m:fName>
                <m:e>
                  <m:sSub>
                    <m:sSubPr>
                      <m:ctrlPr>
                        <w:rPr>
                          <w:rFonts w:ascii="Cambria Math" w:eastAsia="Kai" w:hAnsi="Cambria Math"/>
                          <w:i/>
                        </w:rPr>
                      </m:ctrlPr>
                    </m:sSubPr>
                    <m:e>
                      <m:r>
                        <w:rPr>
                          <w:rFonts w:ascii="Cambria Math" w:eastAsia="Kai" w:hAnsi="Cambria Math"/>
                        </w:rPr>
                        <m:t>P</m:t>
                      </m:r>
                    </m:e>
                    <m:sub>
                      <m:r>
                        <w:rPr>
                          <w:rFonts w:ascii="Cambria Math" w:eastAsia="Kai" w:hAnsi="Cambria Math"/>
                        </w:rPr>
                        <m:t>t-1</m:t>
                      </m:r>
                    </m:sub>
                  </m:sSub>
                  <m:r>
                    <w:rPr>
                      <w:rFonts w:ascii="Cambria Math" w:eastAsia="Kai" w:hAnsi="Cambria Math"/>
                    </w:rPr>
                    <m:t>]</m:t>
                  </m:r>
                </m:e>
              </m:func>
            </m:e>
          </m:func>
        </m:oMath>
      </m:oMathPara>
    </w:p>
    <w:p w14:paraId="5B11AC9A" w14:textId="131EA9C7" w:rsidR="00B867AD" w:rsidRPr="00E50DE7" w:rsidRDefault="00B867AD" w:rsidP="00B867AD">
      <w:pPr>
        <w:rPr>
          <w:rFonts w:eastAsia="Kai" w:hint="eastAsia"/>
        </w:rPr>
      </w:pPr>
      <w:r w:rsidRPr="00E50DE7">
        <w:rPr>
          <w:rFonts w:eastAsia="Kai" w:hint="eastAsia"/>
        </w:rPr>
        <w:t>其中</w:t>
      </w:r>
      <m:oMath>
        <m:sSub>
          <m:sSubPr>
            <m:ctrlPr>
              <w:rPr>
                <w:rFonts w:ascii="Cambria Math" w:eastAsia="Kai" w:hAnsi="Cambria Math"/>
                <w:i/>
              </w:rPr>
            </m:ctrlPr>
          </m:sSubPr>
          <m:e>
            <m:r>
              <w:rPr>
                <w:rFonts w:ascii="Cambria Math" w:eastAsia="Kai" w:hAnsi="Cambria Math"/>
              </w:rPr>
              <m:t>P</m:t>
            </m:r>
          </m:e>
          <m:sub>
            <m:r>
              <w:rPr>
                <w:rFonts w:ascii="Cambria Math" w:eastAsia="Kai" w:hAnsi="Cambria Math"/>
              </w:rPr>
              <m:t>t</m:t>
            </m:r>
          </m:sub>
        </m:sSub>
      </m:oMath>
      <w:r w:rsidRPr="00E50DE7">
        <w:rPr>
          <w:rFonts w:eastAsia="Kai" w:hint="eastAsia"/>
        </w:rPr>
        <w:t>为</w:t>
      </w:r>
      <m:oMath>
        <m:r>
          <w:rPr>
            <w:rFonts w:ascii="Cambria Math" w:eastAsia="Kai" w:hAnsi="Cambria Math" w:hint="eastAsia"/>
          </w:rPr>
          <m:t>t</m:t>
        </m:r>
      </m:oMath>
      <w:r w:rsidRPr="00E50DE7">
        <w:rPr>
          <w:rFonts w:eastAsia="Kai" w:hint="eastAsia"/>
        </w:rPr>
        <w:t>日收盘价，系数100将收益率转换为百分比单位。</w:t>
      </w:r>
      <w:r w:rsidRPr="00E50DE7">
        <w:rPr>
          <w:rFonts w:eastAsia="Kai"/>
        </w:rPr>
        <w:t>这样处理得到的</w:t>
      </w:r>
      <m:oMath>
        <m:sSub>
          <m:sSubPr>
            <m:ctrlPr>
              <w:rPr>
                <w:rFonts w:ascii="Cambria Math" w:eastAsia="Kai" w:hAnsi="Cambria Math"/>
              </w:rPr>
            </m:ctrlPr>
          </m:sSubPr>
          <m:e>
            <m:r>
              <w:rPr>
                <w:rFonts w:ascii="Cambria Math" w:eastAsia="Kai" w:hAnsi="Cambria Math"/>
              </w:rPr>
              <m:t>r</m:t>
            </m:r>
          </m:e>
          <m:sub>
            <m:r>
              <w:rPr>
                <w:rFonts w:ascii="Cambria Math" w:eastAsia="Kai" w:hAnsi="Cambria Math"/>
              </w:rPr>
              <m:t>t</m:t>
            </m:r>
          </m:sub>
        </m:sSub>
      </m:oMath>
      <w:r w:rsidRPr="00E50DE7">
        <w:rPr>
          <w:rFonts w:eastAsia="Kai"/>
        </w:rPr>
        <w:t>避免简单百分比收益在大波动时的偏差。四个指数的日收益率均以此公式计算，在构造事件日样本时按前述方法与报告事件日对齐，作为后文收益回归和 EGARCH 模型的被解释变量</w:t>
      </w:r>
      <w:r w:rsidRPr="00E50DE7">
        <w:rPr>
          <w:rFonts w:eastAsia="Kai" w:cs="SimSun" w:hint="eastAsia"/>
        </w:rPr>
        <w:t>。</w:t>
      </w:r>
    </w:p>
    <w:p w14:paraId="3D964FF3" w14:textId="77777777" w:rsidR="00B867AD" w:rsidRPr="00E50DE7" w:rsidRDefault="00B867AD" w:rsidP="00494A3C">
      <w:pPr>
        <w:ind w:firstLine="420"/>
        <w:rPr>
          <w:rFonts w:eastAsia="Kai" w:hint="eastAsia"/>
        </w:rPr>
      </w:pPr>
    </w:p>
    <w:p w14:paraId="1D2FE164" w14:textId="23F38555" w:rsidR="00805509" w:rsidRPr="00E50DE7" w:rsidRDefault="00C2782B" w:rsidP="00C2782B">
      <w:pPr>
        <w:pStyle w:val="Heading2"/>
        <w:rPr>
          <w:rFonts w:eastAsia="Kai"/>
        </w:rPr>
      </w:pPr>
      <w:r w:rsidRPr="00E50DE7">
        <w:rPr>
          <w:rFonts w:eastAsia="Kai" w:hint="eastAsia"/>
        </w:rPr>
        <w:lastRenderedPageBreak/>
        <w:t>（三）宏观经济数据</w:t>
      </w:r>
    </w:p>
    <w:p w14:paraId="12C0AD1B" w14:textId="23A4080A" w:rsidR="00EB70D2" w:rsidRPr="00E50DE7" w:rsidRDefault="00EB70D2" w:rsidP="00EB70D2">
      <w:pPr>
        <w:ind w:firstLine="420"/>
        <w:rPr>
          <w:rFonts w:eastAsia="Kai"/>
        </w:rPr>
      </w:pPr>
      <w:r w:rsidRPr="00E50DE7">
        <w:rPr>
          <w:rFonts w:eastAsia="Kai"/>
        </w:rPr>
        <w:t>为刻画央行文本所面对的宏观环境，并在后文检验文本情绪与基本面之间的系统关系，</w:t>
      </w:r>
      <w:r w:rsidR="00E22C10" w:rsidRPr="00E50DE7">
        <w:rPr>
          <w:rFonts w:eastAsia="Kai"/>
        </w:rPr>
        <w:t>本研究</w:t>
      </w:r>
      <w:r w:rsidRPr="00E50DE7">
        <w:rPr>
          <w:rFonts w:eastAsia="Kai"/>
        </w:rPr>
        <w:t>选取了一组覆盖增长、通胀、货币、外需以及货币市场资金价格的宏观与金融指标。所有宏观变量自 2001 年起统计，原始数据主要来自 Wind 资讯转引的国家统计局、中国人民银行和海关总署等官方来源。</w:t>
      </w:r>
    </w:p>
    <w:p w14:paraId="7962705C" w14:textId="6DE90FAF" w:rsidR="00EB70D2" w:rsidRPr="00E50DE7" w:rsidRDefault="00EB70D2" w:rsidP="00EB70D2">
      <w:pPr>
        <w:ind w:firstLine="420"/>
        <w:rPr>
          <w:rFonts w:eastAsia="Kai"/>
        </w:rPr>
      </w:pPr>
      <w:r w:rsidRPr="00E50DE7">
        <w:rPr>
          <w:rFonts w:eastAsia="Kai"/>
        </w:rPr>
        <w:t>在实体与价格变量方面，</w:t>
      </w:r>
      <w:r w:rsidR="00E22C10" w:rsidRPr="00E50DE7">
        <w:rPr>
          <w:rFonts w:eastAsia="Kai"/>
        </w:rPr>
        <w:t>本研究</w:t>
      </w:r>
      <w:r w:rsidRPr="00E50DE7">
        <w:rPr>
          <w:rFonts w:eastAsia="Kai"/>
        </w:rPr>
        <w:t>采用实际 GDP 当季同比增速（gdp_yoy）作为经济增长的核心度量。该指标为季度频率，样本区间为 2001Q1</w:t>
      </w:r>
      <w:r w:rsidRPr="00E50DE7">
        <w:rPr>
          <w:rFonts w:ascii="Times New Roman" w:eastAsia="Kai" w:hAnsi="Times New Roman" w:cs="Times New Roman"/>
        </w:rPr>
        <w:t>–</w:t>
      </w:r>
      <w:r w:rsidRPr="00E50DE7">
        <w:rPr>
          <w:rFonts w:eastAsia="Kai"/>
        </w:rPr>
        <w:t>2024Q4，共 96 期。通胀压力由居民消费价格指数当月同比（cpi_yoy）表征，原始数据为月度同比增速，自 2001 年 1 月至 2024 年 12 月共 288 期。反映外需状况的进出口金额当月同比（export_yoy）同样为月度频率，时间区间与 CPI 一致。货币与信用条件则通过广义货币 M2 当月同比增速（m2_yoy）来刻画，原始数据为 2001 年 1 月至 2024 年 12 月的月度同比序列。考虑到后文文本</w:t>
      </w:r>
      <w:r w:rsidRPr="00E50DE7">
        <w:rPr>
          <w:rFonts w:ascii="Times New Roman" w:eastAsia="Kai" w:hAnsi="Times New Roman" w:cs="Times New Roman"/>
        </w:rPr>
        <w:t>–</w:t>
      </w:r>
      <w:r w:rsidRPr="00E50DE7">
        <w:rPr>
          <w:rFonts w:eastAsia="Kai"/>
        </w:rPr>
        <w:t>宏观回归以季度为频率，月度同比类指标在变频时统一采用同比口径：CPI和进出口金额按季度取当季三个月同比的简单平均，以得到对应的季度通胀和景气指标；M2属于存量变量，则对每一季度取季末月份的同比增速作为该季度的货币供应增速。此种“同比</w:t>
      </w:r>
      <w:r w:rsidRPr="00E50DE7">
        <w:rPr>
          <w:rFonts w:ascii="Times New Roman" w:eastAsia="Kai" w:hAnsi="Times New Roman" w:cs="Times New Roman"/>
        </w:rPr>
        <w:t>–</w:t>
      </w:r>
      <w:r w:rsidRPr="00E50DE7">
        <w:rPr>
          <w:rFonts w:eastAsia="Kai"/>
        </w:rPr>
        <w:t>季度化”的处理既与央行报告中的统计表述保持一致，又在统计上削弱了趋势与季节性对回归结果的干扰。</w:t>
      </w:r>
    </w:p>
    <w:p w14:paraId="77AD0C82" w14:textId="193B9496" w:rsidR="00EB70D2" w:rsidRPr="00E50DE7" w:rsidRDefault="00EB70D2" w:rsidP="00EB70D2">
      <w:pPr>
        <w:ind w:firstLine="420"/>
        <w:rPr>
          <w:rFonts w:eastAsia="Kai"/>
        </w:rPr>
      </w:pPr>
      <w:r w:rsidRPr="00E50DE7">
        <w:rPr>
          <w:rFonts w:eastAsia="Kai"/>
        </w:rPr>
        <w:t>在金融条件与短端利率方面，</w:t>
      </w:r>
      <w:r w:rsidR="00E22C10" w:rsidRPr="00E50DE7">
        <w:rPr>
          <w:rFonts w:eastAsia="Kai"/>
        </w:rPr>
        <w:t>本研究</w:t>
      </w:r>
      <w:r w:rsidRPr="00E50DE7">
        <w:rPr>
          <w:rFonts w:eastAsia="Kai"/>
        </w:rPr>
        <w:t xml:space="preserve">利用两条日度利率序列构造覆盖全样本期的短端利率指标。其一为银行间质押式回购 7天加权利率（ib_7d），自 2001-01-02至2024-12-31 共 6034 个交易日观测；其二为上海银行间同业拆放利率1周品种（shibor_1w），自 2006-10-08 至 2024-12-31 共4581个观测。基于两者，定义合成短端利率 </w:t>
      </w:r>
      <w:proofErr w:type="spellStart"/>
      <w:r w:rsidRPr="00E50DE7">
        <w:rPr>
          <w:rFonts w:eastAsia="Kai"/>
        </w:rPr>
        <w:t>short_rate</w:t>
      </w:r>
      <w:proofErr w:type="spellEnd"/>
      <w:r w:rsidRPr="00E50DE7">
        <w:rPr>
          <w:rFonts w:eastAsia="Kai"/>
        </w:rPr>
        <w:t xml:space="preserve">：在 </w:t>
      </w:r>
      <w:proofErr w:type="spellStart"/>
      <w:r w:rsidRPr="00E50DE7">
        <w:rPr>
          <w:rFonts w:eastAsia="Kai"/>
        </w:rPr>
        <w:t>Shibor</w:t>
      </w:r>
      <w:proofErr w:type="spellEnd"/>
      <w:r w:rsidRPr="00E50DE7">
        <w:rPr>
          <w:rFonts w:eastAsia="Kai"/>
        </w:rPr>
        <w:t xml:space="preserve"> 可得的时期取 shibor_1w，在早期尚无 </w:t>
      </w:r>
      <w:proofErr w:type="spellStart"/>
      <w:r w:rsidRPr="00E50DE7">
        <w:rPr>
          <w:rFonts w:eastAsia="Kai"/>
        </w:rPr>
        <w:t>Shibor</w:t>
      </w:r>
      <w:proofErr w:type="spellEnd"/>
      <w:r w:rsidRPr="00E50DE7">
        <w:rPr>
          <w:rFonts w:eastAsia="Kai"/>
        </w:rPr>
        <w:t xml:space="preserve"> 的年份则以ib_7d代替，从而获得2001</w:t>
      </w:r>
      <w:r w:rsidRPr="00E50DE7">
        <w:rPr>
          <w:rFonts w:ascii="Times New Roman" w:eastAsia="Kai" w:hAnsi="Times New Roman" w:cs="Times New Roman"/>
        </w:rPr>
        <w:t>–</w:t>
      </w:r>
      <w:r w:rsidRPr="00E50DE7">
        <w:rPr>
          <w:rFonts w:eastAsia="Kai"/>
        </w:rPr>
        <w:t>2024 年连续的日度短端利率序列。</w:t>
      </w:r>
    </w:p>
    <w:p w14:paraId="415991BA" w14:textId="6BF117E1" w:rsidR="00F8784C" w:rsidRPr="00E50DE7" w:rsidRDefault="00EB70D2" w:rsidP="00EB70D2">
      <w:pPr>
        <w:ind w:firstLine="420"/>
        <w:rPr>
          <w:rFonts w:eastAsia="Kai"/>
        </w:rPr>
      </w:pPr>
      <w:r w:rsidRPr="00E50DE7">
        <w:rPr>
          <w:rFonts w:eastAsia="Kai"/>
        </w:rPr>
        <w:t>为与季度宏观变量匹配，</w:t>
      </w:r>
      <w:proofErr w:type="spellStart"/>
      <w:r w:rsidRPr="00E50DE7">
        <w:rPr>
          <w:rFonts w:eastAsia="Kai"/>
        </w:rPr>
        <w:t>short_rate</w:t>
      </w:r>
      <w:proofErr w:type="spellEnd"/>
      <w:r w:rsidRPr="00E50DE7">
        <w:rPr>
          <w:rFonts w:eastAsia="Kai"/>
        </w:rPr>
        <w:t xml:space="preserve"> 在宏观分析部分按季度对日度观测取算术平均，得到季度短端利率水平 </w:t>
      </w:r>
      <w:proofErr w:type="spellStart"/>
      <w:r w:rsidRPr="00E50DE7">
        <w:rPr>
          <w:rFonts w:eastAsia="Kai"/>
        </w:rPr>
        <w:t>short_rate_level</w:t>
      </w:r>
      <w:proofErr w:type="spellEnd"/>
      <w:r w:rsidRPr="00E50DE7">
        <w:rPr>
          <w:rFonts w:eastAsia="Kai"/>
        </w:rPr>
        <w:t>，并与 GDP、CPI、M2等指标一起进入后文的文本情绪</w:t>
      </w:r>
      <w:r w:rsidRPr="00E50DE7">
        <w:rPr>
          <w:rFonts w:ascii="Times New Roman" w:eastAsia="Kai" w:hAnsi="Times New Roman" w:cs="Times New Roman"/>
        </w:rPr>
        <w:t>–</w:t>
      </w:r>
      <w:r w:rsidRPr="00E50DE7">
        <w:rPr>
          <w:rFonts w:eastAsia="Kai"/>
        </w:rPr>
        <w:t xml:space="preserve">宏观回归方程，用以刻画央行文本所处的利率环境。在资产定价与 EGARCH 模型中，则在日度频率上对 </w:t>
      </w:r>
      <w:proofErr w:type="spellStart"/>
      <w:r w:rsidRPr="00E50DE7">
        <w:rPr>
          <w:rFonts w:eastAsia="Kai"/>
        </w:rPr>
        <w:t>short_rate</w:t>
      </w:r>
      <w:proofErr w:type="spellEnd"/>
      <w:r w:rsidRPr="00E50DE7">
        <w:rPr>
          <w:rFonts w:eastAsia="Kai"/>
        </w:rPr>
        <w:t xml:space="preserve"> 求一阶差分，构造短端利率变动指标 short_rate_chg，作为股指收益均值方程中的货币政策控制变量，以吸收传统利率通道对资产回报的直接影响。通过上述处理，</w:t>
      </w:r>
      <w:r w:rsidR="00E22C10" w:rsidRPr="00E50DE7">
        <w:rPr>
          <w:rFonts w:eastAsia="Kai"/>
        </w:rPr>
        <w:t>本研究</w:t>
      </w:r>
      <w:r w:rsidRPr="00E50DE7">
        <w:rPr>
          <w:rFonts w:eastAsia="Kai"/>
        </w:rPr>
        <w:t>在统一框架下同时度量了宏观基本面和货币市场资金成本，为后续分析文本情绪的宏观基础和金融市场定价效应提供了数据支撑</w:t>
      </w:r>
      <w:r w:rsidR="00F8784C" w:rsidRPr="00E50DE7">
        <w:rPr>
          <w:rFonts w:eastAsia="Kai" w:hint="eastAsia"/>
        </w:rPr>
        <w:t>。</w:t>
      </w:r>
    </w:p>
    <w:p w14:paraId="10187F77" w14:textId="77777777" w:rsidR="00142CDA" w:rsidRPr="00E50DE7" w:rsidRDefault="00142CDA" w:rsidP="00142CDA">
      <w:pPr>
        <w:pStyle w:val="NoSpacing"/>
        <w:rPr>
          <w:rFonts w:ascii="Kai" w:eastAsia="Kai" w:hAnsi="Kai" w:hint="eastAsia"/>
        </w:rPr>
      </w:pPr>
      <w:r w:rsidRPr="00E50DE7">
        <w:rPr>
          <w:rFonts w:ascii="Kai" w:eastAsia="Kai" w:hAnsi="Kai"/>
        </w:rPr>
        <w:lastRenderedPageBreak/>
        <w:t>表</w:t>
      </w:r>
      <w:r w:rsidRPr="00E50DE7">
        <w:rPr>
          <w:rFonts w:ascii="Kai" w:eastAsia="Kai" w:hAnsi="Kai" w:hint="eastAsia"/>
        </w:rPr>
        <w:t>2</w:t>
      </w:r>
      <w:r w:rsidRPr="00E50DE7">
        <w:rPr>
          <w:rFonts w:ascii="Kai" w:eastAsia="Kai" w:hAnsi="Kai"/>
        </w:rPr>
        <w:t xml:space="preserve">-1 </w:t>
      </w:r>
      <w:r w:rsidRPr="00E50DE7">
        <w:rPr>
          <w:rFonts w:ascii="Kai" w:eastAsia="Kai" w:hAnsi="Kai" w:hint="eastAsia"/>
        </w:rPr>
        <w:t>原始数据说明表</w:t>
      </w:r>
    </w:p>
    <w:tbl>
      <w:tblPr>
        <w:tblStyle w:val="TableGrid"/>
        <w:tblW w:w="8574"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1011"/>
        <w:gridCol w:w="808"/>
        <w:gridCol w:w="809"/>
        <w:gridCol w:w="1078"/>
        <w:gridCol w:w="653"/>
        <w:gridCol w:w="1257"/>
      </w:tblGrid>
      <w:tr w:rsidR="00142CDA" w:rsidRPr="00E50DE7" w14:paraId="60A0A1EF" w14:textId="77777777" w:rsidTr="00FA6948">
        <w:tc>
          <w:tcPr>
            <w:tcW w:w="2958" w:type="dxa"/>
            <w:tcBorders>
              <w:top w:val="single" w:sz="12" w:space="0" w:color="auto"/>
              <w:bottom w:val="single" w:sz="4" w:space="0" w:color="auto"/>
            </w:tcBorders>
          </w:tcPr>
          <w:p w14:paraId="16DEB719" w14:textId="77777777" w:rsidR="00142CDA" w:rsidRPr="00E50DE7" w:rsidRDefault="00142CDA" w:rsidP="00FA6948">
            <w:pPr>
              <w:pStyle w:val="a"/>
              <w:rPr>
                <w:rFonts w:ascii="Kai" w:eastAsia="Kai" w:hAnsi="Kai"/>
                <w:b/>
                <w:bCs/>
              </w:rPr>
            </w:pPr>
            <w:r w:rsidRPr="00E50DE7">
              <w:rPr>
                <w:rFonts w:ascii="Kai" w:eastAsia="Kai" w:hAnsi="Kai" w:hint="eastAsia"/>
                <w:b/>
                <w:bCs/>
              </w:rPr>
              <w:t>数据名称</w:t>
            </w:r>
          </w:p>
        </w:tc>
        <w:tc>
          <w:tcPr>
            <w:tcW w:w="1011" w:type="dxa"/>
            <w:tcBorders>
              <w:top w:val="single" w:sz="12" w:space="0" w:color="auto"/>
              <w:bottom w:val="single" w:sz="4" w:space="0" w:color="auto"/>
            </w:tcBorders>
          </w:tcPr>
          <w:p w14:paraId="7922FCC4" w14:textId="77777777" w:rsidR="00142CDA" w:rsidRPr="00E50DE7" w:rsidRDefault="00142CDA" w:rsidP="00FA6948">
            <w:pPr>
              <w:pStyle w:val="a"/>
              <w:ind w:left="-107" w:right="76"/>
              <w:rPr>
                <w:rFonts w:ascii="Kai" w:eastAsia="Kai" w:hAnsi="Kai" w:hint="eastAsia"/>
                <w:b/>
                <w:bCs/>
              </w:rPr>
            </w:pPr>
            <w:r w:rsidRPr="00E50DE7">
              <w:rPr>
                <w:rFonts w:ascii="Kai" w:eastAsia="Kai" w:hAnsi="Kai" w:hint="eastAsia"/>
                <w:b/>
                <w:bCs/>
              </w:rPr>
              <w:t>变量名称</w:t>
            </w:r>
          </w:p>
        </w:tc>
        <w:tc>
          <w:tcPr>
            <w:tcW w:w="808" w:type="dxa"/>
            <w:tcBorders>
              <w:top w:val="single" w:sz="12" w:space="0" w:color="auto"/>
              <w:bottom w:val="single" w:sz="4" w:space="0" w:color="auto"/>
            </w:tcBorders>
          </w:tcPr>
          <w:p w14:paraId="4E47DE5E" w14:textId="77777777" w:rsidR="00142CDA" w:rsidRPr="00E50DE7" w:rsidRDefault="00142CDA" w:rsidP="00FA6948">
            <w:pPr>
              <w:pStyle w:val="a"/>
              <w:rPr>
                <w:rFonts w:ascii="Kai" w:eastAsia="Kai" w:hAnsi="Kai" w:hint="eastAsia"/>
                <w:b/>
                <w:bCs/>
              </w:rPr>
            </w:pPr>
            <w:r w:rsidRPr="00E50DE7">
              <w:rPr>
                <w:rFonts w:ascii="Kai" w:eastAsia="Kai" w:hAnsi="Kai" w:hint="eastAsia"/>
                <w:b/>
                <w:bCs/>
              </w:rPr>
              <w:t xml:space="preserve">单位 </w:t>
            </w:r>
          </w:p>
        </w:tc>
        <w:tc>
          <w:tcPr>
            <w:tcW w:w="809" w:type="dxa"/>
            <w:tcBorders>
              <w:top w:val="single" w:sz="12" w:space="0" w:color="auto"/>
              <w:left w:val="nil"/>
              <w:bottom w:val="single" w:sz="4" w:space="0" w:color="auto"/>
            </w:tcBorders>
          </w:tcPr>
          <w:p w14:paraId="362A9D08" w14:textId="77777777" w:rsidR="00142CDA" w:rsidRPr="00E50DE7" w:rsidRDefault="00142CDA" w:rsidP="00FA6948">
            <w:pPr>
              <w:pStyle w:val="a"/>
              <w:rPr>
                <w:rFonts w:ascii="Kai" w:eastAsia="Kai" w:hAnsi="Kai"/>
                <w:b/>
                <w:bCs/>
              </w:rPr>
            </w:pPr>
            <w:r w:rsidRPr="00E50DE7">
              <w:rPr>
                <w:rFonts w:ascii="Kai" w:eastAsia="Kai" w:hAnsi="Kai" w:hint="eastAsia"/>
                <w:b/>
                <w:bCs/>
              </w:rPr>
              <w:t>样本量</w:t>
            </w:r>
          </w:p>
        </w:tc>
        <w:tc>
          <w:tcPr>
            <w:tcW w:w="1078" w:type="dxa"/>
            <w:tcBorders>
              <w:top w:val="single" w:sz="12" w:space="0" w:color="auto"/>
              <w:bottom w:val="single" w:sz="4" w:space="0" w:color="auto"/>
            </w:tcBorders>
          </w:tcPr>
          <w:p w14:paraId="1BD7106E" w14:textId="77777777" w:rsidR="00142CDA" w:rsidRPr="00E50DE7" w:rsidRDefault="00142CDA" w:rsidP="00FA6948">
            <w:pPr>
              <w:pStyle w:val="a"/>
              <w:rPr>
                <w:rFonts w:ascii="Kai" w:eastAsia="Kai" w:hAnsi="Kai"/>
                <w:b/>
                <w:bCs/>
              </w:rPr>
            </w:pPr>
            <w:r w:rsidRPr="00E50DE7">
              <w:rPr>
                <w:rFonts w:ascii="Kai" w:eastAsia="Kai" w:hAnsi="Kai" w:hint="eastAsia"/>
                <w:b/>
                <w:bCs/>
              </w:rPr>
              <w:t>时间区间</w:t>
            </w:r>
          </w:p>
        </w:tc>
        <w:tc>
          <w:tcPr>
            <w:tcW w:w="653" w:type="dxa"/>
            <w:tcBorders>
              <w:top w:val="single" w:sz="12" w:space="0" w:color="auto"/>
              <w:bottom w:val="single" w:sz="4" w:space="0" w:color="auto"/>
            </w:tcBorders>
          </w:tcPr>
          <w:p w14:paraId="249DFB3E" w14:textId="77777777" w:rsidR="00142CDA" w:rsidRPr="00E50DE7" w:rsidRDefault="00142CDA" w:rsidP="00FA6948">
            <w:pPr>
              <w:pStyle w:val="a"/>
              <w:rPr>
                <w:rFonts w:ascii="Kai" w:eastAsia="Kai" w:hAnsi="Kai"/>
                <w:b/>
                <w:bCs/>
              </w:rPr>
            </w:pPr>
            <w:r w:rsidRPr="00E50DE7">
              <w:rPr>
                <w:rFonts w:ascii="Kai" w:eastAsia="Kai" w:hAnsi="Kai" w:hint="eastAsia"/>
                <w:b/>
                <w:bCs/>
              </w:rPr>
              <w:t>频率</w:t>
            </w:r>
          </w:p>
        </w:tc>
        <w:tc>
          <w:tcPr>
            <w:tcW w:w="1257" w:type="dxa"/>
            <w:tcBorders>
              <w:top w:val="single" w:sz="12" w:space="0" w:color="auto"/>
              <w:bottom w:val="single" w:sz="4" w:space="0" w:color="auto"/>
            </w:tcBorders>
          </w:tcPr>
          <w:p w14:paraId="5BBC449A" w14:textId="77777777" w:rsidR="00142CDA" w:rsidRPr="00E50DE7" w:rsidRDefault="00142CDA" w:rsidP="00FA6948">
            <w:pPr>
              <w:pStyle w:val="a"/>
              <w:ind w:right="-112"/>
              <w:rPr>
                <w:rFonts w:ascii="Kai" w:eastAsia="Kai" w:hAnsi="Kai"/>
                <w:b/>
                <w:bCs/>
              </w:rPr>
            </w:pPr>
            <w:r w:rsidRPr="00E50DE7">
              <w:rPr>
                <w:rFonts w:ascii="Kai" w:eastAsia="Kai" w:hAnsi="Kai" w:hint="eastAsia"/>
                <w:b/>
                <w:bCs/>
              </w:rPr>
              <w:t>数据来源</w:t>
            </w:r>
          </w:p>
        </w:tc>
      </w:tr>
      <w:tr w:rsidR="00142CDA" w:rsidRPr="00E50DE7" w14:paraId="409DE3DD" w14:textId="77777777" w:rsidTr="00FA6948">
        <w:tc>
          <w:tcPr>
            <w:tcW w:w="2958" w:type="dxa"/>
            <w:tcBorders>
              <w:top w:val="single" w:sz="4" w:space="0" w:color="auto"/>
            </w:tcBorders>
            <w:vAlign w:val="center"/>
          </w:tcPr>
          <w:p w14:paraId="0D712D70" w14:textId="77777777" w:rsidR="00142CDA" w:rsidRPr="00E50DE7" w:rsidRDefault="00142CDA" w:rsidP="00FA6948">
            <w:pPr>
              <w:pStyle w:val="a"/>
              <w:rPr>
                <w:rFonts w:ascii="Kai" w:eastAsia="Kai" w:hAnsi="Kai"/>
              </w:rPr>
            </w:pPr>
            <w:r w:rsidRPr="00E50DE7">
              <w:rPr>
                <w:rFonts w:ascii="Kai" w:eastAsia="Kai" w:hAnsi="Kai" w:hint="eastAsia"/>
              </w:rPr>
              <w:t>货币政策执行报告</w:t>
            </w:r>
          </w:p>
        </w:tc>
        <w:tc>
          <w:tcPr>
            <w:tcW w:w="1011" w:type="dxa"/>
            <w:tcBorders>
              <w:top w:val="single" w:sz="4" w:space="0" w:color="auto"/>
            </w:tcBorders>
          </w:tcPr>
          <w:p w14:paraId="49E8CC79" w14:textId="77777777" w:rsidR="00142CDA" w:rsidRPr="00E50DE7" w:rsidRDefault="00142CDA" w:rsidP="00FA6948">
            <w:pPr>
              <w:pStyle w:val="a"/>
              <w:ind w:left="-107" w:right="76"/>
              <w:rPr>
                <w:rFonts w:ascii="Kai" w:eastAsia="Kai" w:hAnsi="Kai" w:hint="eastAsia"/>
              </w:rPr>
            </w:pPr>
            <w:r w:rsidRPr="00E50DE7">
              <w:rPr>
                <w:rFonts w:ascii="Kai" w:eastAsia="Kai" w:hAnsi="Kai" w:hint="eastAsia"/>
              </w:rPr>
              <w:t>-</w:t>
            </w:r>
          </w:p>
        </w:tc>
        <w:tc>
          <w:tcPr>
            <w:tcW w:w="808" w:type="dxa"/>
            <w:tcBorders>
              <w:top w:val="single" w:sz="4" w:space="0" w:color="auto"/>
            </w:tcBorders>
          </w:tcPr>
          <w:p w14:paraId="02F90CEF" w14:textId="77777777" w:rsidR="00142CDA" w:rsidRPr="00E50DE7" w:rsidRDefault="00142CDA" w:rsidP="00FA6948">
            <w:pPr>
              <w:pStyle w:val="a"/>
              <w:rPr>
                <w:rFonts w:ascii="Kai" w:eastAsia="Kai" w:hAnsi="Kai" w:hint="eastAsia"/>
              </w:rPr>
            </w:pPr>
            <w:r w:rsidRPr="00E50DE7">
              <w:rPr>
                <w:rFonts w:ascii="Kai" w:eastAsia="Kai" w:hAnsi="Kai" w:hint="eastAsia"/>
              </w:rPr>
              <w:t>-</w:t>
            </w:r>
          </w:p>
        </w:tc>
        <w:tc>
          <w:tcPr>
            <w:tcW w:w="809" w:type="dxa"/>
            <w:tcBorders>
              <w:top w:val="single" w:sz="4" w:space="0" w:color="auto"/>
              <w:left w:val="nil"/>
            </w:tcBorders>
            <w:vAlign w:val="center"/>
          </w:tcPr>
          <w:p w14:paraId="2771F189" w14:textId="77777777" w:rsidR="00142CDA" w:rsidRPr="00E50DE7" w:rsidRDefault="00142CDA" w:rsidP="00FA6948">
            <w:pPr>
              <w:pStyle w:val="a"/>
              <w:rPr>
                <w:rFonts w:ascii="Kai" w:eastAsia="Kai" w:hAnsi="Kai" w:hint="eastAsia"/>
              </w:rPr>
            </w:pPr>
            <w:r w:rsidRPr="00E50DE7">
              <w:rPr>
                <w:rFonts w:ascii="Kai" w:eastAsia="Kai" w:hAnsi="Kai" w:hint="eastAsia"/>
              </w:rPr>
              <w:t>96</w:t>
            </w:r>
          </w:p>
        </w:tc>
        <w:tc>
          <w:tcPr>
            <w:tcW w:w="1078" w:type="dxa"/>
            <w:tcBorders>
              <w:top w:val="single" w:sz="4" w:space="0" w:color="auto"/>
            </w:tcBorders>
            <w:vAlign w:val="center"/>
          </w:tcPr>
          <w:p w14:paraId="594BDDE7" w14:textId="77777777" w:rsidR="00142CDA" w:rsidRPr="00E50DE7" w:rsidRDefault="00142CDA" w:rsidP="00FA6948">
            <w:pPr>
              <w:pStyle w:val="a"/>
              <w:rPr>
                <w:rFonts w:ascii="Kai" w:eastAsia="Kai" w:hAnsi="Kai" w:hint="eastAsia"/>
              </w:rPr>
            </w:pPr>
            <w:r w:rsidRPr="00E50DE7">
              <w:rPr>
                <w:rFonts w:ascii="Kai" w:eastAsia="Kai" w:hAnsi="Kai" w:hint="eastAsia"/>
              </w:rPr>
              <w:t>2001-202</w:t>
            </w:r>
            <w:r w:rsidRPr="00E50DE7">
              <w:rPr>
                <w:rFonts w:ascii="Kai" w:eastAsia="Kai" w:hAnsi="Kai"/>
              </w:rPr>
              <w:t>4</w:t>
            </w:r>
          </w:p>
        </w:tc>
        <w:tc>
          <w:tcPr>
            <w:tcW w:w="653" w:type="dxa"/>
            <w:tcBorders>
              <w:top w:val="single" w:sz="4" w:space="0" w:color="auto"/>
            </w:tcBorders>
            <w:vAlign w:val="center"/>
          </w:tcPr>
          <w:p w14:paraId="4E8CBC30" w14:textId="77777777" w:rsidR="00142CDA" w:rsidRPr="00E50DE7" w:rsidRDefault="00142CDA" w:rsidP="00FA6948">
            <w:pPr>
              <w:pStyle w:val="a"/>
              <w:rPr>
                <w:rFonts w:ascii="Kai" w:eastAsia="Kai" w:hAnsi="Kai" w:hint="eastAsia"/>
              </w:rPr>
            </w:pPr>
            <w:r w:rsidRPr="00E50DE7">
              <w:rPr>
                <w:rFonts w:ascii="Kai" w:eastAsia="Kai" w:hAnsi="Kai" w:hint="eastAsia"/>
              </w:rPr>
              <w:t>季度</w:t>
            </w:r>
          </w:p>
        </w:tc>
        <w:tc>
          <w:tcPr>
            <w:tcW w:w="1257" w:type="dxa"/>
            <w:tcBorders>
              <w:top w:val="single" w:sz="4" w:space="0" w:color="auto"/>
            </w:tcBorders>
            <w:vAlign w:val="center"/>
          </w:tcPr>
          <w:p w14:paraId="081C4C0B" w14:textId="77777777" w:rsidR="00142CDA" w:rsidRPr="00E50DE7" w:rsidRDefault="00142CDA" w:rsidP="00FA6948">
            <w:pPr>
              <w:pStyle w:val="a"/>
              <w:ind w:right="-112"/>
              <w:rPr>
                <w:rFonts w:ascii="Kai" w:eastAsia="Kai" w:hAnsi="Kai"/>
              </w:rPr>
            </w:pPr>
            <w:r w:rsidRPr="00E50DE7">
              <w:rPr>
                <w:rFonts w:ascii="Kai" w:eastAsia="Kai" w:hAnsi="Kai" w:hint="eastAsia"/>
              </w:rPr>
              <w:t>中国人民银行</w:t>
            </w:r>
          </w:p>
        </w:tc>
      </w:tr>
      <w:tr w:rsidR="00142CDA" w:rsidRPr="00E50DE7" w14:paraId="0337729C" w14:textId="77777777" w:rsidTr="00FA6948">
        <w:tc>
          <w:tcPr>
            <w:tcW w:w="2958" w:type="dxa"/>
            <w:vAlign w:val="center"/>
          </w:tcPr>
          <w:p w14:paraId="043B7306" w14:textId="77777777" w:rsidR="00142CDA" w:rsidRPr="00E50DE7" w:rsidRDefault="00142CDA" w:rsidP="00FA6948">
            <w:pPr>
              <w:pStyle w:val="a"/>
              <w:rPr>
                <w:rFonts w:ascii="Kai" w:eastAsia="Kai" w:hAnsi="Kai"/>
              </w:rPr>
            </w:pPr>
            <w:r w:rsidRPr="00E50DE7">
              <w:rPr>
                <w:rStyle w:val="SubtitleChar"/>
                <w:rFonts w:ascii="Kai" w:eastAsia="Kai" w:hAnsi="Kai" w:hint="eastAsia"/>
              </w:rPr>
              <w:t>上证综指</w:t>
            </w:r>
          </w:p>
        </w:tc>
        <w:tc>
          <w:tcPr>
            <w:tcW w:w="1011" w:type="dxa"/>
          </w:tcPr>
          <w:p w14:paraId="77B86992" w14:textId="77777777" w:rsidR="00142CDA" w:rsidRPr="00E50DE7" w:rsidRDefault="00142CDA" w:rsidP="00FA6948">
            <w:pPr>
              <w:pStyle w:val="a"/>
              <w:ind w:left="-107" w:right="76"/>
              <w:rPr>
                <w:rFonts w:ascii="Kai" w:eastAsia="Kai" w:hAnsi="Kai"/>
              </w:rPr>
            </w:pPr>
            <w:r w:rsidRPr="00E50DE7">
              <w:rPr>
                <w:rFonts w:ascii="Kai" w:eastAsia="Kai" w:hAnsi="Kai"/>
              </w:rPr>
              <w:t>SH</w:t>
            </w:r>
          </w:p>
        </w:tc>
        <w:tc>
          <w:tcPr>
            <w:tcW w:w="808" w:type="dxa"/>
          </w:tcPr>
          <w:p w14:paraId="78B6EF4F" w14:textId="77777777" w:rsidR="00142CDA" w:rsidRPr="00E50DE7" w:rsidRDefault="00142CDA" w:rsidP="00FA6948">
            <w:pPr>
              <w:pStyle w:val="a"/>
              <w:rPr>
                <w:rFonts w:ascii="Kai" w:eastAsia="Kai" w:hAnsi="Kai" w:hint="eastAsia"/>
              </w:rPr>
            </w:pPr>
            <w:r w:rsidRPr="00E50DE7">
              <w:rPr>
                <w:rFonts w:ascii="Kai" w:eastAsia="Kai" w:hAnsi="Kai" w:hint="eastAsia"/>
              </w:rPr>
              <w:t>指数点</w:t>
            </w:r>
          </w:p>
        </w:tc>
        <w:tc>
          <w:tcPr>
            <w:tcW w:w="809" w:type="dxa"/>
            <w:tcBorders>
              <w:left w:val="nil"/>
            </w:tcBorders>
            <w:vAlign w:val="center"/>
          </w:tcPr>
          <w:p w14:paraId="1D07B1D9" w14:textId="77777777" w:rsidR="00142CDA" w:rsidRPr="00E50DE7" w:rsidRDefault="00142CDA" w:rsidP="00FA6948">
            <w:pPr>
              <w:pStyle w:val="a"/>
              <w:rPr>
                <w:rFonts w:ascii="Kai" w:eastAsia="Kai" w:hAnsi="Kai" w:hint="eastAsia"/>
              </w:rPr>
            </w:pPr>
            <w:r w:rsidRPr="00E50DE7">
              <w:rPr>
                <w:rFonts w:ascii="Kai" w:eastAsia="Kai" w:hAnsi="Kai" w:hint="eastAsia"/>
              </w:rPr>
              <w:t>4681</w:t>
            </w:r>
          </w:p>
        </w:tc>
        <w:tc>
          <w:tcPr>
            <w:tcW w:w="1078" w:type="dxa"/>
            <w:vAlign w:val="center"/>
          </w:tcPr>
          <w:p w14:paraId="4B3E86F5" w14:textId="77777777" w:rsidR="00142CDA" w:rsidRPr="00E50DE7" w:rsidRDefault="00142CDA" w:rsidP="00FA6948">
            <w:pPr>
              <w:pStyle w:val="a"/>
              <w:rPr>
                <w:rFonts w:ascii="Kai" w:eastAsia="Kai" w:hAnsi="Kai"/>
              </w:rPr>
            </w:pPr>
            <w:r w:rsidRPr="00E50DE7">
              <w:rPr>
                <w:rFonts w:ascii="Kai" w:eastAsia="Kai" w:hAnsi="Kai"/>
              </w:rPr>
              <w:t>2005-2024</w:t>
            </w:r>
          </w:p>
        </w:tc>
        <w:tc>
          <w:tcPr>
            <w:tcW w:w="653" w:type="dxa"/>
            <w:vAlign w:val="center"/>
          </w:tcPr>
          <w:p w14:paraId="38CC3687"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vAlign w:val="center"/>
          </w:tcPr>
          <w:p w14:paraId="0D54A480" w14:textId="77777777" w:rsidR="00142CDA" w:rsidRPr="00E50DE7" w:rsidRDefault="00142CDA" w:rsidP="00FA6948">
            <w:pPr>
              <w:pStyle w:val="a"/>
              <w:ind w:right="-112"/>
              <w:rPr>
                <w:rFonts w:ascii="Kai" w:eastAsia="Kai" w:hAnsi="Kai"/>
              </w:rPr>
            </w:pPr>
            <w:r w:rsidRPr="00E50DE7">
              <w:rPr>
                <w:rFonts w:ascii="Kai" w:eastAsia="Kai" w:hAnsi="Kai" w:hint="eastAsia"/>
              </w:rPr>
              <w:t>Wind</w:t>
            </w:r>
          </w:p>
        </w:tc>
      </w:tr>
      <w:tr w:rsidR="00142CDA" w:rsidRPr="00E50DE7" w14:paraId="37C97A15" w14:textId="77777777" w:rsidTr="00FA6948">
        <w:tc>
          <w:tcPr>
            <w:tcW w:w="2958" w:type="dxa"/>
            <w:vAlign w:val="center"/>
          </w:tcPr>
          <w:p w14:paraId="01346F51" w14:textId="77777777" w:rsidR="00142CDA" w:rsidRPr="00E50DE7" w:rsidRDefault="00142CDA" w:rsidP="00FA6948">
            <w:pPr>
              <w:pStyle w:val="a"/>
              <w:rPr>
                <w:rFonts w:ascii="Kai" w:eastAsia="Kai" w:hAnsi="Kai"/>
              </w:rPr>
            </w:pPr>
            <w:r w:rsidRPr="00E50DE7">
              <w:rPr>
                <w:rStyle w:val="SubtitleChar"/>
                <w:rFonts w:ascii="Kai" w:eastAsia="Kai" w:hAnsi="Kai" w:hint="eastAsia"/>
              </w:rPr>
              <w:t>深证成指</w:t>
            </w:r>
          </w:p>
        </w:tc>
        <w:tc>
          <w:tcPr>
            <w:tcW w:w="1011" w:type="dxa"/>
          </w:tcPr>
          <w:p w14:paraId="539F2316" w14:textId="77777777" w:rsidR="00142CDA" w:rsidRPr="00E50DE7" w:rsidRDefault="00142CDA" w:rsidP="00FA6948">
            <w:pPr>
              <w:pStyle w:val="a"/>
              <w:ind w:left="-107" w:right="76"/>
              <w:rPr>
                <w:rFonts w:ascii="Kai" w:eastAsia="Kai" w:hAnsi="Kai"/>
              </w:rPr>
            </w:pPr>
            <w:r w:rsidRPr="00E50DE7">
              <w:rPr>
                <w:rFonts w:ascii="Kai" w:eastAsia="Kai" w:hAnsi="Kai"/>
              </w:rPr>
              <w:t>SZ</w:t>
            </w:r>
          </w:p>
        </w:tc>
        <w:tc>
          <w:tcPr>
            <w:tcW w:w="808" w:type="dxa"/>
          </w:tcPr>
          <w:p w14:paraId="1B11D75C" w14:textId="77777777" w:rsidR="00142CDA" w:rsidRPr="00E50DE7" w:rsidRDefault="00142CDA" w:rsidP="00FA6948">
            <w:pPr>
              <w:pStyle w:val="a"/>
              <w:rPr>
                <w:rFonts w:ascii="Kai" w:eastAsia="Kai" w:hAnsi="Kai"/>
              </w:rPr>
            </w:pPr>
            <w:r w:rsidRPr="00E50DE7">
              <w:rPr>
                <w:rFonts w:ascii="Kai" w:eastAsia="Kai" w:hAnsi="Kai" w:hint="eastAsia"/>
              </w:rPr>
              <w:t>指数点</w:t>
            </w:r>
          </w:p>
        </w:tc>
        <w:tc>
          <w:tcPr>
            <w:tcW w:w="809" w:type="dxa"/>
            <w:tcBorders>
              <w:left w:val="nil"/>
            </w:tcBorders>
            <w:vAlign w:val="center"/>
          </w:tcPr>
          <w:p w14:paraId="167F9906" w14:textId="77777777" w:rsidR="00142CDA" w:rsidRPr="00E50DE7" w:rsidRDefault="00142CDA" w:rsidP="00FA6948">
            <w:pPr>
              <w:pStyle w:val="a"/>
              <w:rPr>
                <w:rFonts w:ascii="Kai" w:eastAsia="Kai" w:hAnsi="Kai" w:hint="eastAsia"/>
              </w:rPr>
            </w:pPr>
            <w:r w:rsidRPr="00E50DE7">
              <w:rPr>
                <w:rFonts w:ascii="Kai" w:eastAsia="Kai" w:hAnsi="Kai" w:hint="eastAsia"/>
              </w:rPr>
              <w:t>4681</w:t>
            </w:r>
          </w:p>
        </w:tc>
        <w:tc>
          <w:tcPr>
            <w:tcW w:w="1078" w:type="dxa"/>
            <w:vAlign w:val="center"/>
          </w:tcPr>
          <w:p w14:paraId="381E424A" w14:textId="77777777" w:rsidR="00142CDA" w:rsidRPr="00E50DE7" w:rsidRDefault="00142CDA" w:rsidP="00FA6948">
            <w:pPr>
              <w:pStyle w:val="a"/>
              <w:rPr>
                <w:rFonts w:ascii="Kai" w:eastAsia="Kai" w:hAnsi="Kai"/>
              </w:rPr>
            </w:pPr>
            <w:r w:rsidRPr="00E50DE7">
              <w:rPr>
                <w:rFonts w:ascii="Kai" w:eastAsia="Kai" w:hAnsi="Kai"/>
              </w:rPr>
              <w:t>2005-2024</w:t>
            </w:r>
          </w:p>
        </w:tc>
        <w:tc>
          <w:tcPr>
            <w:tcW w:w="653" w:type="dxa"/>
            <w:vAlign w:val="center"/>
          </w:tcPr>
          <w:p w14:paraId="7BE1D2D1"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vAlign w:val="center"/>
          </w:tcPr>
          <w:p w14:paraId="21619623" w14:textId="77777777" w:rsidR="00142CDA" w:rsidRPr="00E50DE7" w:rsidRDefault="00142CDA" w:rsidP="00FA6948">
            <w:pPr>
              <w:pStyle w:val="a"/>
              <w:ind w:right="-112"/>
              <w:rPr>
                <w:rFonts w:ascii="Kai" w:eastAsia="Kai" w:hAnsi="Kai" w:hint="eastAsia"/>
              </w:rPr>
            </w:pPr>
            <w:r w:rsidRPr="00E50DE7">
              <w:rPr>
                <w:rFonts w:ascii="Kai" w:eastAsia="Kai" w:hAnsi="Kai" w:hint="eastAsia"/>
              </w:rPr>
              <w:t>Wind</w:t>
            </w:r>
          </w:p>
        </w:tc>
      </w:tr>
      <w:tr w:rsidR="00142CDA" w:rsidRPr="00E50DE7" w14:paraId="7A56086C" w14:textId="77777777" w:rsidTr="00FA6948">
        <w:tc>
          <w:tcPr>
            <w:tcW w:w="2958" w:type="dxa"/>
            <w:vAlign w:val="center"/>
          </w:tcPr>
          <w:p w14:paraId="475D4867" w14:textId="77777777" w:rsidR="00142CDA" w:rsidRPr="00E50DE7" w:rsidRDefault="00142CDA" w:rsidP="00FA6948">
            <w:pPr>
              <w:pStyle w:val="a"/>
              <w:rPr>
                <w:rFonts w:ascii="Kai" w:eastAsia="Kai" w:hAnsi="Kai"/>
              </w:rPr>
            </w:pPr>
            <w:r w:rsidRPr="00E50DE7">
              <w:rPr>
                <w:rStyle w:val="SubtitleChar"/>
                <w:rFonts w:ascii="Kai" w:eastAsia="Kai" w:hAnsi="Kai" w:hint="eastAsia"/>
              </w:rPr>
              <w:t>沪深300</w:t>
            </w:r>
          </w:p>
        </w:tc>
        <w:tc>
          <w:tcPr>
            <w:tcW w:w="1011" w:type="dxa"/>
          </w:tcPr>
          <w:p w14:paraId="60AF69EA" w14:textId="77777777" w:rsidR="00142CDA" w:rsidRPr="00E50DE7" w:rsidRDefault="00142CDA" w:rsidP="00FA6948">
            <w:pPr>
              <w:pStyle w:val="a"/>
              <w:ind w:left="-107" w:right="76"/>
              <w:rPr>
                <w:rFonts w:ascii="Kai" w:eastAsia="Kai" w:hAnsi="Kai"/>
              </w:rPr>
            </w:pPr>
            <w:r w:rsidRPr="00E50DE7">
              <w:rPr>
                <w:rFonts w:ascii="Kai" w:eastAsia="Kai" w:hAnsi="Kai"/>
              </w:rPr>
              <w:t>HS300</w:t>
            </w:r>
          </w:p>
        </w:tc>
        <w:tc>
          <w:tcPr>
            <w:tcW w:w="808" w:type="dxa"/>
          </w:tcPr>
          <w:p w14:paraId="447F0F53" w14:textId="77777777" w:rsidR="00142CDA" w:rsidRPr="00E50DE7" w:rsidRDefault="00142CDA" w:rsidP="00FA6948">
            <w:pPr>
              <w:pStyle w:val="a"/>
              <w:rPr>
                <w:rFonts w:ascii="Kai" w:eastAsia="Kai" w:hAnsi="Kai"/>
              </w:rPr>
            </w:pPr>
            <w:r w:rsidRPr="00E50DE7">
              <w:rPr>
                <w:rFonts w:ascii="Kai" w:eastAsia="Kai" w:hAnsi="Kai" w:hint="eastAsia"/>
              </w:rPr>
              <w:t>指数点</w:t>
            </w:r>
          </w:p>
        </w:tc>
        <w:tc>
          <w:tcPr>
            <w:tcW w:w="809" w:type="dxa"/>
            <w:tcBorders>
              <w:left w:val="nil"/>
            </w:tcBorders>
            <w:vAlign w:val="center"/>
          </w:tcPr>
          <w:p w14:paraId="597BAA68" w14:textId="77777777" w:rsidR="00142CDA" w:rsidRPr="00E50DE7" w:rsidRDefault="00142CDA" w:rsidP="00FA6948">
            <w:pPr>
              <w:pStyle w:val="a"/>
              <w:rPr>
                <w:rFonts w:ascii="Kai" w:eastAsia="Kai" w:hAnsi="Kai" w:hint="eastAsia"/>
              </w:rPr>
            </w:pPr>
            <w:r w:rsidRPr="00E50DE7">
              <w:rPr>
                <w:rFonts w:ascii="Kai" w:eastAsia="Kai" w:hAnsi="Kai" w:hint="eastAsia"/>
              </w:rPr>
              <w:t>4681</w:t>
            </w:r>
          </w:p>
        </w:tc>
        <w:tc>
          <w:tcPr>
            <w:tcW w:w="1078" w:type="dxa"/>
            <w:vAlign w:val="center"/>
          </w:tcPr>
          <w:p w14:paraId="78454E04" w14:textId="77777777" w:rsidR="00142CDA" w:rsidRPr="00E50DE7" w:rsidRDefault="00142CDA" w:rsidP="00FA6948">
            <w:pPr>
              <w:pStyle w:val="a"/>
              <w:rPr>
                <w:rFonts w:ascii="Kai" w:eastAsia="Kai" w:hAnsi="Kai"/>
              </w:rPr>
            </w:pPr>
            <w:r w:rsidRPr="00E50DE7">
              <w:rPr>
                <w:rFonts w:ascii="Kai" w:eastAsia="Kai" w:hAnsi="Kai"/>
              </w:rPr>
              <w:t>2005-2024</w:t>
            </w:r>
          </w:p>
        </w:tc>
        <w:tc>
          <w:tcPr>
            <w:tcW w:w="653" w:type="dxa"/>
            <w:vAlign w:val="center"/>
          </w:tcPr>
          <w:p w14:paraId="15CEE16C"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vAlign w:val="center"/>
          </w:tcPr>
          <w:p w14:paraId="3CAAAA5A" w14:textId="77777777" w:rsidR="00142CDA" w:rsidRPr="00E50DE7" w:rsidRDefault="00142CDA" w:rsidP="00FA6948">
            <w:pPr>
              <w:pStyle w:val="a"/>
              <w:ind w:right="-112"/>
              <w:rPr>
                <w:rFonts w:ascii="Kai" w:eastAsia="Kai" w:hAnsi="Kai"/>
              </w:rPr>
            </w:pPr>
            <w:r w:rsidRPr="00E50DE7">
              <w:rPr>
                <w:rFonts w:ascii="Kai" w:eastAsia="Kai" w:hAnsi="Kai" w:hint="eastAsia"/>
              </w:rPr>
              <w:t>Wind</w:t>
            </w:r>
          </w:p>
        </w:tc>
      </w:tr>
      <w:tr w:rsidR="00142CDA" w:rsidRPr="00E50DE7" w14:paraId="26948C35" w14:textId="77777777" w:rsidTr="00FA6948">
        <w:tc>
          <w:tcPr>
            <w:tcW w:w="2958" w:type="dxa"/>
            <w:vAlign w:val="center"/>
          </w:tcPr>
          <w:p w14:paraId="518E0D3F" w14:textId="77777777" w:rsidR="00142CDA" w:rsidRPr="00E50DE7" w:rsidRDefault="00142CDA" w:rsidP="00FA6948">
            <w:pPr>
              <w:pStyle w:val="a"/>
              <w:rPr>
                <w:rFonts w:ascii="Kai" w:eastAsia="Kai" w:hAnsi="Kai"/>
              </w:rPr>
            </w:pPr>
            <w:r w:rsidRPr="00E50DE7">
              <w:rPr>
                <w:rStyle w:val="SubtitleChar"/>
                <w:rFonts w:ascii="Kai" w:eastAsia="Kai" w:hAnsi="Kai" w:hint="eastAsia"/>
              </w:rPr>
              <w:t>中证500</w:t>
            </w:r>
          </w:p>
        </w:tc>
        <w:tc>
          <w:tcPr>
            <w:tcW w:w="1011" w:type="dxa"/>
          </w:tcPr>
          <w:p w14:paraId="519F0706" w14:textId="77777777" w:rsidR="00142CDA" w:rsidRPr="00E50DE7" w:rsidRDefault="00142CDA" w:rsidP="00FA6948">
            <w:pPr>
              <w:pStyle w:val="a"/>
              <w:ind w:left="-107" w:right="76"/>
              <w:rPr>
                <w:rFonts w:ascii="Kai" w:eastAsia="Kai" w:hAnsi="Kai"/>
              </w:rPr>
            </w:pPr>
            <w:r w:rsidRPr="00E50DE7">
              <w:rPr>
                <w:rFonts w:ascii="Kai" w:eastAsia="Kai" w:hAnsi="Kai"/>
              </w:rPr>
              <w:t>CSI500</w:t>
            </w:r>
          </w:p>
        </w:tc>
        <w:tc>
          <w:tcPr>
            <w:tcW w:w="808" w:type="dxa"/>
          </w:tcPr>
          <w:p w14:paraId="5CDD428D" w14:textId="77777777" w:rsidR="00142CDA" w:rsidRPr="00E50DE7" w:rsidRDefault="00142CDA" w:rsidP="00FA6948">
            <w:pPr>
              <w:pStyle w:val="a"/>
              <w:rPr>
                <w:rFonts w:ascii="Kai" w:eastAsia="Kai" w:hAnsi="Kai" w:hint="eastAsia"/>
              </w:rPr>
            </w:pPr>
            <w:r w:rsidRPr="00E50DE7">
              <w:rPr>
                <w:rFonts w:ascii="Kai" w:eastAsia="Kai" w:hAnsi="Kai" w:hint="eastAsia"/>
              </w:rPr>
              <w:t>指数点</w:t>
            </w:r>
          </w:p>
        </w:tc>
        <w:tc>
          <w:tcPr>
            <w:tcW w:w="809" w:type="dxa"/>
            <w:tcBorders>
              <w:left w:val="nil"/>
            </w:tcBorders>
            <w:vAlign w:val="center"/>
          </w:tcPr>
          <w:p w14:paraId="2F4EFF1A" w14:textId="77777777" w:rsidR="00142CDA" w:rsidRPr="00E50DE7" w:rsidRDefault="00142CDA" w:rsidP="00FA6948">
            <w:pPr>
              <w:pStyle w:val="a"/>
              <w:rPr>
                <w:rFonts w:ascii="Kai" w:eastAsia="Kai" w:hAnsi="Kai" w:hint="eastAsia"/>
              </w:rPr>
            </w:pPr>
            <w:r w:rsidRPr="00E50DE7">
              <w:rPr>
                <w:rFonts w:ascii="Kai" w:eastAsia="Kai" w:hAnsi="Kai" w:hint="eastAsia"/>
              </w:rPr>
              <w:t>4681</w:t>
            </w:r>
          </w:p>
        </w:tc>
        <w:tc>
          <w:tcPr>
            <w:tcW w:w="1078" w:type="dxa"/>
            <w:vAlign w:val="center"/>
          </w:tcPr>
          <w:p w14:paraId="049D6729" w14:textId="77777777" w:rsidR="00142CDA" w:rsidRPr="00E50DE7" w:rsidRDefault="00142CDA" w:rsidP="00FA6948">
            <w:pPr>
              <w:pStyle w:val="a"/>
              <w:rPr>
                <w:rFonts w:ascii="Kai" w:eastAsia="Kai" w:hAnsi="Kai"/>
              </w:rPr>
            </w:pPr>
            <w:r w:rsidRPr="00E50DE7">
              <w:rPr>
                <w:rFonts w:ascii="Kai" w:eastAsia="Kai" w:hAnsi="Kai"/>
              </w:rPr>
              <w:t>2005-2024</w:t>
            </w:r>
          </w:p>
        </w:tc>
        <w:tc>
          <w:tcPr>
            <w:tcW w:w="653" w:type="dxa"/>
            <w:vAlign w:val="center"/>
          </w:tcPr>
          <w:p w14:paraId="258B33CA"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vAlign w:val="center"/>
          </w:tcPr>
          <w:p w14:paraId="684E8015" w14:textId="77777777" w:rsidR="00142CDA" w:rsidRPr="00E50DE7" w:rsidRDefault="00142CDA" w:rsidP="00FA6948">
            <w:pPr>
              <w:pStyle w:val="a"/>
              <w:ind w:right="-112"/>
              <w:rPr>
                <w:rFonts w:ascii="Kai" w:eastAsia="Kai" w:hAnsi="Kai"/>
              </w:rPr>
            </w:pPr>
            <w:r w:rsidRPr="00E50DE7">
              <w:rPr>
                <w:rFonts w:ascii="Kai" w:eastAsia="Kai" w:hAnsi="Kai" w:hint="eastAsia"/>
              </w:rPr>
              <w:t>Wind</w:t>
            </w:r>
          </w:p>
        </w:tc>
      </w:tr>
      <w:tr w:rsidR="00142CDA" w:rsidRPr="00E50DE7" w14:paraId="06B118BB" w14:textId="77777777" w:rsidTr="00FA6948">
        <w:tc>
          <w:tcPr>
            <w:tcW w:w="2958" w:type="dxa"/>
            <w:vAlign w:val="center"/>
          </w:tcPr>
          <w:p w14:paraId="2BD39A48" w14:textId="77777777" w:rsidR="00142CDA" w:rsidRPr="00E50DE7" w:rsidRDefault="00142CDA" w:rsidP="00FA6948">
            <w:pPr>
              <w:pStyle w:val="a"/>
              <w:rPr>
                <w:rFonts w:ascii="Kai" w:eastAsia="Kai" w:hAnsi="Kai" w:hint="eastAsia"/>
              </w:rPr>
            </w:pPr>
            <w:r w:rsidRPr="00E50DE7">
              <w:rPr>
                <w:rFonts w:ascii="Kai" w:eastAsia="Kai" w:hAnsi="Kai" w:hint="eastAsia"/>
              </w:rPr>
              <w:t>GDP季度同比</w:t>
            </w:r>
          </w:p>
        </w:tc>
        <w:tc>
          <w:tcPr>
            <w:tcW w:w="1011" w:type="dxa"/>
          </w:tcPr>
          <w:p w14:paraId="6FD28B81" w14:textId="77777777" w:rsidR="00142CDA" w:rsidRPr="00E50DE7" w:rsidRDefault="00142CDA" w:rsidP="00FA6948">
            <w:pPr>
              <w:pStyle w:val="a"/>
              <w:ind w:left="-107" w:right="76"/>
              <w:rPr>
                <w:rFonts w:ascii="Kai" w:eastAsia="Kai" w:hAnsi="Kai"/>
              </w:rPr>
            </w:pPr>
            <w:r w:rsidRPr="00E50DE7">
              <w:rPr>
                <w:rFonts w:ascii="Kai" w:eastAsia="Kai" w:hAnsi="Kai"/>
              </w:rPr>
              <w:t>gdp_yoy</w:t>
            </w:r>
          </w:p>
        </w:tc>
        <w:tc>
          <w:tcPr>
            <w:tcW w:w="808" w:type="dxa"/>
          </w:tcPr>
          <w:p w14:paraId="7B3EBB69" w14:textId="77777777" w:rsidR="00142CDA" w:rsidRPr="00E50DE7" w:rsidRDefault="00142CDA" w:rsidP="00FA6948">
            <w:pPr>
              <w:pStyle w:val="a"/>
              <w:rPr>
                <w:rFonts w:ascii="Kai" w:eastAsia="Kai" w:hAnsi="Kai" w:hint="eastAsia"/>
              </w:rPr>
            </w:pPr>
            <w:r w:rsidRPr="00E50DE7">
              <w:rPr>
                <w:rFonts w:ascii="Kai" w:eastAsia="Kai" w:hAnsi="Kai" w:hint="eastAsia"/>
              </w:rPr>
              <w:t>%</w:t>
            </w:r>
          </w:p>
        </w:tc>
        <w:tc>
          <w:tcPr>
            <w:tcW w:w="809" w:type="dxa"/>
            <w:tcBorders>
              <w:left w:val="nil"/>
            </w:tcBorders>
            <w:vAlign w:val="center"/>
          </w:tcPr>
          <w:p w14:paraId="30A8AC66" w14:textId="77777777" w:rsidR="00142CDA" w:rsidRPr="00E50DE7" w:rsidRDefault="00142CDA" w:rsidP="00FA6948">
            <w:pPr>
              <w:pStyle w:val="a"/>
              <w:rPr>
                <w:rFonts w:ascii="Kai" w:eastAsia="Kai" w:hAnsi="Kai"/>
              </w:rPr>
            </w:pPr>
            <w:r w:rsidRPr="00E50DE7">
              <w:rPr>
                <w:rFonts w:ascii="Kai" w:eastAsia="Kai" w:hAnsi="Kai"/>
              </w:rPr>
              <w:t>96</w:t>
            </w:r>
          </w:p>
        </w:tc>
        <w:tc>
          <w:tcPr>
            <w:tcW w:w="1078" w:type="dxa"/>
            <w:vAlign w:val="center"/>
          </w:tcPr>
          <w:p w14:paraId="51EA8544" w14:textId="77777777" w:rsidR="00142CDA" w:rsidRPr="00E50DE7" w:rsidRDefault="00142CDA" w:rsidP="00FA6948">
            <w:pPr>
              <w:pStyle w:val="a"/>
              <w:rPr>
                <w:rFonts w:ascii="Kai" w:eastAsia="Kai" w:hAnsi="Kai" w:hint="eastAsia"/>
              </w:rPr>
            </w:pPr>
            <w:r w:rsidRPr="00E50DE7">
              <w:rPr>
                <w:rFonts w:ascii="Kai" w:eastAsia="Kai" w:hAnsi="Kai" w:hint="eastAsia"/>
              </w:rPr>
              <w:t>2001-2024</w:t>
            </w:r>
          </w:p>
        </w:tc>
        <w:tc>
          <w:tcPr>
            <w:tcW w:w="653" w:type="dxa"/>
            <w:vAlign w:val="center"/>
          </w:tcPr>
          <w:p w14:paraId="2D077518" w14:textId="77777777" w:rsidR="00142CDA" w:rsidRPr="00E50DE7" w:rsidRDefault="00142CDA" w:rsidP="00FA6948">
            <w:pPr>
              <w:pStyle w:val="a"/>
              <w:rPr>
                <w:rFonts w:ascii="Kai" w:eastAsia="Kai" w:hAnsi="Kai"/>
              </w:rPr>
            </w:pPr>
            <w:r w:rsidRPr="00E50DE7">
              <w:rPr>
                <w:rFonts w:ascii="Kai" w:eastAsia="Kai" w:hAnsi="Kai" w:hint="eastAsia"/>
              </w:rPr>
              <w:t>季度</w:t>
            </w:r>
          </w:p>
        </w:tc>
        <w:tc>
          <w:tcPr>
            <w:tcW w:w="1257" w:type="dxa"/>
            <w:vAlign w:val="center"/>
          </w:tcPr>
          <w:p w14:paraId="1223E912" w14:textId="77777777" w:rsidR="00142CDA" w:rsidRPr="00E50DE7" w:rsidRDefault="00142CDA" w:rsidP="00FA6948">
            <w:pPr>
              <w:pStyle w:val="a"/>
              <w:ind w:right="-112"/>
              <w:rPr>
                <w:rFonts w:ascii="Kai" w:eastAsia="Kai" w:hAnsi="Kai"/>
              </w:rPr>
            </w:pPr>
            <w:r w:rsidRPr="00E50DE7">
              <w:rPr>
                <w:rFonts w:ascii="Kai" w:eastAsia="Kai" w:hAnsi="Kai" w:hint="eastAsia"/>
              </w:rPr>
              <w:t>国家统计局</w:t>
            </w:r>
          </w:p>
        </w:tc>
      </w:tr>
      <w:tr w:rsidR="00142CDA" w:rsidRPr="00E50DE7" w14:paraId="461B2E50" w14:textId="77777777" w:rsidTr="00FA6948">
        <w:tc>
          <w:tcPr>
            <w:tcW w:w="2958" w:type="dxa"/>
            <w:vAlign w:val="center"/>
          </w:tcPr>
          <w:p w14:paraId="530E7275" w14:textId="77777777" w:rsidR="00142CDA" w:rsidRPr="00E50DE7" w:rsidRDefault="00142CDA" w:rsidP="00FA6948">
            <w:pPr>
              <w:pStyle w:val="a"/>
              <w:rPr>
                <w:rFonts w:ascii="Kai" w:eastAsia="Kai" w:hAnsi="Kai" w:hint="eastAsia"/>
              </w:rPr>
            </w:pPr>
            <w:r w:rsidRPr="00E50DE7">
              <w:rPr>
                <w:rFonts w:ascii="Kai" w:eastAsia="Kai" w:hAnsi="Kai" w:hint="eastAsia"/>
              </w:rPr>
              <w:t>CPI月度同比</w:t>
            </w:r>
          </w:p>
        </w:tc>
        <w:tc>
          <w:tcPr>
            <w:tcW w:w="1011" w:type="dxa"/>
          </w:tcPr>
          <w:p w14:paraId="6C49D901" w14:textId="77777777" w:rsidR="00142CDA" w:rsidRPr="00E50DE7" w:rsidRDefault="00142CDA" w:rsidP="00FA6948">
            <w:pPr>
              <w:pStyle w:val="a"/>
              <w:ind w:left="-107" w:right="76"/>
              <w:rPr>
                <w:rFonts w:ascii="Kai" w:eastAsia="Kai" w:hAnsi="Kai"/>
              </w:rPr>
            </w:pPr>
            <w:r w:rsidRPr="00E50DE7">
              <w:rPr>
                <w:rFonts w:ascii="Kai" w:eastAsia="Kai" w:hAnsi="Kai"/>
              </w:rPr>
              <w:t>cpi_yoy</w:t>
            </w:r>
          </w:p>
        </w:tc>
        <w:tc>
          <w:tcPr>
            <w:tcW w:w="808" w:type="dxa"/>
          </w:tcPr>
          <w:p w14:paraId="6816E7C8" w14:textId="77777777" w:rsidR="00142CDA" w:rsidRPr="00E50DE7" w:rsidRDefault="00142CDA" w:rsidP="00FA6948">
            <w:pPr>
              <w:pStyle w:val="a"/>
              <w:rPr>
                <w:rFonts w:ascii="Kai" w:eastAsia="Kai" w:hAnsi="Kai"/>
              </w:rPr>
            </w:pPr>
            <w:r w:rsidRPr="00E50DE7">
              <w:rPr>
                <w:rFonts w:ascii="Kai" w:eastAsia="Kai" w:hAnsi="Kai" w:hint="eastAsia"/>
              </w:rPr>
              <w:t>%</w:t>
            </w:r>
          </w:p>
        </w:tc>
        <w:tc>
          <w:tcPr>
            <w:tcW w:w="809" w:type="dxa"/>
            <w:tcBorders>
              <w:left w:val="nil"/>
            </w:tcBorders>
            <w:vAlign w:val="center"/>
          </w:tcPr>
          <w:p w14:paraId="51C6DD90" w14:textId="77777777" w:rsidR="00142CDA" w:rsidRPr="00E50DE7" w:rsidRDefault="00142CDA" w:rsidP="00FA6948">
            <w:pPr>
              <w:pStyle w:val="a"/>
              <w:rPr>
                <w:rFonts w:ascii="Kai" w:eastAsia="Kai" w:hAnsi="Kai"/>
              </w:rPr>
            </w:pPr>
            <w:r w:rsidRPr="00E50DE7">
              <w:rPr>
                <w:rFonts w:ascii="Kai" w:eastAsia="Kai" w:hAnsi="Kai"/>
              </w:rPr>
              <w:t>288</w:t>
            </w:r>
          </w:p>
        </w:tc>
        <w:tc>
          <w:tcPr>
            <w:tcW w:w="1078" w:type="dxa"/>
            <w:vAlign w:val="center"/>
          </w:tcPr>
          <w:p w14:paraId="552ECB75" w14:textId="77777777" w:rsidR="00142CDA" w:rsidRPr="00E50DE7" w:rsidRDefault="00142CDA" w:rsidP="00FA6948">
            <w:pPr>
              <w:pStyle w:val="a"/>
              <w:rPr>
                <w:rFonts w:ascii="Kai" w:eastAsia="Kai" w:hAnsi="Kai" w:hint="eastAsia"/>
              </w:rPr>
            </w:pPr>
            <w:r w:rsidRPr="00E50DE7">
              <w:rPr>
                <w:rFonts w:ascii="Kai" w:eastAsia="Kai" w:hAnsi="Kai" w:hint="eastAsia"/>
              </w:rPr>
              <w:t>2001-2024</w:t>
            </w:r>
          </w:p>
        </w:tc>
        <w:tc>
          <w:tcPr>
            <w:tcW w:w="653" w:type="dxa"/>
            <w:vAlign w:val="center"/>
          </w:tcPr>
          <w:p w14:paraId="7F4021CA" w14:textId="77777777" w:rsidR="00142CDA" w:rsidRPr="00E50DE7" w:rsidRDefault="00142CDA" w:rsidP="00FA6948">
            <w:pPr>
              <w:pStyle w:val="a"/>
              <w:rPr>
                <w:rFonts w:ascii="Kai" w:eastAsia="Kai" w:hAnsi="Kai"/>
              </w:rPr>
            </w:pPr>
            <w:r w:rsidRPr="00E50DE7">
              <w:rPr>
                <w:rFonts w:ascii="Kai" w:eastAsia="Kai" w:hAnsi="Kai" w:hint="eastAsia"/>
              </w:rPr>
              <w:t>月度</w:t>
            </w:r>
          </w:p>
        </w:tc>
        <w:tc>
          <w:tcPr>
            <w:tcW w:w="1257" w:type="dxa"/>
            <w:vAlign w:val="center"/>
          </w:tcPr>
          <w:p w14:paraId="5A5D3DDD" w14:textId="77777777" w:rsidR="00142CDA" w:rsidRPr="00E50DE7" w:rsidRDefault="00142CDA" w:rsidP="00FA6948">
            <w:pPr>
              <w:pStyle w:val="a"/>
              <w:ind w:right="-112"/>
              <w:rPr>
                <w:rFonts w:ascii="Kai" w:eastAsia="Kai" w:hAnsi="Kai"/>
              </w:rPr>
            </w:pPr>
            <w:r w:rsidRPr="00E50DE7">
              <w:rPr>
                <w:rFonts w:ascii="Kai" w:eastAsia="Kai" w:hAnsi="Kai" w:hint="eastAsia"/>
              </w:rPr>
              <w:t>国家统计局</w:t>
            </w:r>
          </w:p>
        </w:tc>
      </w:tr>
      <w:tr w:rsidR="00142CDA" w:rsidRPr="00E50DE7" w14:paraId="1057E62C" w14:textId="77777777" w:rsidTr="00FA6948">
        <w:tc>
          <w:tcPr>
            <w:tcW w:w="2958" w:type="dxa"/>
            <w:vAlign w:val="center"/>
          </w:tcPr>
          <w:p w14:paraId="1BCC838A" w14:textId="77777777" w:rsidR="00142CDA" w:rsidRPr="00E50DE7" w:rsidRDefault="00142CDA" w:rsidP="00FA6948">
            <w:pPr>
              <w:pStyle w:val="a"/>
              <w:rPr>
                <w:rFonts w:ascii="Kai" w:eastAsia="Kai" w:hAnsi="Kai"/>
              </w:rPr>
            </w:pPr>
            <w:r w:rsidRPr="00E50DE7">
              <w:rPr>
                <w:rFonts w:ascii="Kai" w:eastAsia="Kai" w:hAnsi="Kai" w:hint="eastAsia"/>
              </w:rPr>
              <w:t>M2月度同比</w:t>
            </w:r>
          </w:p>
        </w:tc>
        <w:tc>
          <w:tcPr>
            <w:tcW w:w="1011" w:type="dxa"/>
          </w:tcPr>
          <w:p w14:paraId="0FDEFBC2" w14:textId="77777777" w:rsidR="00142CDA" w:rsidRPr="00E50DE7" w:rsidRDefault="00142CDA" w:rsidP="00FA6948">
            <w:pPr>
              <w:pStyle w:val="a"/>
              <w:ind w:left="-107" w:right="76"/>
              <w:rPr>
                <w:rFonts w:ascii="Kai" w:eastAsia="Kai" w:hAnsi="Kai"/>
              </w:rPr>
            </w:pPr>
            <w:r w:rsidRPr="00E50DE7">
              <w:rPr>
                <w:rFonts w:ascii="Kai" w:eastAsia="Kai" w:hAnsi="Kai"/>
              </w:rPr>
              <w:t>m2_yoy</w:t>
            </w:r>
          </w:p>
        </w:tc>
        <w:tc>
          <w:tcPr>
            <w:tcW w:w="808" w:type="dxa"/>
          </w:tcPr>
          <w:p w14:paraId="786D04E9" w14:textId="77777777" w:rsidR="00142CDA" w:rsidRPr="00E50DE7" w:rsidRDefault="00142CDA" w:rsidP="00FA6948">
            <w:pPr>
              <w:pStyle w:val="a"/>
              <w:rPr>
                <w:rFonts w:ascii="Kai" w:eastAsia="Kai" w:hAnsi="Kai"/>
              </w:rPr>
            </w:pPr>
            <w:r w:rsidRPr="00E50DE7">
              <w:rPr>
                <w:rFonts w:ascii="Kai" w:eastAsia="Kai" w:hAnsi="Kai" w:hint="eastAsia"/>
              </w:rPr>
              <w:t>%</w:t>
            </w:r>
          </w:p>
        </w:tc>
        <w:tc>
          <w:tcPr>
            <w:tcW w:w="809" w:type="dxa"/>
            <w:tcBorders>
              <w:left w:val="nil"/>
            </w:tcBorders>
            <w:vAlign w:val="center"/>
          </w:tcPr>
          <w:p w14:paraId="09624AC5" w14:textId="77777777" w:rsidR="00142CDA" w:rsidRPr="00E50DE7" w:rsidRDefault="00142CDA" w:rsidP="00FA6948">
            <w:pPr>
              <w:pStyle w:val="a"/>
              <w:rPr>
                <w:rFonts w:ascii="Kai" w:eastAsia="Kai" w:hAnsi="Kai"/>
              </w:rPr>
            </w:pPr>
            <w:r w:rsidRPr="00E50DE7">
              <w:rPr>
                <w:rFonts w:ascii="Kai" w:eastAsia="Kai" w:hAnsi="Kai"/>
              </w:rPr>
              <w:t>288</w:t>
            </w:r>
          </w:p>
        </w:tc>
        <w:tc>
          <w:tcPr>
            <w:tcW w:w="1078" w:type="dxa"/>
            <w:vAlign w:val="center"/>
          </w:tcPr>
          <w:p w14:paraId="1ADB1F3E" w14:textId="77777777" w:rsidR="00142CDA" w:rsidRPr="00E50DE7" w:rsidRDefault="00142CDA" w:rsidP="00FA6948">
            <w:pPr>
              <w:pStyle w:val="a"/>
              <w:rPr>
                <w:rFonts w:ascii="Kai" w:eastAsia="Kai" w:hAnsi="Kai" w:hint="eastAsia"/>
              </w:rPr>
            </w:pPr>
            <w:r w:rsidRPr="00E50DE7">
              <w:rPr>
                <w:rFonts w:ascii="Kai" w:eastAsia="Kai" w:hAnsi="Kai" w:hint="eastAsia"/>
              </w:rPr>
              <w:t>2001-2024</w:t>
            </w:r>
          </w:p>
        </w:tc>
        <w:tc>
          <w:tcPr>
            <w:tcW w:w="653" w:type="dxa"/>
            <w:vAlign w:val="center"/>
          </w:tcPr>
          <w:p w14:paraId="634A3F6D" w14:textId="77777777" w:rsidR="00142CDA" w:rsidRPr="00E50DE7" w:rsidRDefault="00142CDA" w:rsidP="00FA6948">
            <w:pPr>
              <w:pStyle w:val="a"/>
              <w:rPr>
                <w:rFonts w:ascii="Kai" w:eastAsia="Kai" w:hAnsi="Kai" w:hint="eastAsia"/>
              </w:rPr>
            </w:pPr>
            <w:r w:rsidRPr="00E50DE7">
              <w:rPr>
                <w:rFonts w:ascii="Kai" w:eastAsia="Kai" w:hAnsi="Kai" w:hint="eastAsia"/>
              </w:rPr>
              <w:t>月度</w:t>
            </w:r>
          </w:p>
        </w:tc>
        <w:tc>
          <w:tcPr>
            <w:tcW w:w="1257" w:type="dxa"/>
            <w:vAlign w:val="center"/>
          </w:tcPr>
          <w:p w14:paraId="32701164" w14:textId="77777777" w:rsidR="00142CDA" w:rsidRPr="00E50DE7" w:rsidRDefault="00142CDA" w:rsidP="00FA6948">
            <w:pPr>
              <w:pStyle w:val="a"/>
              <w:ind w:right="-112"/>
              <w:rPr>
                <w:rFonts w:ascii="Kai" w:eastAsia="Kai" w:hAnsi="Kai"/>
              </w:rPr>
            </w:pPr>
            <w:r w:rsidRPr="00E50DE7">
              <w:rPr>
                <w:rFonts w:ascii="Kai" w:eastAsia="Kai" w:hAnsi="Kai" w:hint="eastAsia"/>
              </w:rPr>
              <w:t>中国人民银行</w:t>
            </w:r>
          </w:p>
        </w:tc>
      </w:tr>
      <w:tr w:rsidR="00142CDA" w:rsidRPr="00E50DE7" w14:paraId="2B0B83AC" w14:textId="77777777" w:rsidTr="00FA6948">
        <w:tc>
          <w:tcPr>
            <w:tcW w:w="2958" w:type="dxa"/>
            <w:vAlign w:val="center"/>
          </w:tcPr>
          <w:p w14:paraId="4BCC4CB0" w14:textId="77777777" w:rsidR="00142CDA" w:rsidRPr="00E50DE7" w:rsidRDefault="00142CDA" w:rsidP="00FA6948">
            <w:pPr>
              <w:pStyle w:val="a"/>
              <w:rPr>
                <w:rFonts w:ascii="Kai" w:eastAsia="Kai" w:hAnsi="Kai" w:hint="eastAsia"/>
              </w:rPr>
            </w:pPr>
            <w:r w:rsidRPr="00E50DE7">
              <w:rPr>
                <w:rFonts w:ascii="Kai" w:eastAsia="Kai" w:hAnsi="Kai" w:hint="eastAsia"/>
              </w:rPr>
              <w:t>进出口金额月度同比</w:t>
            </w:r>
          </w:p>
        </w:tc>
        <w:tc>
          <w:tcPr>
            <w:tcW w:w="1011" w:type="dxa"/>
          </w:tcPr>
          <w:p w14:paraId="77A6DB2B" w14:textId="77777777" w:rsidR="00142CDA" w:rsidRPr="00E50DE7" w:rsidRDefault="00142CDA" w:rsidP="00FA6948">
            <w:pPr>
              <w:pStyle w:val="a"/>
              <w:ind w:left="-107" w:right="76"/>
              <w:rPr>
                <w:rFonts w:ascii="Kai" w:eastAsia="Kai" w:hAnsi="Kai"/>
              </w:rPr>
            </w:pPr>
            <w:r w:rsidRPr="00E50DE7">
              <w:rPr>
                <w:rFonts w:ascii="Kai" w:eastAsia="Kai" w:hAnsi="Kai"/>
              </w:rPr>
              <w:t>export_yoy</w:t>
            </w:r>
          </w:p>
        </w:tc>
        <w:tc>
          <w:tcPr>
            <w:tcW w:w="808" w:type="dxa"/>
          </w:tcPr>
          <w:p w14:paraId="5732FBA7" w14:textId="77777777" w:rsidR="00142CDA" w:rsidRPr="00E50DE7" w:rsidRDefault="00142CDA" w:rsidP="00FA6948">
            <w:pPr>
              <w:pStyle w:val="a"/>
              <w:rPr>
                <w:rFonts w:ascii="Kai" w:eastAsia="Kai" w:hAnsi="Kai"/>
              </w:rPr>
            </w:pPr>
            <w:r w:rsidRPr="00E50DE7">
              <w:rPr>
                <w:rFonts w:ascii="Kai" w:eastAsia="Kai" w:hAnsi="Kai" w:hint="eastAsia"/>
              </w:rPr>
              <w:t>%</w:t>
            </w:r>
          </w:p>
        </w:tc>
        <w:tc>
          <w:tcPr>
            <w:tcW w:w="809" w:type="dxa"/>
            <w:tcBorders>
              <w:left w:val="nil"/>
            </w:tcBorders>
            <w:vAlign w:val="center"/>
          </w:tcPr>
          <w:p w14:paraId="59ED193F" w14:textId="77777777" w:rsidR="00142CDA" w:rsidRPr="00E50DE7" w:rsidRDefault="00142CDA" w:rsidP="00FA6948">
            <w:pPr>
              <w:pStyle w:val="a"/>
              <w:rPr>
                <w:rFonts w:ascii="Kai" w:eastAsia="Kai" w:hAnsi="Kai"/>
              </w:rPr>
            </w:pPr>
            <w:r w:rsidRPr="00E50DE7">
              <w:rPr>
                <w:rFonts w:ascii="Kai" w:eastAsia="Kai" w:hAnsi="Kai"/>
              </w:rPr>
              <w:t>288</w:t>
            </w:r>
          </w:p>
        </w:tc>
        <w:tc>
          <w:tcPr>
            <w:tcW w:w="1078" w:type="dxa"/>
            <w:vAlign w:val="center"/>
          </w:tcPr>
          <w:p w14:paraId="77EE6F15" w14:textId="77777777" w:rsidR="00142CDA" w:rsidRPr="00E50DE7" w:rsidRDefault="00142CDA" w:rsidP="00FA6948">
            <w:pPr>
              <w:pStyle w:val="a"/>
              <w:rPr>
                <w:rFonts w:ascii="Kai" w:eastAsia="Kai" w:hAnsi="Kai" w:hint="eastAsia"/>
              </w:rPr>
            </w:pPr>
            <w:r w:rsidRPr="00E50DE7">
              <w:rPr>
                <w:rFonts w:ascii="Kai" w:eastAsia="Kai" w:hAnsi="Kai" w:hint="eastAsia"/>
              </w:rPr>
              <w:t>2001-2024</w:t>
            </w:r>
          </w:p>
        </w:tc>
        <w:tc>
          <w:tcPr>
            <w:tcW w:w="653" w:type="dxa"/>
            <w:vAlign w:val="center"/>
          </w:tcPr>
          <w:p w14:paraId="112879BC" w14:textId="77777777" w:rsidR="00142CDA" w:rsidRPr="00E50DE7" w:rsidRDefault="00142CDA" w:rsidP="00FA6948">
            <w:pPr>
              <w:pStyle w:val="a"/>
              <w:rPr>
                <w:rFonts w:ascii="Kai" w:eastAsia="Kai" w:hAnsi="Kai"/>
              </w:rPr>
            </w:pPr>
            <w:r w:rsidRPr="00E50DE7">
              <w:rPr>
                <w:rFonts w:ascii="Kai" w:eastAsia="Kai" w:hAnsi="Kai" w:hint="eastAsia"/>
              </w:rPr>
              <w:t>月度</w:t>
            </w:r>
          </w:p>
        </w:tc>
        <w:tc>
          <w:tcPr>
            <w:tcW w:w="1257" w:type="dxa"/>
            <w:vAlign w:val="center"/>
          </w:tcPr>
          <w:p w14:paraId="58D2D393" w14:textId="77777777" w:rsidR="00142CDA" w:rsidRPr="00E50DE7" w:rsidRDefault="00142CDA" w:rsidP="00FA6948">
            <w:pPr>
              <w:pStyle w:val="a"/>
              <w:ind w:right="-112"/>
              <w:rPr>
                <w:rFonts w:ascii="Kai" w:eastAsia="Kai" w:hAnsi="Kai"/>
              </w:rPr>
            </w:pPr>
            <w:r w:rsidRPr="00E50DE7">
              <w:rPr>
                <w:rFonts w:ascii="Kai" w:eastAsia="Kai" w:hAnsi="Kai" w:hint="eastAsia"/>
              </w:rPr>
              <w:t>海关总署</w:t>
            </w:r>
          </w:p>
        </w:tc>
      </w:tr>
      <w:tr w:rsidR="00142CDA" w:rsidRPr="00E50DE7" w14:paraId="4CAB01C0" w14:textId="77777777" w:rsidTr="00FA6948">
        <w:tc>
          <w:tcPr>
            <w:tcW w:w="2958" w:type="dxa"/>
            <w:vAlign w:val="center"/>
          </w:tcPr>
          <w:p w14:paraId="73C72C15" w14:textId="77777777" w:rsidR="00142CDA" w:rsidRPr="00E50DE7" w:rsidRDefault="00142CDA" w:rsidP="00FA6948">
            <w:pPr>
              <w:pStyle w:val="a"/>
              <w:rPr>
                <w:rFonts w:ascii="Kai" w:eastAsia="Kai" w:hAnsi="Kai" w:hint="eastAsia"/>
              </w:rPr>
            </w:pPr>
            <w:r w:rsidRPr="00E50DE7">
              <w:rPr>
                <w:rFonts w:ascii="Kai" w:eastAsia="Kai" w:hAnsi="Kai" w:hint="eastAsia"/>
              </w:rPr>
              <w:t>银行间 7 天回购加权利率</w:t>
            </w:r>
          </w:p>
        </w:tc>
        <w:tc>
          <w:tcPr>
            <w:tcW w:w="1011" w:type="dxa"/>
          </w:tcPr>
          <w:p w14:paraId="3AF31039" w14:textId="77777777" w:rsidR="00142CDA" w:rsidRPr="00E50DE7" w:rsidRDefault="00142CDA" w:rsidP="00FA6948">
            <w:pPr>
              <w:pStyle w:val="a"/>
              <w:ind w:left="-107" w:right="76"/>
              <w:rPr>
                <w:rFonts w:ascii="Kai" w:eastAsia="Kai" w:hAnsi="Kai"/>
              </w:rPr>
            </w:pPr>
            <w:r w:rsidRPr="00E50DE7">
              <w:rPr>
                <w:rFonts w:ascii="Kai" w:eastAsia="Kai" w:hAnsi="Kai"/>
              </w:rPr>
              <w:t>ib_7d</w:t>
            </w:r>
          </w:p>
        </w:tc>
        <w:tc>
          <w:tcPr>
            <w:tcW w:w="808" w:type="dxa"/>
          </w:tcPr>
          <w:p w14:paraId="19C23872" w14:textId="77777777" w:rsidR="00142CDA" w:rsidRPr="00E50DE7" w:rsidRDefault="00142CDA" w:rsidP="00FA6948">
            <w:pPr>
              <w:pStyle w:val="a"/>
              <w:rPr>
                <w:rFonts w:ascii="Kai" w:eastAsia="Kai" w:hAnsi="Kai"/>
              </w:rPr>
            </w:pPr>
            <w:r w:rsidRPr="00E50DE7">
              <w:rPr>
                <w:rFonts w:ascii="Kai" w:eastAsia="Kai" w:hAnsi="Kai" w:hint="eastAsia"/>
              </w:rPr>
              <w:t>%</w:t>
            </w:r>
          </w:p>
        </w:tc>
        <w:tc>
          <w:tcPr>
            <w:tcW w:w="809" w:type="dxa"/>
            <w:tcBorders>
              <w:left w:val="nil"/>
            </w:tcBorders>
            <w:vAlign w:val="center"/>
          </w:tcPr>
          <w:p w14:paraId="4AFC29CE" w14:textId="77777777" w:rsidR="00142CDA" w:rsidRPr="00E50DE7" w:rsidRDefault="00142CDA" w:rsidP="00FA6948">
            <w:pPr>
              <w:pStyle w:val="a"/>
              <w:rPr>
                <w:rFonts w:ascii="Kai" w:eastAsia="Kai" w:hAnsi="Kai"/>
              </w:rPr>
            </w:pPr>
            <w:r w:rsidRPr="00E50DE7">
              <w:rPr>
                <w:rFonts w:ascii="Kai" w:eastAsia="Kai" w:hAnsi="Kai"/>
              </w:rPr>
              <w:t>6034</w:t>
            </w:r>
          </w:p>
        </w:tc>
        <w:tc>
          <w:tcPr>
            <w:tcW w:w="1078" w:type="dxa"/>
            <w:vAlign w:val="center"/>
          </w:tcPr>
          <w:p w14:paraId="46DCAD1C" w14:textId="77777777" w:rsidR="00142CDA" w:rsidRPr="00E50DE7" w:rsidRDefault="00142CDA" w:rsidP="00FA6948">
            <w:pPr>
              <w:pStyle w:val="a"/>
              <w:rPr>
                <w:rFonts w:ascii="Kai" w:eastAsia="Kai" w:hAnsi="Kai" w:hint="eastAsia"/>
              </w:rPr>
            </w:pPr>
            <w:r w:rsidRPr="00E50DE7">
              <w:rPr>
                <w:rFonts w:ascii="Kai" w:eastAsia="Kai" w:hAnsi="Kai" w:hint="eastAsia"/>
              </w:rPr>
              <w:t>2001-2024</w:t>
            </w:r>
          </w:p>
        </w:tc>
        <w:tc>
          <w:tcPr>
            <w:tcW w:w="653" w:type="dxa"/>
            <w:vAlign w:val="center"/>
          </w:tcPr>
          <w:p w14:paraId="1AE9ECE2"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vAlign w:val="center"/>
          </w:tcPr>
          <w:p w14:paraId="1B31482F" w14:textId="77777777" w:rsidR="00142CDA" w:rsidRPr="00E50DE7" w:rsidRDefault="00142CDA" w:rsidP="00FA6948">
            <w:pPr>
              <w:pStyle w:val="a"/>
              <w:ind w:right="-112"/>
              <w:rPr>
                <w:rFonts w:ascii="Kai" w:eastAsia="Kai" w:hAnsi="Kai"/>
              </w:rPr>
            </w:pPr>
            <w:r w:rsidRPr="00E50DE7">
              <w:rPr>
                <w:rFonts w:ascii="Kai" w:eastAsia="Kai" w:hAnsi="Kai"/>
              </w:rPr>
              <w:t>Wind</w:t>
            </w:r>
          </w:p>
        </w:tc>
      </w:tr>
      <w:tr w:rsidR="00142CDA" w:rsidRPr="00E50DE7" w14:paraId="1DCBAAB8" w14:textId="77777777" w:rsidTr="00FA6948">
        <w:tc>
          <w:tcPr>
            <w:tcW w:w="2958" w:type="dxa"/>
            <w:tcBorders>
              <w:bottom w:val="single" w:sz="12" w:space="0" w:color="auto"/>
            </w:tcBorders>
            <w:vAlign w:val="center"/>
          </w:tcPr>
          <w:p w14:paraId="576EF1F3" w14:textId="77777777" w:rsidR="00142CDA" w:rsidRPr="00E50DE7" w:rsidRDefault="00142CDA" w:rsidP="00FA6948">
            <w:pPr>
              <w:pStyle w:val="a"/>
              <w:rPr>
                <w:rFonts w:ascii="Kai" w:eastAsia="Kai" w:hAnsi="Kai"/>
              </w:rPr>
            </w:pPr>
            <w:r w:rsidRPr="00E50DE7">
              <w:rPr>
                <w:rFonts w:ascii="Kai" w:eastAsia="Kai" w:hAnsi="Kai" w:hint="eastAsia"/>
              </w:rPr>
              <w:t>上海银行间同业拆放利率（1 周）</w:t>
            </w:r>
          </w:p>
        </w:tc>
        <w:tc>
          <w:tcPr>
            <w:tcW w:w="1011" w:type="dxa"/>
            <w:tcBorders>
              <w:bottom w:val="single" w:sz="12" w:space="0" w:color="auto"/>
            </w:tcBorders>
          </w:tcPr>
          <w:p w14:paraId="5644D0E4" w14:textId="77777777" w:rsidR="00142CDA" w:rsidRPr="00E50DE7" w:rsidRDefault="00142CDA" w:rsidP="00FA6948">
            <w:pPr>
              <w:pStyle w:val="a"/>
              <w:ind w:left="-107" w:right="76"/>
              <w:rPr>
                <w:rFonts w:ascii="Kai" w:eastAsia="Kai" w:hAnsi="Kai"/>
              </w:rPr>
            </w:pPr>
            <w:r w:rsidRPr="00E50DE7">
              <w:rPr>
                <w:rFonts w:ascii="Kai" w:eastAsia="Kai" w:hAnsi="Kai"/>
              </w:rPr>
              <w:t>shibor_1w</w:t>
            </w:r>
          </w:p>
        </w:tc>
        <w:tc>
          <w:tcPr>
            <w:tcW w:w="808" w:type="dxa"/>
            <w:tcBorders>
              <w:bottom w:val="single" w:sz="12" w:space="0" w:color="auto"/>
            </w:tcBorders>
          </w:tcPr>
          <w:p w14:paraId="290E9DF6" w14:textId="77777777" w:rsidR="00142CDA" w:rsidRPr="00E50DE7" w:rsidRDefault="00142CDA" w:rsidP="00FA6948">
            <w:pPr>
              <w:pStyle w:val="a"/>
              <w:rPr>
                <w:rFonts w:ascii="Kai" w:eastAsia="Kai" w:hAnsi="Kai"/>
              </w:rPr>
            </w:pPr>
            <w:r w:rsidRPr="00E50DE7">
              <w:rPr>
                <w:rFonts w:ascii="Kai" w:eastAsia="Kai" w:hAnsi="Kai" w:hint="eastAsia"/>
              </w:rPr>
              <w:t>%</w:t>
            </w:r>
          </w:p>
        </w:tc>
        <w:tc>
          <w:tcPr>
            <w:tcW w:w="809" w:type="dxa"/>
            <w:tcBorders>
              <w:left w:val="nil"/>
              <w:bottom w:val="single" w:sz="12" w:space="0" w:color="auto"/>
            </w:tcBorders>
            <w:vAlign w:val="center"/>
          </w:tcPr>
          <w:p w14:paraId="30CEA5C2" w14:textId="77777777" w:rsidR="00142CDA" w:rsidRPr="00E50DE7" w:rsidRDefault="00142CDA" w:rsidP="00FA6948">
            <w:pPr>
              <w:pStyle w:val="a"/>
              <w:rPr>
                <w:rFonts w:ascii="Kai" w:eastAsia="Kai" w:hAnsi="Kai"/>
              </w:rPr>
            </w:pPr>
            <w:r w:rsidRPr="00E50DE7">
              <w:rPr>
                <w:rFonts w:ascii="Kai" w:eastAsia="Kai" w:hAnsi="Kai"/>
              </w:rPr>
              <w:t>4581</w:t>
            </w:r>
          </w:p>
        </w:tc>
        <w:tc>
          <w:tcPr>
            <w:tcW w:w="1078" w:type="dxa"/>
            <w:tcBorders>
              <w:bottom w:val="single" w:sz="12" w:space="0" w:color="auto"/>
            </w:tcBorders>
            <w:vAlign w:val="center"/>
          </w:tcPr>
          <w:p w14:paraId="02B9D095" w14:textId="77777777" w:rsidR="00142CDA" w:rsidRPr="00E50DE7" w:rsidRDefault="00142CDA" w:rsidP="00FA6948">
            <w:pPr>
              <w:pStyle w:val="a"/>
              <w:rPr>
                <w:rFonts w:ascii="Kai" w:eastAsia="Kai" w:hAnsi="Kai" w:hint="eastAsia"/>
              </w:rPr>
            </w:pPr>
            <w:r w:rsidRPr="00E50DE7">
              <w:rPr>
                <w:rFonts w:ascii="Kai" w:eastAsia="Kai" w:hAnsi="Kai" w:hint="eastAsia"/>
              </w:rPr>
              <w:t>2007-2024</w:t>
            </w:r>
          </w:p>
        </w:tc>
        <w:tc>
          <w:tcPr>
            <w:tcW w:w="653" w:type="dxa"/>
            <w:tcBorders>
              <w:bottom w:val="single" w:sz="12" w:space="0" w:color="auto"/>
            </w:tcBorders>
            <w:vAlign w:val="center"/>
          </w:tcPr>
          <w:p w14:paraId="2D839416" w14:textId="77777777" w:rsidR="00142CDA" w:rsidRPr="00E50DE7" w:rsidRDefault="00142CDA" w:rsidP="00FA6948">
            <w:pPr>
              <w:pStyle w:val="a"/>
              <w:rPr>
                <w:rFonts w:ascii="Kai" w:eastAsia="Kai" w:hAnsi="Kai"/>
              </w:rPr>
            </w:pPr>
            <w:r w:rsidRPr="00E50DE7">
              <w:rPr>
                <w:rFonts w:ascii="Kai" w:eastAsia="Kai" w:hAnsi="Kai" w:hint="eastAsia"/>
              </w:rPr>
              <w:t>日度</w:t>
            </w:r>
          </w:p>
        </w:tc>
        <w:tc>
          <w:tcPr>
            <w:tcW w:w="1257" w:type="dxa"/>
            <w:tcBorders>
              <w:bottom w:val="single" w:sz="12" w:space="0" w:color="auto"/>
            </w:tcBorders>
            <w:vAlign w:val="center"/>
          </w:tcPr>
          <w:p w14:paraId="2BD4CD10" w14:textId="77777777" w:rsidR="00142CDA" w:rsidRPr="00E50DE7" w:rsidRDefault="00142CDA" w:rsidP="00FA6948">
            <w:pPr>
              <w:pStyle w:val="a"/>
              <w:ind w:right="-112"/>
              <w:rPr>
                <w:rFonts w:ascii="Kai" w:eastAsia="Kai" w:hAnsi="Kai"/>
              </w:rPr>
            </w:pPr>
            <w:r w:rsidRPr="00E50DE7">
              <w:rPr>
                <w:rFonts w:ascii="Kai" w:eastAsia="Kai" w:hAnsi="Kai"/>
              </w:rPr>
              <w:t>Wind</w:t>
            </w:r>
          </w:p>
        </w:tc>
      </w:tr>
    </w:tbl>
    <w:p w14:paraId="09A167D1" w14:textId="77777777" w:rsidR="00142CDA" w:rsidRPr="00E50DE7" w:rsidRDefault="00142CDA" w:rsidP="00142CDA">
      <w:pPr>
        <w:rPr>
          <w:rFonts w:eastAsia="Kai" w:hint="eastAsia"/>
        </w:rPr>
      </w:pPr>
    </w:p>
    <w:p w14:paraId="455DF5A7" w14:textId="0E54B9A0" w:rsidR="00527309" w:rsidRPr="00E50DE7" w:rsidRDefault="00527309" w:rsidP="00527309">
      <w:pPr>
        <w:pStyle w:val="Heading1"/>
        <w:rPr>
          <w:rFonts w:eastAsia="Kai"/>
        </w:rPr>
      </w:pPr>
      <w:r w:rsidRPr="00E50DE7">
        <w:rPr>
          <w:rFonts w:eastAsia="Kai" w:hint="eastAsia"/>
        </w:rPr>
        <w:t>三、</w:t>
      </w:r>
      <w:r w:rsidR="00BA15CC" w:rsidRPr="00E50DE7">
        <w:rPr>
          <w:rFonts w:eastAsia="Kai" w:hint="eastAsia"/>
        </w:rPr>
        <w:t>实证分析方法</w:t>
      </w:r>
    </w:p>
    <w:p w14:paraId="612FC4E7" w14:textId="1ADD6D7B" w:rsidR="001C7C5C" w:rsidRPr="00E50DE7" w:rsidRDefault="00F8784C" w:rsidP="00F8784C">
      <w:pPr>
        <w:pStyle w:val="Heading2"/>
        <w:rPr>
          <w:rFonts w:eastAsia="Kai"/>
        </w:rPr>
      </w:pPr>
      <w:r w:rsidRPr="00E50DE7">
        <w:rPr>
          <w:rFonts w:eastAsia="Kai" w:hint="eastAsia"/>
        </w:rPr>
        <w:t>（一）</w:t>
      </w:r>
      <w:r w:rsidR="001C7C5C" w:rsidRPr="00E50DE7">
        <w:rPr>
          <w:rFonts w:eastAsia="Kai" w:hint="eastAsia"/>
        </w:rPr>
        <w:t>弱监督学习与</w:t>
      </w:r>
      <w:r w:rsidR="001C7C5C" w:rsidRPr="00E50DE7">
        <w:rPr>
          <w:rFonts w:eastAsia="Kai"/>
        </w:rPr>
        <w:t>RoBERTa</w:t>
      </w:r>
      <w:r w:rsidR="001C7C5C" w:rsidRPr="00E50DE7">
        <w:rPr>
          <w:rFonts w:eastAsia="Kai" w:hint="eastAsia"/>
        </w:rPr>
        <w:t>模型管道构建</w:t>
      </w:r>
    </w:p>
    <w:p w14:paraId="117C8284" w14:textId="4E0D222A" w:rsidR="00F90ACE" w:rsidRPr="00E50DE7" w:rsidRDefault="00F90ACE" w:rsidP="00F90ACE">
      <w:pPr>
        <w:ind w:firstLine="420"/>
        <w:rPr>
          <w:rFonts w:eastAsia="Kai" w:hint="eastAsia"/>
        </w:rPr>
      </w:pPr>
      <w:r w:rsidRPr="00E50DE7">
        <w:rPr>
          <w:rFonts w:eastAsia="Kai" w:hint="eastAsia"/>
        </w:rPr>
        <w:t>为在句子层面刻画央行报告的语气特征，</w:t>
      </w:r>
      <w:r w:rsidR="00E22C10" w:rsidRPr="00E50DE7">
        <w:rPr>
          <w:rFonts w:eastAsia="Kai" w:hint="eastAsia"/>
        </w:rPr>
        <w:t>本研究</w:t>
      </w:r>
      <w:r w:rsidRPr="00E50DE7">
        <w:rPr>
          <w:rFonts w:eastAsia="Kai" w:hint="eastAsia"/>
        </w:rPr>
        <w:t>构建了一套基于弱监督学习与中文 RoBERTa 预训练模型的情绪识别管道。该管道在不依赖大规模人工标注的前提下，结合情感词典和预训练语言模型的优势，为全样本句子生成连续型情绪得分。整体流程包括三个步骤：情感弱标签构造、RoBERTa 模型微调以及全样本情绪打分。</w:t>
      </w:r>
    </w:p>
    <w:p w14:paraId="7100D796" w14:textId="7C89CC37" w:rsidR="00777286" w:rsidRPr="00E50DE7" w:rsidRDefault="00F90ACE" w:rsidP="00C42CEE">
      <w:pPr>
        <w:pStyle w:val="Heading3"/>
        <w:numPr>
          <w:ilvl w:val="0"/>
          <w:numId w:val="3"/>
        </w:numPr>
        <w:rPr>
          <w:rFonts w:eastAsia="Kai"/>
        </w:rPr>
      </w:pPr>
      <w:r w:rsidRPr="00E50DE7">
        <w:rPr>
          <w:rFonts w:eastAsia="Kai" w:hint="eastAsia"/>
        </w:rPr>
        <w:t>基于情感词典的</w:t>
      </w:r>
      <w:r w:rsidRPr="00E50DE7">
        <w:rPr>
          <w:rFonts w:eastAsia="Kai"/>
        </w:rPr>
        <w:t>弱标签构造</w:t>
      </w:r>
    </w:p>
    <w:p w14:paraId="3850C56A" w14:textId="1620BB0E" w:rsidR="00F90ACE" w:rsidRPr="00E50DE7" w:rsidRDefault="00F90ACE" w:rsidP="00F90ACE">
      <w:pPr>
        <w:ind w:firstLine="360"/>
        <w:rPr>
          <w:rFonts w:eastAsia="Kai"/>
        </w:rPr>
      </w:pPr>
      <w:r w:rsidRPr="00E50DE7">
        <w:rPr>
          <w:rFonts w:eastAsia="Kai"/>
        </w:rPr>
        <w:t>在第二章中，</w:t>
      </w:r>
      <w:r w:rsidR="00E22C10" w:rsidRPr="00E50DE7">
        <w:rPr>
          <w:rFonts w:eastAsia="Kai"/>
        </w:rPr>
        <w:t>本研究</w:t>
      </w:r>
      <w:r w:rsidRPr="00E50DE7">
        <w:rPr>
          <w:rFonts w:eastAsia="Kai"/>
        </w:rPr>
        <w:t>已将每一期《货币政策执行报告》处理为按句划分的结构化“句子表”。在此基础上，首先利用情感词典方法为部分句子构造情绪弱标签。具体而言，</w:t>
      </w:r>
      <w:r w:rsidR="00E22C10" w:rsidRPr="00E50DE7">
        <w:rPr>
          <w:rFonts w:eastAsia="Kai"/>
        </w:rPr>
        <w:t>本研究</w:t>
      </w:r>
      <w:r w:rsidRPr="00E50DE7">
        <w:rPr>
          <w:rFonts w:eastAsia="Kai"/>
        </w:rPr>
        <w:t>采用 Du 金融情感词典，对每一句子进行分词与词典匹配，分别统计其中正向与负向情感词的出现频率；同时，识别“不、未、无”等否定词及“降幅收窄”“压力缓解”等反转短语，对原始情感极性进行修正。在此基础上，定义第</w:t>
      </w:r>
      <m:oMath>
        <m:r>
          <w:rPr>
            <w:rFonts w:ascii="Cambria Math" w:eastAsia="Kai" w:hAnsi="Cambria Math" w:hint="eastAsia"/>
          </w:rPr>
          <m:t>i</m:t>
        </m:r>
      </m:oMath>
      <w:r w:rsidRPr="00E50DE7">
        <w:rPr>
          <w:rFonts w:eastAsia="Kai"/>
        </w:rPr>
        <w:t>句的净负向得分为</w:t>
      </w:r>
      <w:r w:rsidRPr="00E50DE7">
        <w:rPr>
          <w:rFonts w:eastAsia="Kai" w:hint="eastAsia"/>
        </w:rPr>
        <w:t>:</w:t>
      </w:r>
    </w:p>
    <w:p w14:paraId="5AE49330" w14:textId="17CC0ED7" w:rsidR="00F90ACE" w:rsidRPr="00E50DE7" w:rsidRDefault="00F90ACE" w:rsidP="00F90ACE">
      <w:pPr>
        <w:ind w:firstLine="360"/>
        <w:rPr>
          <w:rStyle w:val="mord"/>
          <w:rFonts w:eastAsia="Kai"/>
          <w:i/>
        </w:rPr>
      </w:pPr>
      <m:oMathPara>
        <m:oMath>
          <m:r>
            <w:rPr>
              <w:rFonts w:ascii="Cambria Math" w:eastAsia="Kai" w:hAnsi="Cambria Math"/>
            </w:rPr>
            <m:t>Neg_ne</m:t>
          </m:r>
          <m:sSub>
            <m:sSubPr>
              <m:ctrlPr>
                <w:rPr>
                  <w:rFonts w:ascii="Cambria Math" w:eastAsia="Kai" w:hAnsi="Cambria Math"/>
                  <w:i/>
                </w:rPr>
              </m:ctrlPr>
            </m:sSubPr>
            <m:e>
              <m:r>
                <w:rPr>
                  <w:rFonts w:ascii="Cambria Math" w:eastAsia="Kai" w:hAnsi="Cambria Math"/>
                </w:rPr>
                <m:t>t</m:t>
              </m:r>
            </m:e>
            <m:sub>
              <m:r>
                <w:rPr>
                  <w:rFonts w:ascii="Cambria Math" w:eastAsia="Kai" w:hAnsi="Cambria Math"/>
                </w:rPr>
                <m:t>i</m:t>
              </m:r>
            </m:sub>
          </m:sSub>
          <m:r>
            <w:rPr>
              <w:rStyle w:val="mrel"/>
              <w:rFonts w:ascii="Cambria Math" w:eastAsia="Kai" w:hAnsi="Cambria Math"/>
            </w:rPr>
            <m:t>=</m:t>
          </m:r>
          <m:d>
            <m:dPr>
              <m:ctrlPr>
                <w:rPr>
                  <w:rStyle w:val="mord"/>
                  <w:rFonts w:ascii="Cambria Math" w:eastAsia="Kai" w:hAnsi="Cambria Math"/>
                  <w:i/>
                </w:rPr>
              </m:ctrlPr>
            </m:dPr>
            <m:e>
              <m:r>
                <w:rPr>
                  <w:rStyle w:val="mord"/>
                  <w:rFonts w:ascii="Cambria Math" w:eastAsia="Kai" w:hAnsi="Cambria Math"/>
                </w:rPr>
                <m:t>负向情感词频</m:t>
              </m:r>
            </m:e>
          </m:d>
          <m:r>
            <w:rPr>
              <w:rStyle w:val="mbin"/>
              <w:rFonts w:ascii="Cambria Math" w:eastAsia="Kai" w:hAnsi="Cambria Math" w:cs="Cambria Math"/>
            </w:rPr>
            <m:t>-</m:t>
          </m:r>
          <m:d>
            <m:dPr>
              <m:ctrlPr>
                <w:rPr>
                  <w:rStyle w:val="mord"/>
                  <w:rFonts w:ascii="Cambria Math" w:eastAsia="Kai" w:hAnsi="Cambria Math"/>
                  <w:i/>
                </w:rPr>
              </m:ctrlPr>
            </m:dPr>
            <m:e>
              <m:r>
                <w:rPr>
                  <w:rStyle w:val="mord"/>
                  <w:rFonts w:ascii="Cambria Math" w:eastAsia="Kai" w:hAnsi="Cambria Math"/>
                </w:rPr>
                <m:t>正向情感词频</m:t>
              </m:r>
            </m:e>
          </m:d>
        </m:oMath>
      </m:oMathPara>
    </w:p>
    <w:p w14:paraId="29ABE894" w14:textId="140903C5" w:rsidR="00F90ACE" w:rsidRPr="00E50DE7" w:rsidRDefault="00F90ACE" w:rsidP="00F90ACE">
      <w:pPr>
        <w:rPr>
          <w:rFonts w:eastAsia="Kai" w:cs="SimSun"/>
        </w:rPr>
      </w:pPr>
      <w:r w:rsidRPr="00E50DE7">
        <w:rPr>
          <w:rFonts w:eastAsia="Kai"/>
        </w:rPr>
        <w:t>其中</w:t>
      </w:r>
      <m:oMath>
        <m:r>
          <w:rPr>
            <w:rFonts w:ascii="Cambria Math" w:eastAsia="Kai" w:hAnsi="Cambria Math"/>
          </w:rPr>
          <m:t>Neg_ne</m:t>
        </m:r>
        <m:sSub>
          <m:sSubPr>
            <m:ctrlPr>
              <w:rPr>
                <w:rFonts w:ascii="Cambria Math" w:eastAsia="Kai" w:hAnsi="Cambria Math"/>
                <w:i/>
              </w:rPr>
            </m:ctrlPr>
          </m:sSubPr>
          <m:e>
            <m:r>
              <w:rPr>
                <w:rFonts w:ascii="Cambria Math" w:eastAsia="Kai" w:hAnsi="Cambria Math"/>
              </w:rPr>
              <m:t>t</m:t>
            </m:r>
          </m:e>
          <m:sub>
            <m:r>
              <w:rPr>
                <w:rFonts w:ascii="Cambria Math" w:eastAsia="Kai" w:hAnsi="Cambria Math"/>
              </w:rPr>
              <m:t>i</m:t>
            </m:r>
          </m:sub>
        </m:sSub>
      </m:oMath>
      <w:r w:rsidRPr="00E50DE7">
        <w:rPr>
          <w:rFonts w:eastAsia="Kai"/>
        </w:rPr>
        <w:t>取值越大，表示句子整体语气越偏负面</w:t>
      </w:r>
      <w:r w:rsidRPr="00E50DE7">
        <w:rPr>
          <w:rFonts w:eastAsia="Kai" w:cs="SimSun" w:hint="eastAsia"/>
        </w:rPr>
        <w:t>。</w:t>
      </w:r>
    </w:p>
    <w:p w14:paraId="3632D384" w14:textId="31CB66A1" w:rsidR="00F90ACE" w:rsidRPr="00E50DE7" w:rsidRDefault="00F90ACE" w:rsidP="00F90ACE">
      <w:pPr>
        <w:rPr>
          <w:rFonts w:eastAsia="Kai" w:cs="SimSun"/>
        </w:rPr>
      </w:pPr>
      <w:r w:rsidRPr="00E50DE7">
        <w:rPr>
          <w:rFonts w:eastAsia="Kai" w:cs="SimSun"/>
        </w:rPr>
        <w:tab/>
      </w:r>
      <w:r w:rsidRPr="00E50DE7">
        <w:rPr>
          <w:rFonts w:eastAsia="Kai" w:cs="SimSun"/>
        </w:rPr>
        <w:t>考虑到情感词典方法对极端正向或极端负向句子的识别相对可靠，而对中性或语义复杂句子的判别误差较大，</w:t>
      </w:r>
      <w:r w:rsidR="00E22C10" w:rsidRPr="00E50DE7">
        <w:rPr>
          <w:rFonts w:eastAsia="Kai" w:cs="SimSun"/>
        </w:rPr>
        <w:t>本研究</w:t>
      </w:r>
      <w:r w:rsidRPr="00E50DE7">
        <w:rPr>
          <w:rFonts w:eastAsia="Kai" w:cs="SimSun"/>
        </w:rPr>
        <w:t>仅选取</w:t>
      </w:r>
      <m:oMath>
        <m:r>
          <w:rPr>
            <w:rFonts w:ascii="Cambria Math" w:eastAsia="Kai" w:hAnsi="Cambria Math"/>
          </w:rPr>
          <m:t>Neg_ne</m:t>
        </m:r>
        <m:sSub>
          <m:sSubPr>
            <m:ctrlPr>
              <w:rPr>
                <w:rFonts w:ascii="Cambria Math" w:eastAsia="Kai" w:hAnsi="Cambria Math"/>
                <w:i/>
              </w:rPr>
            </m:ctrlPr>
          </m:sSubPr>
          <m:e>
            <m:r>
              <w:rPr>
                <w:rFonts w:ascii="Cambria Math" w:eastAsia="Kai" w:hAnsi="Cambria Math"/>
              </w:rPr>
              <m:t>t</m:t>
            </m:r>
          </m:e>
          <m:sub>
            <m:r>
              <w:rPr>
                <w:rFonts w:ascii="Cambria Math" w:eastAsia="Kai" w:hAnsi="Cambria Math"/>
              </w:rPr>
              <m:t>i</m:t>
            </m:r>
          </m:sub>
        </m:sSub>
      </m:oMath>
      <w:r w:rsidRPr="00E50DE7">
        <w:rPr>
          <w:rFonts w:eastAsia="Kai" w:cs="SimSun"/>
        </w:rPr>
        <w:t>处于分布两端</w:t>
      </w:r>
      <w:r w:rsidR="00C42CEE" w:rsidRPr="00E50DE7">
        <w:rPr>
          <w:rFonts w:eastAsia="Kai" w:cs="SimSun" w:hint="eastAsia"/>
        </w:rPr>
        <w:t>（前10%和后10%）</w:t>
      </w:r>
      <w:r w:rsidRPr="00E50DE7">
        <w:rPr>
          <w:rFonts w:eastAsia="Kai" w:cs="SimSun"/>
        </w:rPr>
        <w:t>的一部分句子作为“高置信度样本”。对于净负向得分较高的一端，赋予“负向”标签；对于净负向得</w:t>
      </w:r>
      <w:r w:rsidRPr="00E50DE7">
        <w:rPr>
          <w:rFonts w:eastAsia="Kai" w:cs="SimSun"/>
        </w:rPr>
        <w:lastRenderedPageBreak/>
        <w:t>分较低的一端，赋予“正向”标签；中间区域的句子暂不用于监督信号。通过上述阈值筛选，可以在有限成本下得到一批带有情绪弱标签但置信度较高的训练样本，为后续模型微调提供基础。</w:t>
      </w:r>
    </w:p>
    <w:p w14:paraId="0CE52411" w14:textId="63291FC2" w:rsidR="00C42CEE" w:rsidRPr="00E50DE7" w:rsidRDefault="00C42CEE" w:rsidP="00C42CEE">
      <w:pPr>
        <w:pStyle w:val="Heading3"/>
        <w:numPr>
          <w:ilvl w:val="0"/>
          <w:numId w:val="3"/>
        </w:numPr>
        <w:rPr>
          <w:rFonts w:eastAsia="Kai"/>
        </w:rPr>
      </w:pPr>
      <w:r w:rsidRPr="00E50DE7">
        <w:rPr>
          <w:rFonts w:eastAsia="Kai"/>
        </w:rPr>
        <w:t>RoBERTa 预训练模型及微调设置</w:t>
      </w:r>
    </w:p>
    <w:p w14:paraId="6E9A9491" w14:textId="5204376C" w:rsidR="00C42CEE" w:rsidRPr="00E50DE7" w:rsidRDefault="00C42CEE" w:rsidP="00C42CEE">
      <w:pPr>
        <w:ind w:firstLine="360"/>
        <w:rPr>
          <w:rFonts w:eastAsia="Kai"/>
        </w:rPr>
      </w:pPr>
      <w:r w:rsidRPr="00E50DE7">
        <w:rPr>
          <w:rFonts w:eastAsia="Kai"/>
        </w:rPr>
        <w:t>在弱标签的基础上，</w:t>
      </w:r>
      <w:r w:rsidR="00E22C10" w:rsidRPr="00E50DE7">
        <w:rPr>
          <w:rFonts w:eastAsia="Kai"/>
        </w:rPr>
        <w:t>本研究</w:t>
      </w:r>
      <w:r w:rsidRPr="00E50DE7">
        <w:rPr>
          <w:rFonts w:eastAsia="Kai"/>
        </w:rPr>
        <w:t xml:space="preserve">选用哈工大讯飞联合实验室发布的中文 RoBERTa 预训练模型 </w:t>
      </w:r>
      <w:r w:rsidRPr="00E50DE7">
        <w:rPr>
          <w:rFonts w:eastAsia="Kai"/>
          <w:i/>
          <w:iCs/>
        </w:rPr>
        <w:t>hfl/chinese-roberta-wwm-ext</w:t>
      </w:r>
      <w:r w:rsidRPr="00E50DE7">
        <w:rPr>
          <w:rFonts w:eastAsia="Kai"/>
        </w:rPr>
        <w:t xml:space="preserve"> 作为情绪分类器的基底模型。该模型在大规模中文语料上采用</w:t>
      </w:r>
      <w:r w:rsidRPr="00E50DE7">
        <w:rPr>
          <w:rFonts w:eastAsia="Kai"/>
          <w:i/>
          <w:iCs/>
        </w:rPr>
        <w:t>whole word masking</w:t>
      </w:r>
      <w:r w:rsidRPr="00E50DE7">
        <w:rPr>
          <w:rFonts w:eastAsia="Kai"/>
        </w:rPr>
        <w:t>策略进行预训练，能够较好地捕捉中文语义与上下文信息，适合迁移至央行报告这一专业文本场景。</w:t>
      </w:r>
    </w:p>
    <w:p w14:paraId="7E8C2C31" w14:textId="52A7C311" w:rsidR="00C42CEE" w:rsidRPr="00E50DE7" w:rsidRDefault="00C42CEE" w:rsidP="00C42CEE">
      <w:pPr>
        <w:ind w:firstLine="360"/>
        <w:rPr>
          <w:rFonts w:eastAsia="Kai"/>
        </w:rPr>
      </w:pPr>
      <w:r w:rsidRPr="00E50DE7">
        <w:rPr>
          <w:rFonts w:eastAsia="Kai"/>
        </w:rPr>
        <w:t>情绪识别被设定为二分类任务：以上一小节构造的“正向/负向”弱标签为监督信号，将每一高置信度句子编码为子词序列输入预训练模型，取 [CLS] 位置的输出向量作为该句的语义表示，并在其上接入一层全连接分类层，输出对应于正向与负向两类的预测概率。损失函数采用交叉熵损失。训练过程中，将弱监督样本随机划分为训练集与验证集，使用小批量梯度下降进行参数更新，并在验证集上监控准确率和F1值等指标，以选择合适的训练轮次和防止过拟合。</w:t>
      </w:r>
    </w:p>
    <w:p w14:paraId="0E78FAB5" w14:textId="6F5F19D2" w:rsidR="00C42CEE" w:rsidRPr="00E50DE7" w:rsidRDefault="00C42CEE" w:rsidP="00C42CEE">
      <w:pPr>
        <w:ind w:firstLine="360"/>
        <w:rPr>
          <w:rFonts w:eastAsia="Kai" w:hint="eastAsia"/>
        </w:rPr>
      </w:pPr>
      <w:r w:rsidRPr="00E50DE7">
        <w:rPr>
          <w:rFonts w:eastAsia="Kai"/>
        </w:rPr>
        <w:t>与直接使用情感词典打分相比，基于</w:t>
      </w:r>
      <w:r w:rsidRPr="00E50DE7">
        <w:rPr>
          <w:rFonts w:eastAsia="Kai"/>
          <w:i/>
          <w:iCs/>
        </w:rPr>
        <w:t>chinese-roberta-wwm-ext</w:t>
      </w:r>
      <w:r w:rsidRPr="00E50DE7">
        <w:rPr>
          <w:rFonts w:eastAsia="Kai"/>
        </w:rPr>
        <w:t xml:space="preserve"> 微调后的模型能够结合句子上下文、否定结构以及报告整体语境，对“增长放缓但仍处合理区间”“物价涨幅温和可控”“潜在风险不容忽视但总体可控”等央行惯用表达给出更细致的语气判断，从而在保留字典方法方向性的同时显著提高识别精度与鲁棒性。</w:t>
      </w:r>
    </w:p>
    <w:p w14:paraId="7FED1937" w14:textId="10A5597C" w:rsidR="00C42CEE" w:rsidRPr="00E50DE7" w:rsidRDefault="00C42CEE" w:rsidP="00C42CEE">
      <w:pPr>
        <w:pStyle w:val="Heading3"/>
        <w:numPr>
          <w:ilvl w:val="0"/>
          <w:numId w:val="3"/>
        </w:numPr>
        <w:rPr>
          <w:rFonts w:eastAsia="Kai" w:cs="SimSun"/>
        </w:rPr>
      </w:pPr>
      <w:r w:rsidRPr="00E50DE7">
        <w:rPr>
          <w:rFonts w:eastAsia="Kai"/>
        </w:rPr>
        <w:t>全样本句子情绪得分的生</w:t>
      </w:r>
      <w:r w:rsidRPr="00E50DE7">
        <w:rPr>
          <w:rFonts w:eastAsia="Kai" w:cs="SimSun" w:hint="eastAsia"/>
        </w:rPr>
        <w:t>成</w:t>
      </w:r>
    </w:p>
    <w:p w14:paraId="4CA27D14" w14:textId="4DDC4A15" w:rsidR="00C42CEE" w:rsidRPr="00E50DE7" w:rsidRDefault="009E1371" w:rsidP="00FA50C9">
      <w:pPr>
        <w:ind w:firstLine="360"/>
        <w:rPr>
          <w:rFonts w:eastAsia="Kai"/>
        </w:rPr>
      </w:pPr>
      <w:r w:rsidRPr="00E50DE7">
        <w:rPr>
          <w:rFonts w:eastAsia="Kai"/>
        </w:rPr>
        <w:t>在完成模型微调后，</w:t>
      </w:r>
      <w:r w:rsidR="00E22C10" w:rsidRPr="00E50DE7">
        <w:rPr>
          <w:rFonts w:eastAsia="Kai"/>
        </w:rPr>
        <w:t>本研究</w:t>
      </w:r>
      <w:r w:rsidRPr="00E50DE7">
        <w:rPr>
          <w:rFonts w:eastAsia="Kai"/>
        </w:rPr>
        <w:t>将 2001</w:t>
      </w:r>
      <w:r w:rsidRPr="00E50DE7">
        <w:rPr>
          <w:rFonts w:ascii="Times New Roman" w:eastAsia="Kai" w:hAnsi="Times New Roman" w:cs="Times New Roman"/>
        </w:rPr>
        <w:t>–</w:t>
      </w:r>
      <w:r w:rsidRPr="00E50DE7">
        <w:rPr>
          <w:rFonts w:eastAsia="Kai"/>
        </w:rPr>
        <w:t>2024 年全部央行报告中的句子作为输入，利用训练好的中文 RoBERTa 分类器对每一句子进行情绪预测。模型</w:t>
      </w:r>
      <w:r w:rsidR="00FA50C9" w:rsidRPr="00E50DE7">
        <w:rPr>
          <w:rFonts w:eastAsia="Kai" w:hint="eastAsia"/>
        </w:rPr>
        <w:t>会</w:t>
      </w:r>
      <w:r w:rsidRPr="00E50DE7">
        <w:rPr>
          <w:rFonts w:eastAsia="Kai"/>
        </w:rPr>
        <w:t>输出</w:t>
      </w:r>
      <w:r w:rsidR="00FA50C9" w:rsidRPr="00E50DE7">
        <w:rPr>
          <w:rFonts w:eastAsia="Kai"/>
        </w:rPr>
        <w:t>第</w:t>
      </w:r>
      <m:oMath>
        <m:r>
          <w:rPr>
            <w:rFonts w:ascii="Cambria Math" w:eastAsia="Kai" w:hAnsi="Cambria Math" w:hint="eastAsia"/>
          </w:rPr>
          <m:t>i</m:t>
        </m:r>
      </m:oMath>
      <w:r w:rsidR="00FA50C9" w:rsidRPr="00E50DE7">
        <w:rPr>
          <w:rFonts w:eastAsia="Kai"/>
        </w:rPr>
        <w:t>条句子的 RoBERTa负向情绪概率</w:t>
      </w:r>
      <w:r w:rsidRPr="00E50DE7">
        <w:rPr>
          <w:rFonts w:eastAsia="Kai"/>
        </w:rPr>
        <w:t>为</w:t>
      </w:r>
      <w:r w:rsidRPr="00E50DE7">
        <w:rPr>
          <w:rFonts w:eastAsia="Kai"/>
        </w:rPr>
        <w:t> </w:t>
      </w:r>
      <m:oMath>
        <m:sSubSup>
          <m:sSubSupPr>
            <m:ctrlPr>
              <w:rPr>
                <w:rFonts w:ascii="Cambria Math" w:eastAsia="Kai" w:hAnsi="Cambria Math"/>
                <w:i/>
              </w:rPr>
            </m:ctrlPr>
          </m:sSubSupPr>
          <m:e>
            <m:acc>
              <m:accPr>
                <m:ctrlPr>
                  <w:rPr>
                    <w:rFonts w:ascii="Cambria Math" w:eastAsia="Kai" w:hAnsi="Cambria Math"/>
                    <w:i/>
                  </w:rPr>
                </m:ctrlPr>
              </m:accPr>
              <m:e>
                <m:r>
                  <w:rPr>
                    <w:rFonts w:ascii="Cambria Math" w:eastAsia="Kai" w:hAnsi="Cambria Math"/>
                  </w:rPr>
                  <m:t>p</m:t>
                </m:r>
              </m:e>
            </m:acc>
          </m:e>
          <m:sub>
            <m:r>
              <w:rPr>
                <w:rFonts w:ascii="Cambria Math" w:eastAsia="Kai" w:hAnsi="Cambria Math"/>
              </w:rPr>
              <m:t>i</m:t>
            </m:r>
          </m:sub>
          <m:sup>
            <m:r>
              <w:rPr>
                <w:rFonts w:ascii="Cambria Math" w:eastAsia="Kai" w:hAnsi="Cambria Math"/>
              </w:rPr>
              <m:t>neg</m:t>
            </m:r>
          </m:sup>
        </m:sSubSup>
        <m:r>
          <m:rPr>
            <m:sty m:val="p"/>
          </m:rPr>
          <w:rPr>
            <w:rFonts w:ascii="Cambria Math" w:eastAsia="Kai" w:hAnsi="Cambria Math" w:cs="Cambria Math"/>
          </w:rPr>
          <m:t>∈[0,1]</m:t>
        </m:r>
      </m:oMath>
      <w:r w:rsidR="00FA50C9" w:rsidRPr="00E50DE7">
        <w:rPr>
          <w:rFonts w:eastAsia="Kai" w:hint="eastAsia"/>
        </w:rPr>
        <w:t>，</w:t>
      </w:r>
      <w:r w:rsidRPr="00E50DE7">
        <w:rPr>
          <w:rFonts w:eastAsia="Kai"/>
        </w:rPr>
        <w:t>相应地，</w:t>
      </w:r>
      <m:oMath>
        <m:r>
          <w:rPr>
            <w:rFonts w:ascii="Cambria Math" w:eastAsia="Kai" w:hAnsi="Cambria Math"/>
          </w:rPr>
          <m:t>1-</m:t>
        </m:r>
        <m:sSubSup>
          <m:sSubSupPr>
            <m:ctrlPr>
              <w:rPr>
                <w:rFonts w:ascii="Cambria Math" w:eastAsia="Kai" w:hAnsi="Cambria Math"/>
                <w:i/>
              </w:rPr>
            </m:ctrlPr>
          </m:sSubSupPr>
          <m:e>
            <m:acc>
              <m:accPr>
                <m:ctrlPr>
                  <w:rPr>
                    <w:rFonts w:ascii="Cambria Math" w:eastAsia="Kai" w:hAnsi="Cambria Math"/>
                    <w:i/>
                  </w:rPr>
                </m:ctrlPr>
              </m:accPr>
              <m:e>
                <m:r>
                  <w:rPr>
                    <w:rFonts w:ascii="Cambria Math" w:eastAsia="Kai" w:hAnsi="Cambria Math"/>
                  </w:rPr>
                  <m:t>p</m:t>
                </m:r>
              </m:e>
            </m:acc>
          </m:e>
          <m:sub>
            <m:r>
              <w:rPr>
                <w:rFonts w:ascii="Cambria Math" w:eastAsia="Kai" w:hAnsi="Cambria Math"/>
              </w:rPr>
              <m:t>i</m:t>
            </m:r>
          </m:sub>
          <m:sup>
            <m:r>
              <w:rPr>
                <w:rFonts w:ascii="Cambria Math" w:eastAsia="Kai" w:hAnsi="Cambria Math"/>
              </w:rPr>
              <m:t>neg</m:t>
            </m:r>
          </m:sup>
        </m:sSubSup>
      </m:oMath>
      <w:r w:rsidRPr="00E50DE7">
        <w:rPr>
          <w:rFonts w:eastAsia="Kai"/>
        </w:rPr>
        <w:t>可被解释为正向情绪概率</w:t>
      </w:r>
      <w:r w:rsidR="00FA50C9" w:rsidRPr="00E50DE7">
        <w:rPr>
          <w:rFonts w:eastAsia="Kai" w:hint="eastAsia"/>
        </w:rPr>
        <w:t>。</w:t>
      </w:r>
      <w:r w:rsidR="00FA50C9" w:rsidRPr="00E50DE7">
        <w:rPr>
          <w:rFonts w:eastAsia="Kai"/>
        </w:rPr>
        <w:t>该得分越大表示句子整体语气越乐观、越偏正向。</w:t>
      </w:r>
    </w:p>
    <w:p w14:paraId="1C7DC0FF" w14:textId="7F639791" w:rsidR="00F8784C" w:rsidRPr="00E50DE7" w:rsidRDefault="001C7C5C" w:rsidP="00F8784C">
      <w:pPr>
        <w:pStyle w:val="Heading2"/>
        <w:rPr>
          <w:rFonts w:eastAsia="Kai"/>
        </w:rPr>
      </w:pPr>
      <w:r w:rsidRPr="00E50DE7">
        <w:rPr>
          <w:rFonts w:eastAsia="Kai" w:hint="eastAsia"/>
        </w:rPr>
        <w:t>（二）</w:t>
      </w:r>
      <w:r w:rsidR="00F8784C" w:rsidRPr="00E50DE7">
        <w:rPr>
          <w:rFonts w:eastAsia="Kai" w:hint="eastAsia"/>
        </w:rPr>
        <w:t>文本</w:t>
      </w:r>
      <w:r w:rsidRPr="00E50DE7">
        <w:rPr>
          <w:rFonts w:eastAsia="Kai" w:hint="eastAsia"/>
        </w:rPr>
        <w:t>情绪</w:t>
      </w:r>
      <w:r w:rsidR="00016AB6" w:rsidRPr="00E50DE7">
        <w:rPr>
          <w:rFonts w:eastAsia="Kai" w:hint="eastAsia"/>
        </w:rPr>
        <w:t>变量</w:t>
      </w:r>
      <w:r w:rsidR="00F8784C" w:rsidRPr="00E50DE7">
        <w:rPr>
          <w:rFonts w:eastAsia="Kai" w:hint="eastAsia"/>
        </w:rPr>
        <w:t>构建</w:t>
      </w:r>
    </w:p>
    <w:p w14:paraId="11A3AE43" w14:textId="6766E162" w:rsidR="00E22C10" w:rsidRPr="00E50DE7" w:rsidRDefault="00E22C10" w:rsidP="00E22C10">
      <w:pPr>
        <w:ind w:firstLine="420"/>
        <w:rPr>
          <w:rFonts w:eastAsia="Kai"/>
        </w:rPr>
      </w:pPr>
      <w:r w:rsidRPr="00E50DE7">
        <w:rPr>
          <w:rFonts w:eastAsia="Kai"/>
        </w:rPr>
        <w:t>基于弱监督学习和 RoBERTa模型，得到每一句央行报告文本的正向情绪概率。在此基础上</w:t>
      </w:r>
      <w:r w:rsidRPr="00E50DE7">
        <w:rPr>
          <w:rFonts w:eastAsia="Kai" w:hint="eastAsia"/>
        </w:rPr>
        <w:t>，</w:t>
      </w:r>
      <w:r w:rsidRPr="00E50DE7">
        <w:rPr>
          <w:rFonts w:eastAsia="Kai"/>
        </w:rPr>
        <w:t>将该概率聚合为季度维度的文本情绪指标。以“报告期（年、季）× 模块”为单位，对</w:t>
      </w:r>
      <w:r w:rsidRPr="00E50DE7">
        <w:rPr>
          <w:rFonts w:eastAsia="Kai" w:hint="eastAsia"/>
        </w:rPr>
        <w:t>每期报告的</w:t>
      </w:r>
      <w:r w:rsidRPr="00E50DE7">
        <w:rPr>
          <w:rFonts w:eastAsia="Kai"/>
        </w:rPr>
        <w:t>句子层情绪</w:t>
      </w:r>
      <w:r w:rsidRPr="00E50DE7">
        <w:rPr>
          <w:rFonts w:eastAsia="Kai" w:hint="eastAsia"/>
        </w:rPr>
        <w:t>总</w:t>
      </w:r>
      <w:r w:rsidRPr="00E50DE7">
        <w:rPr>
          <w:rFonts w:eastAsia="Kai"/>
        </w:rPr>
        <w:t>得分做简单平均，得到</w:t>
      </w:r>
      <w:r w:rsidRPr="00E50DE7">
        <w:rPr>
          <w:rFonts w:eastAsia="Kai" w:hint="eastAsia"/>
        </w:rPr>
        <w:t>两</w:t>
      </w:r>
      <w:r w:rsidRPr="00E50DE7">
        <w:rPr>
          <w:rFonts w:eastAsia="Kai"/>
        </w:rPr>
        <w:t>个季度情绪序列</w:t>
      </w:r>
      <w:r w:rsidRPr="00E50DE7">
        <w:rPr>
          <w:rFonts w:eastAsia="Kai" w:hint="eastAsia"/>
        </w:rPr>
        <w:t>：</w:t>
      </w:r>
      <w:r w:rsidRPr="00E50DE7">
        <w:rPr>
          <w:rFonts w:eastAsia="Kai"/>
        </w:rPr>
        <w:t>基本面情绪（</w:t>
      </w:r>
      <w:r w:rsidR="00862993" w:rsidRPr="00E50DE7">
        <w:rPr>
          <w:rFonts w:eastAsia="Kai"/>
        </w:rPr>
        <w:t>ToneReal</w:t>
      </w:r>
      <w:r w:rsidRPr="00E50DE7">
        <w:rPr>
          <w:rFonts w:eastAsia="Kai"/>
        </w:rPr>
        <w:t>）</w:t>
      </w:r>
      <w:r w:rsidRPr="00E50DE7">
        <w:rPr>
          <w:rFonts w:eastAsia="Kai" w:hint="eastAsia"/>
        </w:rPr>
        <w:t>，</w:t>
      </w:r>
      <w:r w:rsidRPr="00E50DE7">
        <w:rPr>
          <w:rFonts w:eastAsia="Kai"/>
        </w:rPr>
        <w:t>当期报告中基本面部分（S1</w:t>
      </w:r>
      <w:r w:rsidRPr="00E50DE7">
        <w:rPr>
          <w:rFonts w:ascii="Times New Roman" w:eastAsia="Kai" w:hAnsi="Times New Roman" w:cs="Times New Roman"/>
        </w:rPr>
        <w:t>–</w:t>
      </w:r>
      <w:r w:rsidRPr="00E50DE7">
        <w:rPr>
          <w:rFonts w:eastAsia="Kai"/>
        </w:rPr>
        <w:t>S4）的句子平均情绪；政策情绪</w:t>
      </w:r>
      <w:r w:rsidR="00862993" w:rsidRPr="00E50DE7">
        <w:rPr>
          <w:rFonts w:eastAsia="Kai" w:hint="eastAsia"/>
        </w:rPr>
        <w:t>（</w:t>
      </w:r>
      <w:r w:rsidR="00862993" w:rsidRPr="00E50DE7">
        <w:rPr>
          <w:rFonts w:eastAsia="Kai"/>
        </w:rPr>
        <w:t>ToneGuid</w:t>
      </w:r>
      <w:r w:rsidRPr="00E50DE7">
        <w:rPr>
          <w:rFonts w:eastAsia="Kai"/>
        </w:rPr>
        <w:t>）</w:t>
      </w:r>
      <w:r w:rsidRPr="00E50DE7">
        <w:rPr>
          <w:rFonts w:eastAsia="Kai" w:hint="eastAsia"/>
        </w:rPr>
        <w:t>，</w:t>
      </w:r>
      <w:r w:rsidRPr="00E50DE7">
        <w:rPr>
          <w:rFonts w:eastAsia="Kai"/>
        </w:rPr>
        <w:lastRenderedPageBreak/>
        <w:t>当期报告中政策前瞻部分的句子平均情绪（正常为S5，2002Q3为S4）。</w:t>
      </w:r>
    </w:p>
    <w:p w14:paraId="25DAE99A" w14:textId="67F75323" w:rsidR="00E22C10" w:rsidRPr="00E50DE7" w:rsidRDefault="00E22C10" w:rsidP="00E22C10">
      <w:pPr>
        <w:ind w:firstLine="420"/>
        <w:rPr>
          <w:rFonts w:eastAsia="Kai"/>
        </w:rPr>
      </w:pPr>
      <w:r w:rsidRPr="00E50DE7">
        <w:rPr>
          <w:rFonts w:eastAsia="Kai"/>
        </w:rPr>
        <w:t>在研究报告发布对股票市场的短期影响时，</w:t>
      </w:r>
      <w:r w:rsidR="006D6D99">
        <w:rPr>
          <w:rFonts w:eastAsia="Kai"/>
        </w:rPr>
        <w:t>本研究</w:t>
      </w:r>
      <w:r w:rsidRPr="00E50DE7">
        <w:rPr>
          <w:rFonts w:eastAsia="Kai"/>
        </w:rPr>
        <w:t>将季度情绪指标映射到报告事件日，构造日度情绪冲击变量。具体做法为：</w:t>
      </w:r>
    </w:p>
    <w:p w14:paraId="08A18790" w14:textId="77777777" w:rsidR="00E22C10" w:rsidRPr="00E50DE7" w:rsidRDefault="00E22C10" w:rsidP="00E22C10">
      <w:pPr>
        <w:pStyle w:val="ListParagraph"/>
        <w:numPr>
          <w:ilvl w:val="0"/>
          <w:numId w:val="4"/>
        </w:numPr>
        <w:ind w:firstLineChars="0"/>
        <w:rPr>
          <w:rFonts w:eastAsia="Kai"/>
        </w:rPr>
      </w:pPr>
      <w:r w:rsidRPr="00E50DE7">
        <w:rPr>
          <w:rFonts w:eastAsia="Kai"/>
        </w:rPr>
        <w:t>对每一期报告，利用第二章记录的正式披露日期，找到其后第一个交易日，定义为该报告的事件日；</w:t>
      </w:r>
    </w:p>
    <w:p w14:paraId="2554854E" w14:textId="77777777" w:rsidR="00E22C10" w:rsidRPr="00E50DE7" w:rsidRDefault="00E22C10" w:rsidP="00E22C10">
      <w:pPr>
        <w:pStyle w:val="ListParagraph"/>
        <w:numPr>
          <w:ilvl w:val="0"/>
          <w:numId w:val="4"/>
        </w:numPr>
        <w:ind w:firstLineChars="0"/>
        <w:rPr>
          <w:rFonts w:eastAsia="Kai"/>
        </w:rPr>
      </w:pPr>
      <w:r w:rsidRPr="00E50DE7">
        <w:rPr>
          <w:rFonts w:eastAsia="Kai"/>
        </w:rPr>
        <w:t>在事件日上，将对应季度的标准化基本面情绪和政策情绪赋值给ToneRealEvent（基本面情绪冲击）</w:t>
      </w:r>
      <w:r w:rsidRPr="00E50DE7">
        <w:rPr>
          <w:rFonts w:eastAsia="Kai" w:hint="eastAsia"/>
        </w:rPr>
        <w:t>和</w:t>
      </w:r>
      <w:r w:rsidRPr="00E50DE7">
        <w:rPr>
          <w:rFonts w:eastAsia="Kai"/>
        </w:rPr>
        <w:t>ToneGuidEvent（政策情绪冲击）；</w:t>
      </w:r>
    </w:p>
    <w:p w14:paraId="45AB3B40" w14:textId="2A52DD38" w:rsidR="00E22C10" w:rsidRPr="00E50DE7" w:rsidRDefault="00E22C10" w:rsidP="00521E3A">
      <w:pPr>
        <w:pStyle w:val="ListParagraph"/>
        <w:numPr>
          <w:ilvl w:val="0"/>
          <w:numId w:val="4"/>
        </w:numPr>
        <w:ind w:firstLineChars="0"/>
        <w:rPr>
          <w:rFonts w:eastAsia="Kai"/>
        </w:rPr>
      </w:pPr>
      <w:r w:rsidRPr="00E50DE7">
        <w:rPr>
          <w:rFonts w:eastAsia="Kai"/>
        </w:rPr>
        <w:t>在非事件日，这些情绪事件变量取值为0。</w:t>
      </w:r>
    </w:p>
    <w:p w14:paraId="3C69DCAA" w14:textId="7D286617" w:rsidR="00E22C10" w:rsidRPr="00E50DE7" w:rsidRDefault="00E22C10" w:rsidP="00E22C10">
      <w:pPr>
        <w:ind w:firstLine="420"/>
        <w:rPr>
          <w:rFonts w:eastAsia="Kai" w:hint="eastAsia"/>
        </w:rPr>
      </w:pPr>
      <w:r w:rsidRPr="00E50DE7">
        <w:rPr>
          <w:rFonts w:eastAsia="Kai"/>
        </w:rPr>
        <w:t>由此，季度频率上的 ToneReal/ToneGuid 描述央行在每期报告中的整体语气，而日度频率上的 ToneRealEvent/ToneGuidEvent 则捕捉报告在发布日对市场的离散情绪冲击，为后文 EGARCH 模型提供了文本层面的关键解释变量。</w:t>
      </w:r>
    </w:p>
    <w:p w14:paraId="0E5BB998" w14:textId="54DCA7CC" w:rsidR="00016AB6" w:rsidRPr="00E50DE7" w:rsidRDefault="00F8784C" w:rsidP="00D901B7">
      <w:pPr>
        <w:pStyle w:val="Heading2"/>
        <w:rPr>
          <w:rFonts w:eastAsia="Kai"/>
        </w:rPr>
      </w:pPr>
      <w:r w:rsidRPr="00E50DE7">
        <w:rPr>
          <w:rFonts w:eastAsia="Kai" w:hint="eastAsia"/>
        </w:rPr>
        <w:t>（三）</w:t>
      </w:r>
      <w:r w:rsidR="001C7C5C" w:rsidRPr="00E50DE7">
        <w:rPr>
          <w:rFonts w:eastAsia="Kai" w:hint="eastAsia"/>
        </w:rPr>
        <w:t>控制变量与波动率变量构建</w:t>
      </w:r>
    </w:p>
    <w:p w14:paraId="2209528B" w14:textId="488AC770" w:rsidR="00862993" w:rsidRPr="00E50DE7" w:rsidRDefault="006D6D99" w:rsidP="00862993">
      <w:pPr>
        <w:ind w:firstLine="420"/>
        <w:rPr>
          <w:rFonts w:eastAsia="Kai" w:hint="eastAsia"/>
        </w:rPr>
      </w:pPr>
      <w:r>
        <w:rPr>
          <w:rFonts w:eastAsia="Kai"/>
        </w:rPr>
        <w:t>本研究</w:t>
      </w:r>
      <w:r w:rsidR="00862993" w:rsidRPr="00E50DE7">
        <w:rPr>
          <w:rFonts w:eastAsia="Kai"/>
        </w:rPr>
        <w:t>的控制变量主要出现在两类模型中：季度频率下的“文本情绪</w:t>
      </w:r>
      <w:r w:rsidR="00862993" w:rsidRPr="00E50DE7">
        <w:rPr>
          <w:rFonts w:ascii="Times New Roman" w:eastAsia="Kai" w:hAnsi="Times New Roman" w:cs="Times New Roman"/>
        </w:rPr>
        <w:t>–</w:t>
      </w:r>
      <w:r w:rsidR="00862993" w:rsidRPr="00E50DE7">
        <w:rPr>
          <w:rFonts w:eastAsia="Kai"/>
        </w:rPr>
        <w:t>宏观基本面”回归，以及日度频率下的 EGARCH(1,1)模型。为避免与第二章的数据说明重复，本节仅交代相关变量在模型中的使用方式。</w:t>
      </w:r>
    </w:p>
    <w:p w14:paraId="3B4DD7B9" w14:textId="7000B0E9" w:rsidR="00862993" w:rsidRPr="00E50DE7" w:rsidRDefault="00862993" w:rsidP="00862993">
      <w:pPr>
        <w:ind w:firstLine="420"/>
        <w:rPr>
          <w:rFonts w:eastAsia="Kai" w:hint="eastAsia"/>
        </w:rPr>
      </w:pPr>
      <w:r w:rsidRPr="00E50DE7">
        <w:rPr>
          <w:rFonts w:eastAsia="Kai"/>
        </w:rPr>
        <w:t>在季度回归中，宏观控制变量直接取自第二章（三）中构造的指标，包括：实际 GDP 当季同比增速（gdp_yoy）、CPI 当季同比（cpi_yoy）、M2 季末同比（m2_yoy）以及季度平均短端利率（</w:t>
      </w:r>
      <w:proofErr w:type="spellStart"/>
      <w:r w:rsidRPr="00E50DE7">
        <w:rPr>
          <w:rFonts w:eastAsia="Kai"/>
        </w:rPr>
        <w:t>short_rate_level</w:t>
      </w:r>
      <w:proofErr w:type="spellEnd"/>
      <w:r w:rsidRPr="00E50DE7">
        <w:rPr>
          <w:rFonts w:eastAsia="Kai"/>
        </w:rPr>
        <w:t>）。这些变量分别刻画经济增长、通胀压力、货币环境和资金成本，与文本情绪指标 ToneReal、ToneGuid 一并进入回归方程，用于控制传统宏观因素对央行语气的影响。</w:t>
      </w:r>
    </w:p>
    <w:p w14:paraId="7D60F18B" w14:textId="34599C97" w:rsidR="00862993" w:rsidRPr="00E50DE7" w:rsidRDefault="00862993" w:rsidP="00862993">
      <w:pPr>
        <w:ind w:firstLine="420"/>
        <w:rPr>
          <w:rFonts w:eastAsia="Kai"/>
        </w:rPr>
      </w:pPr>
      <w:r w:rsidRPr="00E50DE7">
        <w:rPr>
          <w:rFonts w:eastAsia="Kai"/>
        </w:rPr>
        <w:t xml:space="preserve">在事件日的 EGARCH 模型中，均值方程中除情绪事件变量外，加入短端利率变动 short_rate_chg 作为货币政策控制变量。以第二章中合成的日度短端利率序列 </w:t>
      </w:r>
      <w:proofErr w:type="spellStart"/>
      <w:r w:rsidRPr="00E50DE7">
        <w:rPr>
          <w:rFonts w:eastAsia="Kai"/>
        </w:rPr>
        <w:t>short_rate</w:t>
      </w:r>
      <w:proofErr w:type="spellEnd"/>
      <w:r w:rsidRPr="00E50DE7">
        <w:rPr>
          <w:rFonts w:eastAsia="Kai"/>
        </w:rPr>
        <w:t xml:space="preserve"> 为基础，对其取一阶差分：</w:t>
      </w:r>
    </w:p>
    <w:p w14:paraId="5E2AC9F9" w14:textId="1D546A0A" w:rsidR="00862993" w:rsidRPr="00E50DE7" w:rsidRDefault="00862993" w:rsidP="00862993">
      <w:pPr>
        <w:ind w:firstLine="420"/>
        <w:rPr>
          <w:rStyle w:val="vlist-s"/>
          <w:rFonts w:eastAsia="Kai"/>
        </w:rPr>
      </w:pPr>
      <m:oMathPara>
        <m:oMath>
          <m:r>
            <m:rPr>
              <m:sty m:val="p"/>
            </m:rPr>
            <w:rPr>
              <w:rStyle w:val="mord"/>
              <w:rFonts w:ascii="Cambria Math" w:eastAsia="Kai" w:hAnsi="Cambria Math"/>
            </w:rPr>
            <m:t>short_rate_</m:t>
          </m:r>
          <m:sSub>
            <m:sSubPr>
              <m:ctrlPr>
                <w:rPr>
                  <w:rStyle w:val="mord"/>
                  <w:rFonts w:ascii="Cambria Math" w:eastAsia="Kai" w:hAnsi="Cambria Math"/>
                </w:rPr>
              </m:ctrlPr>
            </m:sSubPr>
            <m:e>
              <m:r>
                <m:rPr>
                  <m:sty m:val="p"/>
                </m:rPr>
                <w:rPr>
                  <w:rStyle w:val="mord"/>
                  <w:rFonts w:ascii="Cambria Math" w:eastAsia="Kai" w:hAnsi="Cambria Math"/>
                </w:rPr>
                <m:t>chg</m:t>
              </m:r>
            </m:e>
            <m:sub>
              <m:r>
                <w:rPr>
                  <w:rStyle w:val="mord"/>
                  <w:rFonts w:ascii="Cambria Math" w:eastAsia="Kai" w:hAnsi="Cambria Math"/>
                </w:rPr>
                <m:t>t</m:t>
              </m:r>
            </m:sub>
          </m:sSub>
          <m:r>
            <m:rPr>
              <m:sty m:val="p"/>
            </m:rPr>
            <w:rPr>
              <w:rStyle w:val="mrel"/>
              <w:rFonts w:ascii="Cambria Math" w:eastAsia="Kai" w:hAnsi="Cambria Math"/>
            </w:rPr>
            <m:t>=</m:t>
          </m:r>
          <m:r>
            <m:rPr>
              <m:sty m:val="p"/>
            </m:rPr>
            <w:rPr>
              <w:rStyle w:val="mord"/>
              <w:rFonts w:ascii="Cambria Math" w:eastAsia="Kai" w:hAnsi="Cambria Math"/>
            </w:rPr>
            <m:t>short_</m:t>
          </m:r>
          <m:sSub>
            <m:sSubPr>
              <m:ctrlPr>
                <w:rPr>
                  <w:rStyle w:val="mord"/>
                  <w:rFonts w:ascii="Cambria Math" w:eastAsia="Kai" w:hAnsi="Cambria Math"/>
                </w:rPr>
              </m:ctrlPr>
            </m:sSubPr>
            <m:e>
              <m:r>
                <m:rPr>
                  <m:sty m:val="p"/>
                </m:rPr>
                <w:rPr>
                  <w:rStyle w:val="mord"/>
                  <w:rFonts w:ascii="Cambria Math" w:eastAsia="Kai" w:hAnsi="Cambria Math"/>
                </w:rPr>
                <m:t>rate</m:t>
              </m:r>
            </m:e>
            <m:sub>
              <m:r>
                <w:rPr>
                  <w:rStyle w:val="mord"/>
                  <w:rFonts w:ascii="Cambria Math" w:eastAsia="Kai" w:hAnsi="Cambria Math"/>
                </w:rPr>
                <m:t>t</m:t>
              </m:r>
            </m:sub>
          </m:sSub>
          <m:r>
            <m:rPr>
              <m:sty m:val="p"/>
            </m:rPr>
            <w:rPr>
              <w:rStyle w:val="mbin"/>
              <w:rFonts w:ascii="Cambria Math" w:eastAsia="Kai" w:hAnsi="Cambria Math" w:cs="Cambria Math"/>
            </w:rPr>
            <m:t>-</m:t>
          </m:r>
          <m:r>
            <m:rPr>
              <m:sty m:val="p"/>
            </m:rPr>
            <w:rPr>
              <w:rStyle w:val="mord"/>
              <w:rFonts w:ascii="Cambria Math" w:eastAsia="Kai" w:hAnsi="Cambria Math"/>
            </w:rPr>
            <m:t>short_</m:t>
          </m:r>
          <m:sSub>
            <m:sSubPr>
              <m:ctrlPr>
                <w:rPr>
                  <w:rStyle w:val="mord"/>
                  <w:rFonts w:ascii="Cambria Math" w:eastAsia="Kai" w:hAnsi="Cambria Math"/>
                </w:rPr>
              </m:ctrlPr>
            </m:sSubPr>
            <m:e>
              <m:r>
                <m:rPr>
                  <m:sty m:val="p"/>
                </m:rPr>
                <w:rPr>
                  <w:rStyle w:val="mord"/>
                  <w:rFonts w:ascii="Cambria Math" w:eastAsia="Kai" w:hAnsi="Cambria Math"/>
                </w:rPr>
                <m:t>rate</m:t>
              </m:r>
            </m:e>
            <m:sub>
              <m:r>
                <w:rPr>
                  <w:rStyle w:val="mord"/>
                  <w:rFonts w:ascii="Cambria Math" w:eastAsia="Kai" w:hAnsi="Cambria Math"/>
                </w:rPr>
                <m:t>t-1</m:t>
              </m:r>
            </m:sub>
          </m:sSub>
          <m:r>
            <m:rPr>
              <m:sty m:val="p"/>
            </m:rPr>
            <w:rPr>
              <w:rStyle w:val="vlist-s"/>
              <w:rFonts w:ascii="Cambria Math" w:eastAsia="Kai" w:hAnsi="Cambria Math"/>
            </w:rPr>
            <m:t>​</m:t>
          </m:r>
        </m:oMath>
      </m:oMathPara>
    </w:p>
    <w:p w14:paraId="6074A986" w14:textId="50F07723" w:rsidR="00862993" w:rsidRPr="00E50DE7" w:rsidRDefault="00862993" w:rsidP="00862993">
      <w:pPr>
        <w:ind w:firstLine="420"/>
        <w:rPr>
          <w:rFonts w:eastAsia="Kai"/>
        </w:rPr>
      </w:pPr>
      <w:r w:rsidRPr="00E50DE7">
        <w:rPr>
          <w:rFonts w:eastAsia="Kai"/>
        </w:rPr>
        <w:t>并与 ToneRealEvent、ToneGuidEvent 一同进入收益的回归方程，以吸收利率通道对股指日收益的直接影响。</w:t>
      </w:r>
    </w:p>
    <w:p w14:paraId="4EA91850" w14:textId="3C0EDA05" w:rsidR="00862993" w:rsidRPr="00E50DE7" w:rsidRDefault="00862993" w:rsidP="00862993">
      <w:pPr>
        <w:ind w:firstLine="420"/>
        <w:rPr>
          <w:rFonts w:eastAsia="Kai" w:hint="eastAsia"/>
        </w:rPr>
      </w:pPr>
      <w:r w:rsidRPr="00E50DE7">
        <w:rPr>
          <w:rFonts w:eastAsia="Kai"/>
        </w:rPr>
        <w:t>波动率方程中，</w:t>
      </w:r>
      <w:r w:rsidR="006D6D99">
        <w:rPr>
          <w:rFonts w:eastAsia="Kai"/>
        </w:rPr>
        <w:t>本研究</w:t>
      </w:r>
      <w:r w:rsidRPr="00E50DE7">
        <w:rPr>
          <w:rFonts w:eastAsia="Kai"/>
        </w:rPr>
        <w:t>引入报告可读性指标作为外生变量。具体地，以每期报告的平均句长构造一个单一的可读性指数Readability，对其在时间维度上标准化后，采用与情绪指标</w:t>
      </w:r>
      <w:r w:rsidRPr="00E50DE7">
        <w:rPr>
          <w:rFonts w:eastAsia="Kai"/>
        </w:rPr>
        <w:lastRenderedPageBreak/>
        <w:t>相同的方式映射到报告事件日，得到ReadabilityEvent：在事件日取该期报告的标准化可读性指数，在其他交易日取值为 0。该变量作为 EGARCH 方程中条件方差的外生解释变量，用于刻画央行报告“好懂/难懂”程度对市场波动的影响。</w:t>
      </w:r>
    </w:p>
    <w:p w14:paraId="057E54C2" w14:textId="6AAC9455" w:rsidR="001C7C5C" w:rsidRPr="00E50DE7" w:rsidRDefault="001C7C5C" w:rsidP="001C7C5C">
      <w:pPr>
        <w:pStyle w:val="Heading2"/>
        <w:rPr>
          <w:rFonts w:eastAsia="Kai" w:hint="eastAsia"/>
        </w:rPr>
      </w:pPr>
      <w:r w:rsidRPr="00E50DE7">
        <w:rPr>
          <w:rFonts w:eastAsia="Kai" w:hint="eastAsia"/>
        </w:rPr>
        <w:t>（</w:t>
      </w:r>
      <w:r w:rsidR="00B867AD" w:rsidRPr="00E50DE7">
        <w:rPr>
          <w:rFonts w:eastAsia="Kai" w:hint="eastAsia"/>
        </w:rPr>
        <w:t>四</w:t>
      </w:r>
      <w:r w:rsidRPr="00E50DE7">
        <w:rPr>
          <w:rFonts w:eastAsia="Kai" w:hint="eastAsia"/>
        </w:rPr>
        <w:t>）回归模型构建：</w:t>
      </w:r>
      <w:r w:rsidRPr="00E50DE7">
        <w:rPr>
          <w:rFonts w:eastAsia="Kai" w:hint="eastAsia"/>
        </w:rPr>
        <w:t>EGA</w:t>
      </w:r>
      <w:r w:rsidRPr="00E50DE7">
        <w:rPr>
          <w:rFonts w:eastAsia="Kai" w:hint="eastAsia"/>
        </w:rPr>
        <w:t>R</w:t>
      </w:r>
      <w:r w:rsidRPr="00E50DE7">
        <w:rPr>
          <w:rFonts w:eastAsia="Kai" w:hint="eastAsia"/>
        </w:rPr>
        <w:t>CH</w:t>
      </w:r>
    </w:p>
    <w:p w14:paraId="7A91E924" w14:textId="37902767" w:rsidR="00B867AD" w:rsidRPr="00E50DE7" w:rsidRDefault="00B867AD" w:rsidP="00B867AD">
      <w:pPr>
        <w:ind w:firstLine="420"/>
        <w:rPr>
          <w:rFonts w:eastAsia="Kai" w:cs="Times New Roman"/>
        </w:rPr>
      </w:pPr>
      <w:r w:rsidRPr="00E50DE7">
        <w:rPr>
          <w:rFonts w:eastAsia="Kai" w:hint="eastAsia"/>
        </w:rPr>
        <w:t>在报告事件日的日度分析中，</w:t>
      </w:r>
      <w:r w:rsidR="006D6D99">
        <w:rPr>
          <w:rFonts w:eastAsia="Kai" w:hint="eastAsia"/>
        </w:rPr>
        <w:t>本研究</w:t>
      </w:r>
      <w:r w:rsidRPr="00E50DE7">
        <w:rPr>
          <w:rFonts w:eastAsia="Kai" w:hint="eastAsia"/>
        </w:rPr>
        <w:t>采用带外生变量的</w:t>
      </w:r>
      <w:r w:rsidRPr="00E50DE7">
        <w:rPr>
          <w:rFonts w:eastAsia="Kai" w:cs="Times New Roman"/>
        </w:rPr>
        <w:t xml:space="preserve"> EGARCH(1,1) </w:t>
      </w:r>
      <w:r w:rsidRPr="00E50DE7">
        <w:rPr>
          <w:rFonts w:eastAsia="Kai" w:hint="eastAsia"/>
        </w:rPr>
        <w:t>模型刻画股指收益的条件均值与条件波动。对于任一指数，其日对数收益率记为</w:t>
      </w:r>
      <w:r w:rsidRPr="00E50DE7">
        <w:rPr>
          <w:rFonts w:eastAsia="Kai" w:cs="Times New Roman"/>
        </w:rPr>
        <w:t xml:space="preserve"> </w:t>
      </w:r>
      <m:oMath>
        <m:sSub>
          <m:sSubPr>
            <m:ctrlPr>
              <w:rPr>
                <w:rFonts w:ascii="Cambria Math" w:eastAsia="Kai" w:hAnsi="Cambria Math" w:cs="Times New Roman"/>
              </w:rPr>
            </m:ctrlPr>
          </m:sSubPr>
          <m:e>
            <m:r>
              <w:rPr>
                <w:rFonts w:ascii="Cambria Math" w:eastAsia="Kai" w:hAnsi="Cambria Math" w:cs="Times New Roman"/>
              </w:rPr>
              <m:t>r</m:t>
            </m:r>
          </m:e>
          <m:sub>
            <m:r>
              <w:rPr>
                <w:rFonts w:ascii="Cambria Math" w:eastAsia="Kai" w:hAnsi="Cambria Math" w:cs="Times New Roman"/>
              </w:rPr>
              <m:t>t</m:t>
            </m:r>
          </m:sub>
        </m:sSub>
      </m:oMath>
      <w:r w:rsidRPr="00E50DE7">
        <w:rPr>
          <w:rFonts w:eastAsia="Kai" w:hint="eastAsia"/>
        </w:rPr>
        <w:t>，均值方程设定为一阶自回归并引入文本情绪和利率控制变量</w:t>
      </w:r>
      <w:r w:rsidRPr="00E50DE7">
        <w:rPr>
          <w:rFonts w:eastAsia="Kai"/>
        </w:rPr>
        <w:t>：</w:t>
      </w:r>
    </w:p>
    <w:p w14:paraId="4AAA00C4" w14:textId="0CD42555" w:rsidR="00B867AD" w:rsidRPr="00E50DE7" w:rsidRDefault="00B867AD" w:rsidP="00B867AD">
      <w:pPr>
        <w:rPr>
          <w:rFonts w:eastAsia="Kai" w:cs="Times New Roman"/>
        </w:rPr>
      </w:pPr>
      <m:oMathPara>
        <m:oMath>
          <m:sSub>
            <m:sSubPr>
              <m:ctrlPr>
                <w:rPr>
                  <w:rFonts w:ascii="Cambria Math" w:eastAsia="Kai" w:hAnsi="Cambria Math" w:cs="Times New Roman"/>
                </w:rPr>
              </m:ctrlPr>
            </m:sSubPr>
            <m:e>
              <m:r>
                <w:rPr>
                  <w:rFonts w:ascii="Cambria Math" w:eastAsia="Kai" w:hAnsi="Cambria Math" w:cs="Times New Roman"/>
                </w:rPr>
                <m:t>r</m:t>
              </m:r>
            </m:e>
            <m:sub>
              <m:r>
                <w:rPr>
                  <w:rFonts w:ascii="Cambria Math" w:eastAsia="Kai" w:hAnsi="Cambria Math" w:cs="Times New Roman"/>
                </w:rPr>
                <m:t>t</m:t>
              </m:r>
            </m:sub>
          </m:sSub>
          <m:r>
            <w:rPr>
              <w:rFonts w:ascii="Cambria Math" w:eastAsia="Kai" w:hAnsi="Cambria Math" w:cs="Times New Roman"/>
            </w:rPr>
            <m:t>=μ+ϕ</m:t>
          </m:r>
          <m:sSub>
            <m:sSubPr>
              <m:ctrlPr>
                <w:rPr>
                  <w:rFonts w:ascii="Cambria Math" w:eastAsia="Kai" w:hAnsi="Cambria Math" w:cs="Times New Roman"/>
                </w:rPr>
              </m:ctrlPr>
            </m:sSubPr>
            <m:e>
              <m:r>
                <w:rPr>
                  <w:rFonts w:ascii="Cambria Math" w:eastAsia="Kai" w:hAnsi="Cambria Math" w:cs="Times New Roman"/>
                </w:rPr>
                <m:t>r</m:t>
              </m:r>
            </m:e>
            <m:sub>
              <m:r>
                <w:rPr>
                  <w:rFonts w:ascii="Cambria Math" w:eastAsia="Kai" w:hAnsi="Cambria Math" w:cs="Times New Roman"/>
                </w:rPr>
                <m:t>t-1</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R</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ToneRealEvent</m:t>
              </m:r>
            </m:e>
            <m:sub>
              <m:r>
                <w:rPr>
                  <w:rFonts w:ascii="Cambria Math" w:eastAsia="Kai" w:hAnsi="Cambria Math" w:cs="Times New Roman"/>
                </w:rPr>
                <m:t>t</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G</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ToneGuidEvent</m:t>
              </m:r>
            </m:e>
            <m:sub>
              <m:r>
                <w:rPr>
                  <w:rFonts w:ascii="Cambria Math" w:eastAsia="Kai" w:hAnsi="Cambria Math" w:cs="Times New Roman"/>
                </w:rPr>
                <m:t>t</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i</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short_rate_chg</m:t>
              </m:r>
            </m:e>
            <m:sub>
              <m:r>
                <w:rPr>
                  <w:rFonts w:ascii="Cambria Math" w:eastAsia="Kai" w:hAnsi="Cambria Math" w:cs="Times New Roman"/>
                </w:rPr>
                <m:t>t</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ε</m:t>
              </m:r>
            </m:e>
            <m:sub>
              <m:r>
                <w:rPr>
                  <w:rFonts w:ascii="Cambria Math" w:eastAsia="Kai" w:hAnsi="Cambria Math" w:cs="Times New Roman"/>
                </w:rPr>
                <m:t>t</m:t>
              </m:r>
            </m:sub>
          </m:sSub>
          <m:r>
            <w:rPr>
              <w:rFonts w:ascii="Cambria Math" w:eastAsia="Kai" w:hAnsi="Cambria Math" w:cs="Times New Roman"/>
            </w:rPr>
            <m:t>,</m:t>
          </m:r>
        </m:oMath>
      </m:oMathPara>
    </w:p>
    <w:p w14:paraId="76EC2E40" w14:textId="77777777" w:rsidR="00B867AD" w:rsidRPr="00E50DE7" w:rsidRDefault="00B867AD" w:rsidP="00B867AD">
      <w:pPr>
        <w:ind w:firstLine="420"/>
        <w:rPr>
          <w:rFonts w:eastAsia="Kai" w:cs="Times New Roman"/>
        </w:rPr>
      </w:pPr>
      <w:r w:rsidRPr="00E50DE7">
        <w:rPr>
          <w:rFonts w:eastAsia="Kai" w:hint="eastAsia"/>
        </w:rPr>
        <w:t>其中</w:t>
      </w:r>
      <w:r w:rsidRPr="00E50DE7">
        <w:rPr>
          <w:rFonts w:eastAsia="Kai" w:cs="Times New Roman"/>
        </w:rPr>
        <w:t xml:space="preserve"> </w:t>
      </w:r>
      <m:oMath>
        <m:sSub>
          <m:sSubPr>
            <m:ctrlPr>
              <w:rPr>
                <w:rFonts w:ascii="Cambria Math" w:eastAsia="Kai" w:hAnsi="Cambria Math" w:cs="Times New Roman"/>
              </w:rPr>
            </m:ctrlPr>
          </m:sSubPr>
          <m:e>
            <m:r>
              <m:rPr>
                <m:nor/>
              </m:rPr>
              <w:rPr>
                <w:rFonts w:eastAsia="Kai" w:cs="Times New Roman"/>
              </w:rPr>
              <m:t>ToneRealEvent</m:t>
            </m:r>
          </m:e>
          <m:sub>
            <m:r>
              <w:rPr>
                <w:rFonts w:ascii="Cambria Math" w:eastAsia="Kai" w:hAnsi="Cambria Math" w:cs="Times New Roman"/>
              </w:rPr>
              <m:t>t</m:t>
            </m:r>
          </m:sub>
        </m:sSub>
      </m:oMath>
      <w:r w:rsidRPr="00E50DE7">
        <w:rPr>
          <w:rFonts w:eastAsia="Kai" w:hint="eastAsia"/>
        </w:rPr>
        <w:t>和</w:t>
      </w:r>
      <w:r w:rsidRPr="00E50DE7">
        <w:rPr>
          <w:rFonts w:eastAsia="Kai" w:cs="Times New Roman"/>
        </w:rPr>
        <w:t xml:space="preserve"> </w:t>
      </w:r>
      <m:oMath>
        <m:sSub>
          <m:sSubPr>
            <m:ctrlPr>
              <w:rPr>
                <w:rFonts w:ascii="Cambria Math" w:eastAsia="Kai" w:hAnsi="Cambria Math" w:cs="Times New Roman"/>
              </w:rPr>
            </m:ctrlPr>
          </m:sSubPr>
          <m:e>
            <m:r>
              <m:rPr>
                <m:nor/>
              </m:rPr>
              <w:rPr>
                <w:rFonts w:eastAsia="Kai" w:cs="Times New Roman"/>
              </w:rPr>
              <m:t>ToneGuidEvent</m:t>
            </m:r>
          </m:e>
          <m:sub>
            <m:r>
              <w:rPr>
                <w:rFonts w:ascii="Cambria Math" w:eastAsia="Kai" w:hAnsi="Cambria Math" w:cs="Times New Roman"/>
              </w:rPr>
              <m:t>t</m:t>
            </m:r>
          </m:sub>
        </m:sSub>
      </m:oMath>
      <w:r w:rsidRPr="00E50DE7">
        <w:rPr>
          <w:rFonts w:eastAsia="Kai" w:hint="eastAsia"/>
        </w:rPr>
        <w:t>分别为前文构造的基本面情绪冲击和政策情绪冲击，</w:t>
      </w:r>
      <m:oMath>
        <m:sSub>
          <m:sSubPr>
            <m:ctrlPr>
              <w:rPr>
                <w:rFonts w:ascii="Cambria Math" w:eastAsia="Kai" w:hAnsi="Cambria Math" w:cs="Times New Roman"/>
              </w:rPr>
            </m:ctrlPr>
          </m:sSubPr>
          <m:e>
            <m:r>
              <m:rPr>
                <m:nor/>
              </m:rPr>
              <w:rPr>
                <w:rFonts w:eastAsia="Kai" w:cs="Times New Roman"/>
              </w:rPr>
              <m:t>short_rate_chg</m:t>
            </m:r>
          </m:e>
          <m:sub>
            <m:r>
              <w:rPr>
                <w:rFonts w:ascii="Cambria Math" w:eastAsia="Kai" w:hAnsi="Cambria Math" w:cs="Times New Roman"/>
              </w:rPr>
              <m:t>t</m:t>
            </m:r>
          </m:sub>
        </m:sSub>
      </m:oMath>
      <w:r w:rsidRPr="00E50DE7">
        <w:rPr>
          <w:rFonts w:eastAsia="Kai" w:cs="Times New Roman"/>
        </w:rPr>
        <w:t xml:space="preserve"> </w:t>
      </w:r>
      <w:r w:rsidRPr="00E50DE7">
        <w:rPr>
          <w:rFonts w:eastAsia="Kai" w:hint="eastAsia"/>
        </w:rPr>
        <w:t>为短端利率变动；</w:t>
      </w:r>
      <m:oMath>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R</m:t>
            </m:r>
          </m:sub>
        </m:sSub>
      </m:oMath>
      <w:r w:rsidRPr="00E50DE7">
        <w:rPr>
          <w:rFonts w:eastAsia="Kai" w:hint="eastAsia"/>
        </w:rPr>
        <w:t>、</w:t>
      </w:r>
      <m:oMath>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G</m:t>
            </m:r>
          </m:sub>
        </m:sSub>
      </m:oMath>
      <w:r w:rsidRPr="00E50DE7">
        <w:rPr>
          <w:rFonts w:eastAsia="Kai" w:cs="Times New Roman"/>
        </w:rPr>
        <w:t xml:space="preserve"> </w:t>
      </w:r>
      <w:r w:rsidRPr="00E50DE7">
        <w:rPr>
          <w:rFonts w:eastAsia="Kai" w:hint="eastAsia"/>
        </w:rPr>
        <w:t>刻画报告情绪对事件日股指收益的边际影响，</w:t>
      </w:r>
      <m:oMath>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i</m:t>
            </m:r>
          </m:sub>
        </m:sSub>
      </m:oMath>
      <w:r w:rsidRPr="00E50DE7">
        <w:rPr>
          <w:rFonts w:eastAsia="Kai" w:cs="Times New Roman"/>
        </w:rPr>
        <w:t xml:space="preserve"> </w:t>
      </w:r>
      <w:r w:rsidRPr="00E50DE7">
        <w:rPr>
          <w:rFonts w:eastAsia="Kai" w:hint="eastAsia"/>
        </w:rPr>
        <w:t>控制利率通道的直接作用。残差项写作</w:t>
      </w:r>
      <w:r w:rsidRPr="00E50DE7">
        <w:rPr>
          <w:rFonts w:eastAsia="Kai" w:cs="Times New Roman"/>
        </w:rPr>
        <w:t xml:space="preserve"> </w:t>
      </w:r>
      <m:oMath>
        <m:sSub>
          <m:sSubPr>
            <m:ctrlPr>
              <w:rPr>
                <w:rFonts w:ascii="Cambria Math" w:eastAsia="Kai" w:hAnsi="Cambria Math" w:cs="Times New Roman"/>
              </w:rPr>
            </m:ctrlPr>
          </m:sSubPr>
          <m:e>
            <m:r>
              <w:rPr>
                <w:rFonts w:ascii="Cambria Math" w:eastAsia="Kai" w:hAnsi="Cambria Math" w:cs="Times New Roman"/>
              </w:rPr>
              <m:t>ε</m:t>
            </m:r>
          </m:e>
          <m:sub>
            <m:r>
              <w:rPr>
                <w:rFonts w:ascii="Cambria Math" w:eastAsia="Kai" w:hAnsi="Cambria Math" w:cs="Times New Roman"/>
              </w:rPr>
              <m:t>t</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σ</m:t>
            </m:r>
          </m:e>
          <m:sub>
            <m:r>
              <w:rPr>
                <w:rFonts w:ascii="Cambria Math" w:eastAsia="Kai" w:hAnsi="Cambria Math" w:cs="Times New Roman"/>
              </w:rPr>
              <m:t>t</m:t>
            </m:r>
          </m:sub>
        </m:sSub>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m:t>
            </m:r>
          </m:sub>
        </m:sSub>
      </m:oMath>
      <w:r w:rsidRPr="00E50DE7">
        <w:rPr>
          <w:rFonts w:eastAsia="Kai" w:hint="eastAsia"/>
        </w:rPr>
        <w:t>，其中</w:t>
      </w:r>
      <w:r w:rsidRPr="00E50DE7">
        <w:rPr>
          <w:rFonts w:eastAsia="Kai" w:cs="Times New Roman"/>
        </w:rPr>
        <w:t xml:space="preserve"> </w:t>
      </w:r>
      <m:oMath>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m:t>
            </m:r>
          </m:sub>
        </m:sSub>
      </m:oMath>
      <w:r w:rsidRPr="00E50DE7">
        <w:rPr>
          <w:rFonts w:eastAsia="Kai" w:hint="eastAsia"/>
        </w:rPr>
        <w:t>服从零均值、单位方差的学生</w:t>
      </w:r>
      <w:r w:rsidRPr="00E50DE7">
        <w:rPr>
          <w:rFonts w:eastAsia="Kai" w:cs="Times New Roman"/>
        </w:rPr>
        <w:t xml:space="preserve"> t </w:t>
      </w:r>
      <w:r w:rsidRPr="00E50DE7">
        <w:rPr>
          <w:rFonts w:eastAsia="Kai" w:hint="eastAsia"/>
        </w:rPr>
        <w:t>分布，以允许收益存在厚尾</w:t>
      </w:r>
      <w:r w:rsidRPr="00E50DE7">
        <w:rPr>
          <w:rFonts w:eastAsia="Kai"/>
        </w:rPr>
        <w:t>。</w:t>
      </w:r>
    </w:p>
    <w:p w14:paraId="5DB73F4A" w14:textId="77777777" w:rsidR="00B867AD" w:rsidRPr="00E50DE7" w:rsidRDefault="00B867AD" w:rsidP="009E0429">
      <w:pPr>
        <w:ind w:firstLine="420"/>
        <w:rPr>
          <w:rFonts w:eastAsia="Kai" w:cs="Times New Roman"/>
        </w:rPr>
      </w:pPr>
      <w:r w:rsidRPr="00E50DE7">
        <w:rPr>
          <w:rFonts w:eastAsia="Kai" w:hint="eastAsia"/>
        </w:rPr>
        <w:t>条件波动方程采用</w:t>
      </w:r>
      <w:r w:rsidRPr="00E50DE7">
        <w:rPr>
          <w:rFonts w:eastAsia="Kai" w:cs="Times New Roman"/>
        </w:rPr>
        <w:t xml:space="preserve"> EGARCH(1,1) </w:t>
      </w:r>
      <w:r w:rsidRPr="00E50DE7">
        <w:rPr>
          <w:rFonts w:eastAsia="Kai" w:hint="eastAsia"/>
        </w:rPr>
        <w:t>规格，在对数方差上引入非对称项及可读性外生变量。令标准化残差</w:t>
      </w:r>
      <w:r w:rsidRPr="00E50DE7">
        <w:rPr>
          <w:rFonts w:eastAsia="Kai" w:cs="Times New Roman"/>
        </w:rPr>
        <w:t xml:space="preserve"> </w:t>
      </w:r>
      <m:oMath>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m:t>
            </m:r>
          </m:sub>
        </m:sSub>
        <m: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ε</m:t>
            </m:r>
          </m:e>
          <m:sub>
            <m:r>
              <w:rPr>
                <w:rFonts w:ascii="Cambria Math" w:eastAsia="Kai" w:hAnsi="Cambria Math" w:cs="Times New Roman"/>
              </w:rPr>
              <m:t>t</m:t>
            </m:r>
          </m:sub>
        </m:sSub>
        <m:r>
          <m:rPr>
            <m:sty m:val="p"/>
          </m:rP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σ</m:t>
            </m:r>
          </m:e>
          <m:sub>
            <m:r>
              <w:rPr>
                <w:rFonts w:ascii="Cambria Math" w:eastAsia="Kai" w:hAnsi="Cambria Math" w:cs="Times New Roman"/>
              </w:rPr>
              <m:t>t</m:t>
            </m:r>
          </m:sub>
        </m:sSub>
      </m:oMath>
      <w:r w:rsidRPr="00E50DE7">
        <w:rPr>
          <w:rFonts w:eastAsia="Kai" w:hint="eastAsia"/>
        </w:rPr>
        <w:t>，则</w:t>
      </w:r>
      <w:r w:rsidRPr="00E50DE7">
        <w:rPr>
          <w:rFonts w:eastAsia="Kai"/>
        </w:rPr>
        <w:t>：</w:t>
      </w:r>
    </w:p>
    <w:p w14:paraId="5A03E541" w14:textId="7A73EE31" w:rsidR="00B867AD" w:rsidRPr="00E50DE7" w:rsidRDefault="00B867AD" w:rsidP="00B867AD">
      <w:pPr>
        <w:rPr>
          <w:rFonts w:eastAsia="Kai" w:cs="Times New Roman"/>
        </w:rPr>
      </w:pPr>
      <m:oMathPara>
        <m:oMath>
          <m:r>
            <m:rPr>
              <m:sty m:val="p"/>
            </m:rPr>
            <w:rPr>
              <w:rFonts w:ascii="Cambria Math" w:eastAsia="Kai" w:hAnsi="Cambria Math" w:cs="Times New Roman"/>
            </w:rPr>
            <m:t>ln</m:t>
          </m:r>
          <m:r>
            <w:rPr>
              <w:rFonts w:ascii="Cambria Math" w:eastAsia="Kai" w:hAnsi="Cambria Math" w:cs="Times New Roman"/>
            </w:rPr>
            <m:t>⁡</m:t>
          </m:r>
          <m:sSubSup>
            <m:sSubSupPr>
              <m:ctrlPr>
                <w:rPr>
                  <w:rFonts w:ascii="Cambria Math" w:eastAsia="Kai" w:hAnsi="Cambria Math" w:cs="Times New Roman"/>
                </w:rPr>
              </m:ctrlPr>
            </m:sSubSupPr>
            <m:e>
              <m:r>
                <w:rPr>
                  <w:rFonts w:ascii="Cambria Math" w:eastAsia="Kai" w:hAnsi="Cambria Math" w:cs="Times New Roman"/>
                </w:rPr>
                <m:t>σ</m:t>
              </m:r>
            </m:e>
            <m:sub>
              <m:r>
                <w:rPr>
                  <w:rFonts w:ascii="Cambria Math" w:eastAsia="Kai" w:hAnsi="Cambria Math" w:cs="Times New Roman"/>
                </w:rPr>
                <m:t>t</m:t>
              </m:r>
            </m:sub>
            <m:sup>
              <m:r>
                <w:rPr>
                  <w:rFonts w:ascii="Cambria Math" w:eastAsia="Kai" w:hAnsi="Cambria Math" w:cs="Times New Roman"/>
                </w:rPr>
                <m:t>2</m:t>
              </m:r>
            </m:sup>
          </m:sSubSup>
          <m:r>
            <w:rPr>
              <w:rFonts w:ascii="Cambria Math" w:eastAsia="Kai" w:hAnsi="Cambria Math" w:cs="Times New Roman"/>
            </w:rPr>
            <m:t>=ω+α</m:t>
          </m:r>
          <m:d>
            <m:dPr>
              <m:sepChr m:val="−"/>
              <m:ctrlPr>
                <w:rPr>
                  <w:rFonts w:ascii="Cambria Math" w:eastAsia="Kai" w:hAnsi="Cambria Math" w:cs="Times New Roman"/>
                </w:rPr>
              </m:ctrlPr>
            </m:dPr>
            <m:e>
              <m:r>
                <m:rPr>
                  <m:sty m:val="p"/>
                </m:rPr>
                <w:rPr>
                  <w:rFonts w:ascii="Cambria Math" w:eastAsia="Kai" w:hAnsi="Cambria Math" w:cs="Times New Roman"/>
                </w:rPr>
                <m:t>∣</m:t>
              </m:r>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t-1</m:t>
                  </m:r>
                </m:sub>
              </m:sSub>
              <m:r>
                <m:rPr>
                  <m:sty m:val="p"/>
                </m:rPr>
                <w:rPr>
                  <w:rFonts w:ascii="Cambria Math" w:eastAsia="Kai" w:hAnsi="Cambria Math" w:cs="Times New Roman"/>
                </w:rPr>
                <m:t>∣</m:t>
              </m:r>
            </m:e>
            <m:e>
              <m:r>
                <m:rPr>
                  <m:scr m:val="double-struck"/>
                  <m:sty m:val="p"/>
                </m:rPr>
                <w:rPr>
                  <w:rFonts w:ascii="Cambria Math" w:eastAsia="Kai" w:hAnsi="Cambria Math" w:cs="Times New Roman"/>
                </w:rPr>
                <m:t>E∣</m:t>
              </m:r>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t-1</m:t>
                  </m:r>
                </m:sub>
              </m:sSub>
              <m:r>
                <m:rPr>
                  <m:sty m:val="p"/>
                </m:rPr>
                <w:rPr>
                  <w:rFonts w:ascii="Cambria Math" w:eastAsia="Kai" w:hAnsi="Cambria Math" w:cs="Times New Roman"/>
                </w:rPr>
                <m:t>∣</m:t>
              </m:r>
            </m:e>
          </m:d>
          <m:r>
            <w:rPr>
              <w:rFonts w:ascii="Cambria Math" w:eastAsia="Kai" w:hAnsi="Cambria Math" w:cs="Times New Roman"/>
            </w:rPr>
            <m:t>+γ</m:t>
          </m:r>
          <m:sSub>
            <m:sSubPr>
              <m:ctrlPr>
                <w:rPr>
                  <w:rFonts w:ascii="Cambria Math" w:eastAsia="Kai" w:hAnsi="Cambria Math" w:cs="Times New Roman"/>
                </w:rPr>
              </m:ctrlPr>
            </m:sSubPr>
            <m:e>
              <m:r>
                <w:rPr>
                  <w:rFonts w:ascii="Cambria Math" w:eastAsia="Kai" w:hAnsi="Cambria Math" w:cs="Times New Roman"/>
                </w:rPr>
                <m:t>z</m:t>
              </m:r>
            </m:e>
            <m:sub>
              <m:r>
                <w:rPr>
                  <w:rFonts w:ascii="Cambria Math" w:eastAsia="Kai" w:hAnsi="Cambria Math" w:cs="Times New Roman"/>
                </w:rPr>
                <m:t>t-1</m:t>
              </m:r>
            </m:sub>
          </m:sSub>
          <m:r>
            <w:rPr>
              <w:rFonts w:ascii="Cambria Math" w:eastAsia="Kai" w:hAnsi="Cambria Math" w:cs="Times New Roman"/>
            </w:rPr>
            <m:t>+β</m:t>
          </m:r>
          <m:r>
            <m:rPr>
              <m:sty m:val="p"/>
            </m:rPr>
            <w:rPr>
              <w:rFonts w:ascii="Cambria Math" w:eastAsia="Kai" w:hAnsi="Cambria Math" w:cs="Times New Roman"/>
            </w:rPr>
            <m:t>ln</m:t>
          </m:r>
          <m:r>
            <w:rPr>
              <w:rFonts w:ascii="Cambria Math" w:eastAsia="Kai" w:hAnsi="Cambria Math" w:cs="Times New Roman"/>
            </w:rPr>
            <m:t>⁡</m:t>
          </m:r>
          <m:sSubSup>
            <m:sSubSupPr>
              <m:ctrlPr>
                <w:rPr>
                  <w:rFonts w:ascii="Cambria Math" w:eastAsia="Kai" w:hAnsi="Cambria Math" w:cs="Times New Roman"/>
                </w:rPr>
              </m:ctrlPr>
            </m:sSubSupPr>
            <m:e>
              <m:r>
                <w:rPr>
                  <w:rFonts w:ascii="Cambria Math" w:eastAsia="Kai" w:hAnsi="Cambria Math" w:cs="Times New Roman"/>
                </w:rPr>
                <m:t>σ</m:t>
              </m:r>
            </m:e>
            <m:sub>
              <m:r>
                <w:rPr>
                  <w:rFonts w:ascii="Cambria Math" w:eastAsia="Kai" w:hAnsi="Cambria Math" w:cs="Times New Roman"/>
                </w:rPr>
                <m:t>t-1</m:t>
              </m:r>
            </m:sub>
            <m:sup>
              <m:r>
                <w:rPr>
                  <w:rFonts w:ascii="Cambria Math" w:eastAsia="Kai" w:hAnsi="Cambria Math" w:cs="Times New Roman"/>
                </w:rPr>
                <m:t>2</m:t>
              </m:r>
            </m:sup>
          </m:sSubSup>
          <m:r>
            <w:rPr>
              <w:rFonts w:ascii="Cambria Math" w:eastAsia="Kai" w:hAnsi="Cambria Math" w:cs="Times New Roman"/>
            </w:rPr>
            <m:t>+δ</m:t>
          </m:r>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ReadabilityEvent</m:t>
              </m:r>
            </m:e>
            <m:sub>
              <m:r>
                <w:rPr>
                  <w:rFonts w:ascii="Cambria Math" w:eastAsia="Kai" w:hAnsi="Cambria Math" w:cs="Times New Roman"/>
                </w:rPr>
                <m:t>t</m:t>
              </m:r>
            </m:sub>
          </m:sSub>
          <m:r>
            <m:rPr>
              <m:sty m:val="p"/>
            </m:rPr>
            <w:rPr>
              <w:rFonts w:ascii="Cambria Math" w:eastAsia="Kai" w:hAnsi="Cambria Math" w:cs="Times New Roman"/>
            </w:rPr>
            <m:t>.</m:t>
          </m:r>
        </m:oMath>
      </m:oMathPara>
    </w:p>
    <w:p w14:paraId="04527B6F" w14:textId="1D4DE601" w:rsidR="009E0429" w:rsidRPr="00E50DE7" w:rsidRDefault="00B867AD" w:rsidP="00367515">
      <w:pPr>
        <w:ind w:firstLine="420"/>
        <w:rPr>
          <w:rFonts w:eastAsia="Kai" w:cs="Times New Roman" w:hint="eastAsia"/>
        </w:rPr>
      </w:pPr>
      <w:r w:rsidRPr="00E50DE7">
        <w:rPr>
          <w:rFonts w:eastAsia="Kai" w:hint="eastAsia"/>
        </w:rPr>
        <w:t>其中</w:t>
      </w:r>
      <w:r w:rsidRPr="00E50DE7">
        <w:rPr>
          <w:rFonts w:eastAsia="Kai" w:cs="Times New Roman"/>
        </w:rPr>
        <w:t xml:space="preserve"> </w:t>
      </w:r>
      <m:oMath>
        <m:r>
          <w:rPr>
            <w:rFonts w:ascii="Cambria Math" w:eastAsia="Kai" w:hAnsi="Cambria Math" w:cs="Times New Roman"/>
          </w:rPr>
          <m:t>α</m:t>
        </m:r>
      </m:oMath>
      <w:r w:rsidRPr="00E50DE7">
        <w:rPr>
          <w:rFonts w:eastAsia="Kai" w:hint="eastAsia"/>
        </w:rPr>
        <w:t>反映冲击大小对波动的影响，</w:t>
      </w:r>
      <m:oMath>
        <m:r>
          <w:rPr>
            <w:rFonts w:ascii="Cambria Math" w:eastAsia="Kai" w:hAnsi="Cambria Math" w:cs="Times New Roman"/>
          </w:rPr>
          <m:t>γ</m:t>
        </m:r>
      </m:oMath>
      <w:r w:rsidRPr="00E50DE7">
        <w:rPr>
          <w:rFonts w:eastAsia="Kai" w:cs="Times New Roman"/>
        </w:rPr>
        <w:t xml:space="preserve"> </w:t>
      </w:r>
      <w:r w:rsidRPr="00E50DE7">
        <w:rPr>
          <w:rFonts w:eastAsia="Kai" w:hint="eastAsia"/>
        </w:rPr>
        <w:t>捕捉正负冲击在波动反应上的非对称性（杠杆效应），</w:t>
      </w:r>
      <m:oMath>
        <m:r>
          <w:rPr>
            <w:rFonts w:ascii="Cambria Math" w:eastAsia="Kai" w:hAnsi="Cambria Math" w:cs="Times New Roman"/>
          </w:rPr>
          <m:t>β</m:t>
        </m:r>
      </m:oMath>
      <w:r w:rsidRPr="00E50DE7">
        <w:rPr>
          <w:rFonts w:eastAsia="Kai" w:cs="Times New Roman"/>
        </w:rPr>
        <w:t xml:space="preserve"> </w:t>
      </w:r>
      <w:r w:rsidRPr="00E50DE7">
        <w:rPr>
          <w:rFonts w:eastAsia="Kai" w:hint="eastAsia"/>
        </w:rPr>
        <w:t>描述波动的持久性，</w:t>
      </w:r>
      <w:r w:rsidR="003D1596" w:rsidRPr="003D1596">
        <w:rPr>
          <w:rFonts w:eastAsia="Kai"/>
        </w:rPr>
        <w:t>δ则刻画报告可读性事件变量 ReadabilityEvent 对条件波动的边际影响。由于 Readability 定义为“平均句长”，数值越大表示句子越长、结构越复杂、阅读成本越高，因此若δ&lt;0，可解释为：在其他条件相同的情况下，报告句子越长、语言越复杂，事件日的条件波动越低</w:t>
      </w:r>
      <w:r w:rsidRPr="00E50DE7">
        <w:rPr>
          <w:rFonts w:eastAsia="Kai" w:hint="eastAsia"/>
        </w:rPr>
        <w:t>。上述</w:t>
      </w:r>
      <w:r w:rsidRPr="00E50DE7">
        <w:rPr>
          <w:rFonts w:eastAsia="Kai" w:cs="Times New Roman"/>
        </w:rPr>
        <w:t>EGARCH(1,1)</w:t>
      </w:r>
      <w:r w:rsidRPr="00E50DE7">
        <w:rPr>
          <w:rFonts w:eastAsia="Kai" w:hint="eastAsia"/>
        </w:rPr>
        <w:t>模型分别在四个指数上独立估计，同时得到均值方程与波动方程中文本变量系数的统计显著性，用以识别央行报告在收益与波动两个维度上的定价效应</w:t>
      </w:r>
      <w:r w:rsidRPr="00E50DE7">
        <w:rPr>
          <w:rFonts w:eastAsia="Kai"/>
        </w:rPr>
        <w:t>。</w:t>
      </w:r>
    </w:p>
    <w:p w14:paraId="290268AF" w14:textId="0CD7E3BE" w:rsidR="00527309" w:rsidRPr="00E50DE7" w:rsidRDefault="00367515" w:rsidP="00F8784C">
      <w:pPr>
        <w:pStyle w:val="Heading1"/>
        <w:rPr>
          <w:rFonts w:eastAsia="Kai"/>
        </w:rPr>
      </w:pPr>
      <w:r w:rsidRPr="00E50DE7">
        <w:rPr>
          <w:rFonts w:eastAsia="Kai" w:hint="eastAsia"/>
        </w:rPr>
        <w:t>四</w:t>
      </w:r>
      <w:r w:rsidR="00527309" w:rsidRPr="00E50DE7">
        <w:rPr>
          <w:rFonts w:eastAsia="Kai" w:hint="eastAsia"/>
        </w:rPr>
        <w:t>、</w:t>
      </w:r>
      <w:r w:rsidR="00BA15CC" w:rsidRPr="00E50DE7">
        <w:rPr>
          <w:rFonts w:eastAsia="Kai" w:hint="eastAsia"/>
        </w:rPr>
        <w:t>实证分析模型与结果</w:t>
      </w:r>
    </w:p>
    <w:p w14:paraId="50BD4047" w14:textId="1B388DC9" w:rsidR="001C7C5C" w:rsidRPr="00E50DE7" w:rsidRDefault="001C7C5C" w:rsidP="001C7C5C">
      <w:pPr>
        <w:pStyle w:val="Heading2"/>
        <w:rPr>
          <w:rFonts w:eastAsia="Kai"/>
        </w:rPr>
      </w:pPr>
      <w:r w:rsidRPr="00E50DE7">
        <w:rPr>
          <w:rFonts w:eastAsia="Kai" w:hint="eastAsia"/>
        </w:rPr>
        <w:t>（一）文本情绪与宏观经济数据</w:t>
      </w:r>
    </w:p>
    <w:p w14:paraId="251D3B33" w14:textId="4D6EF6AC" w:rsidR="00C14FC4" w:rsidRPr="00E50DE7" w:rsidRDefault="00F86D38" w:rsidP="00C14FC4">
      <w:pPr>
        <w:ind w:firstLine="420"/>
        <w:rPr>
          <w:rFonts w:eastAsia="Kai" w:hint="eastAsia"/>
        </w:rPr>
      </w:pPr>
      <w:r w:rsidRPr="00E50DE7">
        <w:rPr>
          <w:rFonts w:eastAsia="Kai" w:hint="eastAsia"/>
        </w:rPr>
        <w:t>在季度频率上，</w:t>
      </w:r>
      <w:r w:rsidR="006D6D99">
        <w:rPr>
          <w:rFonts w:eastAsia="Kai" w:hint="eastAsia"/>
        </w:rPr>
        <w:t>本研究</w:t>
      </w:r>
      <w:r w:rsidRPr="00E50DE7">
        <w:rPr>
          <w:rFonts w:eastAsia="Kai" w:hint="eastAsia"/>
        </w:rPr>
        <w:t>分别以基本面情绪和政策情绪作为被解释变量，建立一个统一的线性回归模型来刻画文本情绪与宏观经济环境之间的关系。</w:t>
      </w:r>
      <w:r w:rsidRPr="00E50DE7">
        <w:rPr>
          <w:rFonts w:eastAsia="Kai" w:hint="eastAsia"/>
        </w:rPr>
        <w:t>模型构建层面</w:t>
      </w:r>
      <w:r w:rsidRPr="00E50DE7">
        <w:rPr>
          <w:rFonts w:eastAsia="Kai" w:hint="eastAsia"/>
        </w:rPr>
        <w:t>，对于每个季度</w:t>
      </w:r>
      <m:oMath>
        <m:r>
          <w:rPr>
            <w:rFonts w:ascii="Cambria Math" w:eastAsia="Kai" w:hAnsi="Cambria Math" w:cs="Times New Roman"/>
          </w:rPr>
          <m:t>t</m:t>
        </m:r>
      </m:oMath>
      <w:r w:rsidRPr="00E50DE7">
        <w:rPr>
          <w:rFonts w:eastAsia="Kai" w:hint="eastAsia"/>
        </w:rPr>
        <w:t>，</w:t>
      </w:r>
      <w:r w:rsidRPr="00E50DE7">
        <w:rPr>
          <w:rFonts w:eastAsia="Kai" w:hint="eastAsia"/>
        </w:rPr>
        <w:lastRenderedPageBreak/>
        <w:t>情绪指标</w:t>
      </w:r>
      <m:oMath>
        <m:sSub>
          <m:sSubPr>
            <m:ctrlPr>
              <w:rPr>
                <w:rFonts w:ascii="Cambria Math" w:eastAsia="Kai" w:hAnsi="Cambria Math" w:cs="Times New Roman"/>
              </w:rPr>
            </m:ctrlPr>
          </m:sSubPr>
          <m:e>
            <m:r>
              <w:rPr>
                <w:rFonts w:ascii="Cambria Math" w:eastAsia="Kai" w:hAnsi="Cambria Math" w:cs="Times New Roman"/>
              </w:rPr>
              <m:t>S</m:t>
            </m:r>
          </m:e>
          <m:sub>
            <m:r>
              <w:rPr>
                <w:rFonts w:ascii="Cambria Math" w:eastAsia="Kai" w:hAnsi="Cambria Math" w:cs="Times New Roman"/>
              </w:rPr>
              <m:t>t</m:t>
            </m:r>
          </m:sub>
        </m:sSub>
      </m:oMath>
      <w:r w:rsidRPr="00E50DE7">
        <w:rPr>
          <w:rFonts w:eastAsia="Kai" w:hint="eastAsia"/>
        </w:rPr>
        <w:t>表示当期报告的标准化情绪（</w:t>
      </w:r>
      <w:proofErr w:type="spellStart"/>
      <w:r w:rsidRPr="00E50DE7">
        <w:rPr>
          <w:rFonts w:eastAsia="Kai" w:cs="Times New Roman"/>
        </w:rPr>
        <w:t>ToneReal</w:t>
      </w:r>
      <w:r w:rsidRPr="00E50DE7">
        <w:rPr>
          <w:rFonts w:eastAsia="Kai" w:cs="Times New Roman" w:hint="eastAsia"/>
          <w:vertAlign w:val="subscript"/>
        </w:rPr>
        <w:t>t</w:t>
      </w:r>
      <w:proofErr w:type="spellEnd"/>
      <w:r w:rsidRPr="00E50DE7">
        <w:rPr>
          <w:rFonts w:eastAsia="Kai" w:hint="eastAsia"/>
        </w:rPr>
        <w:t>或</w:t>
      </w:r>
      <w:proofErr w:type="spellStart"/>
      <w:r w:rsidRPr="00E50DE7">
        <w:rPr>
          <w:rFonts w:eastAsia="Kai" w:cs="Times New Roman"/>
        </w:rPr>
        <w:t>ToneGuid</w:t>
      </w:r>
      <w:r w:rsidRPr="00E50DE7">
        <w:rPr>
          <w:rFonts w:eastAsia="Kai" w:cs="Times New Roman" w:hint="eastAsia"/>
          <w:vertAlign w:val="subscript"/>
        </w:rPr>
        <w:t>t</w:t>
      </w:r>
      <w:proofErr w:type="spellEnd"/>
      <w:r w:rsidRPr="00E50DE7">
        <w:rPr>
          <w:rFonts w:eastAsia="Kai" w:hint="eastAsia"/>
        </w:rPr>
        <w:t>），回归方程设定为</w:t>
      </w:r>
      <w:r w:rsidRPr="00E50DE7">
        <w:rPr>
          <w:rFonts w:eastAsia="Kai"/>
        </w:rPr>
        <w:t>：</w:t>
      </w:r>
    </w:p>
    <w:p w14:paraId="664D8407" w14:textId="038E1D75" w:rsidR="00F86D38" w:rsidRPr="00E50DE7" w:rsidRDefault="00F86D38" w:rsidP="00F86D38">
      <w:pPr>
        <w:rPr>
          <w:rFonts w:eastAsia="Kai" w:cs="Times New Roman"/>
        </w:rPr>
      </w:pPr>
      <m:oMathPara>
        <m:oMath>
          <m:sSub>
            <m:sSubPr>
              <m:ctrlPr>
                <w:rPr>
                  <w:rFonts w:ascii="Cambria Math" w:eastAsia="Kai" w:hAnsi="Cambria Math" w:cs="Times New Roman"/>
                </w:rPr>
              </m:ctrlPr>
            </m:sSubPr>
            <m:e>
              <m:r>
                <w:rPr>
                  <w:rFonts w:ascii="Cambria Math" w:eastAsia="Kai" w:hAnsi="Cambria Math" w:cs="Times New Roman"/>
                </w:rPr>
                <m:t>S</m:t>
              </m:r>
            </m:e>
            <m:sub>
              <m:r>
                <w:rPr>
                  <w:rFonts w:ascii="Cambria Math" w:eastAsia="Kai" w:hAnsi="Cambria Math" w:cs="Times New Roman"/>
                </w:rPr>
                <m:t>t</m:t>
              </m:r>
            </m:sub>
          </m:sSub>
          <m:r>
            <w:rPr>
              <w:rFonts w:ascii="Cambria Math" w:eastAsia="Kai" w:hAnsi="Cambria Math" w:cs="Times New Roman"/>
            </w:rPr>
            <m:t>=</m:t>
          </m:r>
          <m:r>
            <m:rPr>
              <m:nor/>
            </m:rPr>
            <w:rPr>
              <w:rFonts w:ascii="Times New Roman" w:eastAsia="Kai" w:hAnsi="Times New Roman" w:cs="Times New Roman"/>
            </w:rPr>
            <m:t> </m:t>
          </m:r>
          <m:r>
            <w:rPr>
              <w:rFonts w:ascii="Cambria Math" w:eastAsia="Kai" w:hAnsi="Cambria Math" w:cs="Times New Roman"/>
            </w:rPr>
            <m:t>α+</m:t>
          </m:r>
          <m:r>
            <m:rPr>
              <m:nor/>
            </m:rPr>
            <w:rPr>
              <w:rFonts w:ascii="Times New Roman" w:eastAsia="Kai" w:hAnsi="Times New Roman" w:cs="Times New Roman"/>
            </w:rPr>
            <m:t> </m:t>
          </m:r>
          <m:r>
            <w:rPr>
              <w:rFonts w:ascii="Cambria Math" w:eastAsia="Kai" w:hAnsi="Cambria Math" w:cs="Times New Roman"/>
            </w:rPr>
            <m:t>ρ</m:t>
          </m:r>
          <m:sSub>
            <m:sSubPr>
              <m:ctrlPr>
                <w:rPr>
                  <w:rFonts w:ascii="Cambria Math" w:eastAsia="Kai" w:hAnsi="Cambria Math" w:cs="Times New Roman"/>
                </w:rPr>
              </m:ctrlPr>
            </m:sSubPr>
            <m:e>
              <m:r>
                <w:rPr>
                  <w:rFonts w:ascii="Cambria Math" w:eastAsia="Kai" w:hAnsi="Cambria Math" w:cs="Times New Roman"/>
                </w:rPr>
                <m:t>S</m:t>
              </m:r>
            </m:e>
            <m:sub>
              <m:r>
                <w:rPr>
                  <w:rFonts w:ascii="Cambria Math" w:eastAsia="Kai" w:hAnsi="Cambria Math" w:cs="Times New Roman"/>
                </w:rPr>
                <m:t>t-1</m:t>
              </m:r>
            </m:sub>
          </m:sSub>
          <m:r>
            <m:rPr>
              <m:nor/>
            </m:rPr>
            <w:rPr>
              <w:rFonts w:ascii="Times New Roman" w:eastAsia="Kai" w:hAnsi="Times New Roman" w:cs="Times New Roman"/>
            </w:rPr>
            <m:t> </m:t>
          </m:r>
          <m:r>
            <w:rPr>
              <w:rFonts w:ascii="Cambria Math" w:eastAsia="Kai" w:hAnsi="Cambria Math" w:cs="Times New Roman"/>
            </w:rPr>
            <m:t>+</m:t>
          </m:r>
          <m:r>
            <m:rPr>
              <m:nor/>
            </m:rPr>
            <w:rPr>
              <w:rFonts w:ascii="Times New Roman" w:eastAsia="Kai" w:hAnsi="Times New Roman" w:cs="Times New Roman"/>
            </w:rPr>
            <m:t> </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1</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gdp_yoy</m:t>
              </m:r>
            </m:e>
            <m:sub>
              <m:r>
                <w:rPr>
                  <w:rFonts w:ascii="Cambria Math" w:eastAsia="Kai" w:hAnsi="Cambria Math" w:cs="Times New Roman"/>
                </w:rPr>
                <m:t>t</m:t>
              </m:r>
            </m:sub>
          </m:sSub>
          <m:r>
            <m:rPr>
              <m:nor/>
            </m:rPr>
            <w:rPr>
              <w:rFonts w:ascii="Times New Roman" w:eastAsia="Kai" w:hAnsi="Times New Roman" w:cs="Times New Roman"/>
            </w:rPr>
            <m:t> </m:t>
          </m:r>
          <m:r>
            <w:rPr>
              <w:rFonts w:ascii="Cambria Math" w:eastAsia="Kai" w:hAnsi="Cambria Math" w:cs="Times New Roman"/>
            </w:rPr>
            <m:t>+</m:t>
          </m:r>
          <m:r>
            <m:rPr>
              <m:nor/>
            </m:rPr>
            <w:rPr>
              <w:rFonts w:ascii="Times New Roman" w:eastAsia="Kai" w:hAnsi="Times New Roman" w:cs="Times New Roman"/>
            </w:rPr>
            <m:t> </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2</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cpi_yoy</m:t>
              </m:r>
            </m:e>
            <m:sub>
              <m:r>
                <w:rPr>
                  <w:rFonts w:ascii="Cambria Math" w:eastAsia="Kai" w:hAnsi="Cambria Math" w:cs="Times New Roman"/>
                </w:rPr>
                <m:t>t</m:t>
              </m:r>
            </m:sub>
          </m:sSub>
          <m:r>
            <m:rPr>
              <m:nor/>
            </m:rPr>
            <w:rPr>
              <w:rFonts w:ascii="Times New Roman" w:eastAsia="Kai" w:hAnsi="Times New Roman" w:cs="Times New Roman"/>
            </w:rPr>
            <m:t> </m:t>
          </m:r>
          <m:r>
            <w:rPr>
              <w:rFonts w:ascii="Cambria Math" w:eastAsia="Kai" w:hAnsi="Cambria Math" w:cs="Times New Roman"/>
            </w:rPr>
            <m:t>+</m:t>
          </m:r>
          <m:r>
            <m:rPr>
              <m:nor/>
            </m:rPr>
            <w:rPr>
              <w:rFonts w:ascii="Times New Roman" w:eastAsia="Kai" w:hAnsi="Times New Roman" w:cs="Times New Roman"/>
            </w:rPr>
            <m:t> </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3</m:t>
              </m:r>
            </m:sub>
          </m:sSub>
          <m:r>
            <m:rPr>
              <m:nor/>
            </m:rPr>
            <w:rPr>
              <w:rFonts w:ascii="Times New Roman" w:eastAsia="Kai" w:hAnsi="Times New Roman" w:cs="Times New Roman"/>
            </w:rPr>
            <m:t> </m:t>
          </m:r>
          <m:sSub>
            <m:sSubPr>
              <m:ctrlPr>
                <w:rPr>
                  <w:rFonts w:ascii="Cambria Math" w:eastAsia="Kai" w:hAnsi="Cambria Math" w:cs="Times New Roman"/>
                </w:rPr>
              </m:ctrlPr>
            </m:sSubPr>
            <m:e>
              <m:r>
                <m:rPr>
                  <m:nor/>
                </m:rPr>
                <w:rPr>
                  <w:rFonts w:eastAsia="Kai" w:cs="Times New Roman"/>
                </w:rPr>
                <m:t>m2_yoy</m:t>
              </m:r>
            </m:e>
            <m:sub>
              <m:r>
                <w:rPr>
                  <w:rFonts w:ascii="Cambria Math" w:eastAsia="Kai" w:hAnsi="Cambria Math" w:cs="Times New Roman"/>
                </w:rPr>
                <m:t>t</m:t>
              </m:r>
            </m:sub>
          </m:sSub>
          <m:r>
            <m:rPr>
              <m:nor/>
            </m:rPr>
            <w:rPr>
              <w:rFonts w:ascii="Times New Roman" w:eastAsia="Kai" w:hAnsi="Times New Roman" w:cs="Times New Roman"/>
            </w:rPr>
            <m:t> </m:t>
          </m:r>
          <m:r>
            <w:rPr>
              <w:rFonts w:ascii="Cambria Math" w:eastAsia="Kai" w:hAnsi="Cambria Math" w:cs="Times New Roman"/>
            </w:rPr>
            <m:t>+</m:t>
          </m:r>
          <m:r>
            <m:rPr>
              <m:nor/>
            </m:rPr>
            <w:rPr>
              <w:rFonts w:ascii="Times New Roman" w:eastAsia="Kai" w:hAnsi="Times New Roman" w:cs="Times New Roman"/>
            </w:rPr>
            <m:t> </m:t>
          </m:r>
          <m:sSub>
            <m:sSubPr>
              <m:ctrlPr>
                <w:rPr>
                  <w:rFonts w:ascii="Cambria Math" w:eastAsia="Kai" w:hAnsi="Cambria Math" w:cs="Times New Roman"/>
                </w:rPr>
              </m:ctrlPr>
            </m:sSubPr>
            <m:e>
              <m:r>
                <w:rPr>
                  <w:rFonts w:ascii="Cambria Math" w:eastAsia="Kai" w:hAnsi="Cambria Math" w:cs="Times New Roman"/>
                </w:rPr>
                <m:t>β</m:t>
              </m:r>
            </m:e>
            <m:sub>
              <m:r>
                <w:rPr>
                  <w:rFonts w:ascii="Cambria Math" w:eastAsia="Kai" w:hAnsi="Cambria Math" w:cs="Times New Roman"/>
                </w:rPr>
                <m:t>4</m:t>
              </m:r>
            </m:sub>
          </m:sSub>
          <m:r>
            <m:rPr>
              <m:nor/>
            </m:rPr>
            <w:rPr>
              <w:rFonts w:ascii="Times New Roman" w:eastAsia="Kai" w:hAnsi="Times New Roman" w:cs="Times New Roman"/>
            </w:rPr>
            <m:t> </m:t>
          </m:r>
          <m:sSub>
            <m:sSubPr>
              <m:ctrlPr>
                <w:rPr>
                  <w:rFonts w:ascii="Cambria Math" w:eastAsia="Kai" w:hAnsi="Cambria Math" w:cs="Times New Roman"/>
                </w:rPr>
              </m:ctrlPr>
            </m:sSubPr>
            <m:e>
              <w:proofErr w:type="spellStart"/>
              <m:r>
                <m:rPr>
                  <m:nor/>
                </m:rPr>
                <w:rPr>
                  <w:rFonts w:eastAsia="Kai" w:cs="Times New Roman"/>
                </w:rPr>
                <m:t>short_rate_level</m:t>
              </m:r>
              <w:proofErr w:type="spellEnd"/>
            </m:e>
            <m:sub>
              <m:r>
                <w:rPr>
                  <w:rFonts w:ascii="Cambria Math" w:eastAsia="Kai" w:hAnsi="Cambria Math" w:cs="Times New Roman"/>
                </w:rPr>
                <m:t>t</m:t>
              </m:r>
            </m:sub>
          </m:sSub>
          <m:r>
            <m:rPr>
              <m:nor/>
            </m:rPr>
            <w:rPr>
              <w:rFonts w:ascii="Times New Roman" w:eastAsia="Kai" w:hAnsi="Times New Roman" w:cs="Times New Roman"/>
            </w:rPr>
            <m:t> </m:t>
          </m:r>
          <m:r>
            <w:rPr>
              <w:rFonts w:ascii="Cambria Math" w:eastAsia="Kai" w:hAnsi="Cambria Math" w:cs="Times New Roman"/>
            </w:rPr>
            <m:t>+</m:t>
          </m:r>
          <m:r>
            <m:rPr>
              <m:nor/>
            </m:rPr>
            <w:rPr>
              <w:rFonts w:ascii="Times New Roman" w:eastAsia="Kai" w:hAnsi="Times New Roman" w:cs="Times New Roman"/>
            </w:rPr>
            <m:t> </m:t>
          </m:r>
          <m:sSub>
            <m:sSubPr>
              <m:ctrlPr>
                <w:rPr>
                  <w:rFonts w:ascii="Cambria Math" w:eastAsia="Kai" w:hAnsi="Cambria Math" w:cs="Times New Roman"/>
                </w:rPr>
              </m:ctrlPr>
            </m:sSubPr>
            <m:e>
              <m:r>
                <w:rPr>
                  <w:rFonts w:ascii="Cambria Math" w:eastAsia="Kai" w:hAnsi="Cambria Math" w:cs="Times New Roman"/>
                </w:rPr>
                <m:t>u</m:t>
              </m:r>
            </m:e>
            <m:sub>
              <m:r>
                <w:rPr>
                  <w:rFonts w:ascii="Cambria Math" w:eastAsia="Kai" w:hAnsi="Cambria Math" w:cs="Times New Roman"/>
                </w:rPr>
                <m:t>t</m:t>
              </m:r>
            </m:sub>
          </m:sSub>
        </m:oMath>
      </m:oMathPara>
    </w:p>
    <w:p w14:paraId="5598997B" w14:textId="4056F3B1" w:rsidR="00DB5D33" w:rsidRPr="00E50DE7" w:rsidRDefault="00F86D38" w:rsidP="00F86D38">
      <w:pPr>
        <w:ind w:firstLine="420"/>
        <w:rPr>
          <w:rFonts w:eastAsia="Kai" w:cs="Times New Roman" w:hint="eastAsia"/>
        </w:rPr>
      </w:pPr>
      <w:r w:rsidRPr="00E50DE7">
        <w:rPr>
          <w:rFonts w:eastAsia="Kai" w:hint="eastAsia"/>
        </w:rPr>
        <w:t>其中，</w:t>
      </w:r>
      <m:oMath>
        <m:sSub>
          <m:sSubPr>
            <m:ctrlPr>
              <w:rPr>
                <w:rFonts w:ascii="Cambria Math" w:eastAsia="Kai" w:hAnsi="Cambria Math" w:cs="Times New Roman"/>
              </w:rPr>
            </m:ctrlPr>
          </m:sSubPr>
          <m:e>
            <m:r>
              <m:rPr>
                <m:nor/>
              </m:rPr>
              <w:rPr>
                <w:rFonts w:eastAsia="Kai" w:cs="Times New Roman"/>
              </w:rPr>
              <m:t>gdp_yoy</m:t>
            </m:r>
          </m:e>
          <m:sub>
            <m:r>
              <w:rPr>
                <w:rFonts w:ascii="Cambria Math" w:eastAsia="Kai" w:hAnsi="Cambria Math" w:cs="Times New Roman"/>
              </w:rPr>
              <m:t>t</m:t>
            </m:r>
          </m:sub>
        </m:sSub>
      </m:oMath>
      <w:r w:rsidRPr="00E50DE7">
        <w:rPr>
          <w:rFonts w:eastAsia="Kai" w:hint="eastAsia"/>
        </w:rPr>
        <w:t>为实际</w:t>
      </w:r>
      <w:r w:rsidRPr="00E50DE7">
        <w:rPr>
          <w:rFonts w:eastAsia="Kai" w:cs="Times New Roman"/>
        </w:rPr>
        <w:t xml:space="preserve"> GDP </w:t>
      </w:r>
      <w:r w:rsidRPr="00E50DE7">
        <w:rPr>
          <w:rFonts w:eastAsia="Kai" w:hint="eastAsia"/>
        </w:rPr>
        <w:t>当季同比增速，</w:t>
      </w:r>
      <m:oMath>
        <m:sSub>
          <m:sSubPr>
            <m:ctrlPr>
              <w:rPr>
                <w:rFonts w:ascii="Cambria Math" w:eastAsia="Kai" w:hAnsi="Cambria Math" w:cs="Times New Roman"/>
              </w:rPr>
            </m:ctrlPr>
          </m:sSubPr>
          <m:e>
            <m:r>
              <m:rPr>
                <m:nor/>
              </m:rPr>
              <w:rPr>
                <w:rFonts w:eastAsia="Kai" w:cs="Times New Roman"/>
              </w:rPr>
              <m:t>cpi_yoy</m:t>
            </m:r>
          </m:e>
          <m:sub>
            <m:r>
              <w:rPr>
                <w:rFonts w:ascii="Cambria Math" w:eastAsia="Kai" w:hAnsi="Cambria Math" w:cs="Times New Roman"/>
              </w:rPr>
              <m:t>t</m:t>
            </m:r>
          </m:sub>
        </m:sSub>
      </m:oMath>
      <w:r w:rsidRPr="00E50DE7">
        <w:rPr>
          <w:rFonts w:eastAsia="Kai" w:hint="eastAsia"/>
        </w:rPr>
        <w:t>为当季</w:t>
      </w:r>
      <w:r w:rsidRPr="00E50DE7">
        <w:rPr>
          <w:rFonts w:eastAsia="Kai" w:cs="Times New Roman"/>
        </w:rPr>
        <w:t xml:space="preserve"> CPI </w:t>
      </w:r>
      <w:r w:rsidRPr="00E50DE7">
        <w:rPr>
          <w:rFonts w:eastAsia="Kai" w:hint="eastAsia"/>
        </w:rPr>
        <w:t>同比，</w:t>
      </w:r>
      <m:oMath>
        <m:sSub>
          <m:sSubPr>
            <m:ctrlPr>
              <w:rPr>
                <w:rFonts w:ascii="Cambria Math" w:eastAsia="Kai" w:hAnsi="Cambria Math" w:cs="Times New Roman"/>
              </w:rPr>
            </m:ctrlPr>
          </m:sSubPr>
          <m:e>
            <m:r>
              <m:rPr>
                <m:nor/>
              </m:rPr>
              <w:rPr>
                <w:rFonts w:eastAsia="Kai" w:cs="Times New Roman"/>
              </w:rPr>
              <m:t>m2_yoy</m:t>
            </m:r>
          </m:e>
          <m:sub>
            <m:r>
              <w:rPr>
                <w:rFonts w:ascii="Cambria Math" w:eastAsia="Kai" w:hAnsi="Cambria Math" w:cs="Times New Roman"/>
              </w:rPr>
              <m:t>t</m:t>
            </m:r>
          </m:sub>
        </m:sSub>
      </m:oMath>
      <w:r w:rsidRPr="00E50DE7">
        <w:rPr>
          <w:rFonts w:eastAsia="Kai" w:hint="eastAsia"/>
        </w:rPr>
        <w:t>为当季末</w:t>
      </w:r>
      <w:r w:rsidRPr="00E50DE7">
        <w:rPr>
          <w:rFonts w:eastAsia="Kai" w:cs="Times New Roman"/>
        </w:rPr>
        <w:t xml:space="preserve"> M2 </w:t>
      </w:r>
      <w:r w:rsidRPr="00E50DE7">
        <w:rPr>
          <w:rFonts w:eastAsia="Kai" w:hint="eastAsia"/>
        </w:rPr>
        <w:t>同比增速，</w:t>
      </w:r>
      <m:oMath>
        <m:sSub>
          <m:sSubPr>
            <m:ctrlPr>
              <w:rPr>
                <w:rFonts w:ascii="Cambria Math" w:eastAsia="Kai" w:hAnsi="Cambria Math" w:cs="Times New Roman"/>
              </w:rPr>
            </m:ctrlPr>
          </m:sSubPr>
          <m:e>
            <w:proofErr w:type="spellStart"/>
            <m:r>
              <m:rPr>
                <m:nor/>
              </m:rPr>
              <w:rPr>
                <w:rFonts w:eastAsia="Kai" w:cs="Times New Roman"/>
              </w:rPr>
              <m:t>short_rate_level</m:t>
            </m:r>
            <w:proofErr w:type="spellEnd"/>
          </m:e>
          <m:sub>
            <m:r>
              <w:rPr>
                <w:rFonts w:ascii="Cambria Math" w:eastAsia="Kai" w:hAnsi="Cambria Math" w:cs="Times New Roman"/>
              </w:rPr>
              <m:t>t</m:t>
            </m:r>
          </m:sub>
        </m:sSub>
      </m:oMath>
      <w:r w:rsidRPr="00E50DE7">
        <w:rPr>
          <w:rFonts w:eastAsia="Kai" w:hint="eastAsia"/>
        </w:rPr>
        <w:t>为该季度的平均短端利率水平；</w:t>
      </w:r>
      <m:oMath>
        <m:sSub>
          <m:sSubPr>
            <m:ctrlPr>
              <w:rPr>
                <w:rFonts w:ascii="Cambria Math" w:eastAsia="Kai" w:hAnsi="Cambria Math" w:cs="Times New Roman"/>
              </w:rPr>
            </m:ctrlPr>
          </m:sSubPr>
          <m:e>
            <m:r>
              <w:rPr>
                <w:rFonts w:ascii="Cambria Math" w:eastAsia="Kai" w:hAnsi="Cambria Math" w:cs="Times New Roman"/>
              </w:rPr>
              <m:t>S</m:t>
            </m:r>
          </m:e>
          <m:sub>
            <m:r>
              <w:rPr>
                <w:rFonts w:ascii="Cambria Math" w:eastAsia="Kai" w:hAnsi="Cambria Math" w:cs="Times New Roman"/>
              </w:rPr>
              <m:t>t-1</m:t>
            </m:r>
          </m:sub>
        </m:sSub>
      </m:oMath>
      <w:r w:rsidRPr="00E50DE7">
        <w:rPr>
          <w:rFonts w:eastAsia="Kai" w:hint="eastAsia"/>
        </w:rPr>
        <w:t>为情绪的一阶滞后，用以控制文本语气的惯性。对于每一种情绪指标（</w:t>
      </w:r>
      <w:r w:rsidRPr="00E50DE7">
        <w:rPr>
          <w:rFonts w:eastAsia="Kai" w:cs="Times New Roman"/>
        </w:rPr>
        <w:t xml:space="preserve">ToneReal </w:t>
      </w:r>
      <w:r w:rsidRPr="00E50DE7">
        <w:rPr>
          <w:rFonts w:eastAsia="Kai" w:hint="eastAsia"/>
        </w:rPr>
        <w:t>与</w:t>
      </w:r>
      <w:r w:rsidRPr="00E50DE7">
        <w:rPr>
          <w:rFonts w:eastAsia="Kai" w:cs="Times New Roman"/>
        </w:rPr>
        <w:t xml:space="preserve"> ToneGuid</w:t>
      </w:r>
      <w:r w:rsidRPr="00E50DE7">
        <w:rPr>
          <w:rFonts w:eastAsia="Kai" w:hint="eastAsia"/>
        </w:rPr>
        <w:t>），分别估计一组回归；样本期为</w:t>
      </w:r>
      <w:r w:rsidRPr="00E50DE7">
        <w:rPr>
          <w:rFonts w:eastAsia="Kai" w:cs="Times New Roman"/>
        </w:rPr>
        <w:t xml:space="preserve"> 2001Q2</w:t>
      </w:r>
      <w:r w:rsidRPr="00E50DE7">
        <w:rPr>
          <w:rFonts w:ascii="Times New Roman" w:eastAsia="Kai" w:hAnsi="Times New Roman" w:cs="Times New Roman"/>
        </w:rPr>
        <w:t>–</w:t>
      </w:r>
      <w:r w:rsidRPr="00E50DE7">
        <w:rPr>
          <w:rFonts w:eastAsia="Kai" w:cs="Times New Roman"/>
        </w:rPr>
        <w:t>2024Q4</w:t>
      </w:r>
      <w:r w:rsidRPr="00E50DE7">
        <w:rPr>
          <w:rFonts w:eastAsia="Kai" w:hint="eastAsia"/>
        </w:rPr>
        <w:t>。估计方法采用普通最小二乘（</w:t>
      </w:r>
      <w:r w:rsidRPr="00E50DE7">
        <w:rPr>
          <w:rFonts w:eastAsia="Kai" w:cs="Times New Roman"/>
        </w:rPr>
        <w:t>OLS</w:t>
      </w:r>
      <w:r w:rsidRPr="00E50DE7">
        <w:rPr>
          <w:rFonts w:eastAsia="Kai" w:hint="eastAsia"/>
        </w:rPr>
        <w:t>），并使用</w:t>
      </w:r>
      <w:r w:rsidRPr="00E50DE7">
        <w:rPr>
          <w:rFonts w:eastAsia="Kai" w:cs="Times New Roman"/>
        </w:rPr>
        <w:t xml:space="preserve"> Newey</w:t>
      </w:r>
      <w:r w:rsidRPr="00E50DE7">
        <w:rPr>
          <w:rFonts w:ascii="Times New Roman" w:eastAsia="Kai" w:hAnsi="Times New Roman" w:cs="Times New Roman"/>
        </w:rPr>
        <w:t>–</w:t>
      </w:r>
      <w:r w:rsidRPr="00E50DE7">
        <w:rPr>
          <w:rFonts w:eastAsia="Kai" w:cs="Times New Roman"/>
        </w:rPr>
        <w:t xml:space="preserve">West </w:t>
      </w:r>
      <w:r w:rsidRPr="00E50DE7">
        <w:rPr>
          <w:rFonts w:eastAsia="Kai" w:hint="eastAsia"/>
        </w:rPr>
        <w:t>异方差</w:t>
      </w:r>
      <w:r w:rsidRPr="00E50DE7">
        <w:rPr>
          <w:rFonts w:ascii="Times New Roman" w:eastAsia="Kai" w:hAnsi="Times New Roman" w:cs="Times New Roman"/>
        </w:rPr>
        <w:t>–</w:t>
      </w:r>
      <w:r w:rsidRPr="00E50DE7">
        <w:rPr>
          <w:rFonts w:eastAsia="Kai" w:hint="eastAsia"/>
        </w:rPr>
        <w:t>自相关稳健标准误对</w:t>
      </w:r>
      <w:r w:rsidRPr="00E50DE7">
        <w:rPr>
          <w:rFonts w:eastAsia="Kai" w:cs="Times New Roman"/>
        </w:rPr>
        <w:t xml:space="preserve"> </w:t>
      </w:r>
      <m:oMath>
        <m:sSub>
          <m:sSubPr>
            <m:ctrlPr>
              <w:rPr>
                <w:rFonts w:ascii="Cambria Math" w:eastAsia="Kai" w:hAnsi="Cambria Math" w:cs="Times New Roman"/>
              </w:rPr>
            </m:ctrlPr>
          </m:sSubPr>
          <m:e>
            <m:r>
              <w:rPr>
                <w:rFonts w:ascii="Cambria Math" w:eastAsia="Kai" w:hAnsi="Cambria Math" w:cs="Times New Roman"/>
              </w:rPr>
              <m:t>u</m:t>
            </m:r>
          </m:e>
          <m:sub>
            <m:r>
              <w:rPr>
                <w:rFonts w:ascii="Cambria Math" w:eastAsia="Kai" w:hAnsi="Cambria Math" w:cs="Times New Roman"/>
              </w:rPr>
              <m:t>t</m:t>
            </m:r>
          </m:sub>
        </m:sSub>
      </m:oMath>
      <w:r w:rsidRPr="00E50DE7">
        <w:rPr>
          <w:rFonts w:eastAsia="Kai" w:hint="eastAsia"/>
        </w:rPr>
        <w:t>的序列相关和条件异方差进行修正，以保证系数显著性检验的有效性</w:t>
      </w:r>
      <w:r w:rsidR="00DB5D33" w:rsidRPr="00E50DE7">
        <w:rPr>
          <w:rFonts w:eastAsia="Kai"/>
        </w:rPr>
        <w:t>。</w:t>
      </w:r>
    </w:p>
    <w:p w14:paraId="6BEF1E5B" w14:textId="4CC9E7FC" w:rsidR="00B97C20" w:rsidRPr="00E50DE7" w:rsidRDefault="00B97C20" w:rsidP="00B97C20">
      <w:pPr>
        <w:pStyle w:val="NoSpacing"/>
        <w:rPr>
          <w:rFonts w:ascii="Kai" w:eastAsia="Kai" w:hAnsi="Kai"/>
        </w:rPr>
      </w:pPr>
      <w:r w:rsidRPr="00E50DE7">
        <w:rPr>
          <w:rFonts w:ascii="Kai" w:eastAsia="Kai" w:hAnsi="Kai"/>
        </w:rPr>
        <w:t xml:space="preserve">表4-1 </w:t>
      </w:r>
      <w:r w:rsidR="00F3278E">
        <w:rPr>
          <w:rFonts w:ascii="Kai" w:eastAsia="Kai" w:hAnsi="Kai" w:hint="eastAsia"/>
        </w:rPr>
        <w:t>宏观经济数据</w:t>
      </w:r>
      <w:r w:rsidRPr="00E50DE7">
        <w:rPr>
          <w:rFonts w:ascii="Kai" w:eastAsia="Kai" w:hAnsi="Kai" w:hint="eastAsia"/>
        </w:rPr>
        <w:t>回</w:t>
      </w:r>
      <w:r w:rsidRPr="00E50DE7">
        <w:rPr>
          <w:rFonts w:ascii="Kai" w:eastAsia="Kai" w:hAnsi="Kai"/>
        </w:rPr>
        <w:t>归结果</w:t>
      </w:r>
      <w:r w:rsidRPr="00E50DE7">
        <w:rPr>
          <w:rFonts w:ascii="Kai" w:eastAsia="Kai" w:hAnsi="Kai" w:hint="eastAsia"/>
        </w:rPr>
        <w:t>系数表</w:t>
      </w: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3076"/>
        <w:gridCol w:w="2970"/>
      </w:tblGrid>
      <w:tr w:rsidR="002C0A22" w:rsidRPr="00E50DE7" w14:paraId="26210E2C" w14:textId="77777777" w:rsidTr="002C0A22">
        <w:tc>
          <w:tcPr>
            <w:tcW w:w="2324" w:type="dxa"/>
            <w:tcBorders>
              <w:top w:val="single" w:sz="12" w:space="0" w:color="auto"/>
              <w:bottom w:val="single" w:sz="4" w:space="0" w:color="auto"/>
            </w:tcBorders>
          </w:tcPr>
          <w:p w14:paraId="4F6C78A0" w14:textId="3071FB9B" w:rsidR="002C0A22" w:rsidRPr="00E50DE7" w:rsidRDefault="002C0A22" w:rsidP="00FA6948">
            <w:pPr>
              <w:pStyle w:val="a"/>
              <w:rPr>
                <w:rFonts w:ascii="Kai" w:eastAsia="Kai" w:hAnsi="Kai"/>
                <w:b/>
                <w:bCs/>
              </w:rPr>
            </w:pPr>
            <w:r w:rsidRPr="00E50DE7">
              <w:rPr>
                <w:rFonts w:ascii="Kai" w:eastAsia="Kai" w:hAnsi="Kai" w:hint="eastAsia"/>
                <w:b/>
                <w:bCs/>
              </w:rPr>
              <w:t>变量名称</w:t>
            </w:r>
          </w:p>
        </w:tc>
        <w:tc>
          <w:tcPr>
            <w:tcW w:w="3076" w:type="dxa"/>
            <w:tcBorders>
              <w:top w:val="single" w:sz="12" w:space="0" w:color="auto"/>
              <w:bottom w:val="single" w:sz="4" w:space="0" w:color="auto"/>
            </w:tcBorders>
          </w:tcPr>
          <w:p w14:paraId="0F5C7DCD" w14:textId="7BF9E350" w:rsidR="002C0A22" w:rsidRPr="00E50DE7" w:rsidRDefault="002C0A22" w:rsidP="00FA6948">
            <w:pPr>
              <w:pStyle w:val="a"/>
              <w:rPr>
                <w:rFonts w:ascii="Kai" w:eastAsia="Kai" w:hAnsi="Kai"/>
                <w:b/>
                <w:bCs/>
              </w:rPr>
            </w:pPr>
            <w:r w:rsidRPr="00E50DE7">
              <w:rPr>
                <w:rFonts w:ascii="Kai" w:eastAsia="Kai" w:hAnsi="Kai" w:hint="eastAsia"/>
                <w:b/>
                <w:bCs/>
              </w:rPr>
              <w:t>ToneReal</w:t>
            </w:r>
          </w:p>
        </w:tc>
        <w:tc>
          <w:tcPr>
            <w:tcW w:w="2970" w:type="dxa"/>
            <w:tcBorders>
              <w:top w:val="single" w:sz="12" w:space="0" w:color="auto"/>
              <w:bottom w:val="single" w:sz="4" w:space="0" w:color="auto"/>
            </w:tcBorders>
          </w:tcPr>
          <w:p w14:paraId="6A52D59F" w14:textId="6411BA6C" w:rsidR="002C0A22" w:rsidRPr="00E50DE7" w:rsidRDefault="002C0A22" w:rsidP="00FA6948">
            <w:pPr>
              <w:pStyle w:val="a"/>
              <w:rPr>
                <w:rFonts w:ascii="Kai" w:eastAsia="Kai" w:hAnsi="Kai" w:hint="eastAsia"/>
                <w:b/>
                <w:bCs/>
              </w:rPr>
            </w:pPr>
            <w:r w:rsidRPr="00E50DE7">
              <w:rPr>
                <w:rFonts w:ascii="Kai" w:eastAsia="Kai" w:hAnsi="Kai" w:hint="eastAsia"/>
                <w:b/>
                <w:bCs/>
              </w:rPr>
              <w:t>ToneGuid</w:t>
            </w:r>
          </w:p>
        </w:tc>
      </w:tr>
      <w:tr w:rsidR="002C0A22" w:rsidRPr="00E50DE7" w14:paraId="49D20A83" w14:textId="77777777" w:rsidTr="00000D1D">
        <w:trPr>
          <w:trHeight w:val="720"/>
        </w:trPr>
        <w:tc>
          <w:tcPr>
            <w:tcW w:w="2324" w:type="dxa"/>
            <w:tcBorders>
              <w:top w:val="single" w:sz="4" w:space="0" w:color="auto"/>
            </w:tcBorders>
          </w:tcPr>
          <w:p w14:paraId="5D29807B" w14:textId="3924B934" w:rsidR="002C0A22" w:rsidRPr="00E50DE7" w:rsidRDefault="002C0A22" w:rsidP="00FA6948">
            <w:pPr>
              <w:pStyle w:val="a"/>
              <w:rPr>
                <w:rFonts w:ascii="Kai" w:eastAsia="Kai" w:hAnsi="Kai" w:hint="eastAsia"/>
              </w:rPr>
            </w:pPr>
            <w:r w:rsidRPr="00E50DE7">
              <w:rPr>
                <w:rFonts w:ascii="Kai" w:eastAsia="Kai" w:hAnsi="Kai" w:hint="eastAsia"/>
              </w:rPr>
              <w:t>constant</w:t>
            </w:r>
          </w:p>
        </w:tc>
        <w:tc>
          <w:tcPr>
            <w:tcW w:w="3076" w:type="dxa"/>
            <w:tcBorders>
              <w:top w:val="single" w:sz="4" w:space="0" w:color="auto"/>
            </w:tcBorders>
          </w:tcPr>
          <w:p w14:paraId="0B94AB80" w14:textId="2E02291B" w:rsidR="002C0A22" w:rsidRPr="00E50DE7" w:rsidRDefault="001C21CD" w:rsidP="00FA6948">
            <w:pPr>
              <w:pStyle w:val="a"/>
              <w:rPr>
                <w:rFonts w:ascii="Kai" w:eastAsia="Kai" w:hAnsi="Kai" w:hint="eastAsia"/>
                <w:vertAlign w:val="superscript"/>
              </w:rPr>
            </w:pPr>
            <w:r w:rsidRPr="00E50DE7">
              <w:rPr>
                <w:rFonts w:ascii="Kai" w:eastAsia="Kai" w:hAnsi="Kai" w:hint="eastAsia"/>
              </w:rPr>
              <w:t>0.9224</w:t>
            </w:r>
            <w:r w:rsidRPr="00E50DE7">
              <w:rPr>
                <w:rFonts w:ascii="Kai" w:eastAsia="Kai" w:hAnsi="Kai" w:hint="eastAsia"/>
                <w:vertAlign w:val="superscript"/>
              </w:rPr>
              <w:t>**</w:t>
            </w:r>
          </w:p>
          <w:p w14:paraId="1C32C800" w14:textId="7A068601" w:rsidR="001C21CD" w:rsidRPr="00E50DE7" w:rsidRDefault="001C21CD" w:rsidP="00FA6948">
            <w:pPr>
              <w:pStyle w:val="a"/>
              <w:rPr>
                <w:rFonts w:ascii="Kai" w:eastAsia="Kai" w:hAnsi="Kai" w:hint="eastAsia"/>
              </w:rPr>
            </w:pPr>
            <w:r w:rsidRPr="00E50DE7">
              <w:rPr>
                <w:rFonts w:ascii="Kai" w:eastAsia="Kai" w:hAnsi="Kai" w:hint="eastAsia"/>
              </w:rPr>
              <w:t>（2.40）</w:t>
            </w:r>
          </w:p>
        </w:tc>
        <w:tc>
          <w:tcPr>
            <w:tcW w:w="2970" w:type="dxa"/>
            <w:tcBorders>
              <w:top w:val="single" w:sz="4" w:space="0" w:color="auto"/>
            </w:tcBorders>
          </w:tcPr>
          <w:p w14:paraId="3878DB0B" w14:textId="528FB71F" w:rsidR="001C21CD" w:rsidRPr="00E50DE7" w:rsidRDefault="001C21CD" w:rsidP="001C21CD">
            <w:pPr>
              <w:pStyle w:val="a"/>
              <w:rPr>
                <w:rFonts w:ascii="Kai" w:eastAsia="Kai" w:hAnsi="Kai"/>
              </w:rPr>
            </w:pPr>
            <w:r w:rsidRPr="00E50DE7">
              <w:rPr>
                <w:rFonts w:ascii="Kai" w:eastAsia="Kai" w:hAnsi="Kai" w:hint="eastAsia"/>
              </w:rPr>
              <w:t>0.2866</w:t>
            </w:r>
          </w:p>
          <w:p w14:paraId="632F6F41" w14:textId="730F1EC6" w:rsidR="001C21CD" w:rsidRPr="00E50DE7" w:rsidRDefault="001C21CD" w:rsidP="001C21CD">
            <w:pPr>
              <w:pStyle w:val="a"/>
              <w:rPr>
                <w:rFonts w:ascii="Kai" w:eastAsia="Kai" w:hAnsi="Kai" w:hint="eastAsia"/>
              </w:rPr>
            </w:pPr>
            <w:r w:rsidRPr="00E50DE7">
              <w:rPr>
                <w:rFonts w:ascii="Kai" w:eastAsia="Kai" w:hAnsi="Kai" w:hint="eastAsia"/>
              </w:rPr>
              <w:t>（0.54）</w:t>
            </w:r>
          </w:p>
        </w:tc>
      </w:tr>
      <w:tr w:rsidR="002C0A22" w:rsidRPr="00E50DE7" w14:paraId="68F75837" w14:textId="77777777" w:rsidTr="00000D1D">
        <w:trPr>
          <w:trHeight w:val="720"/>
        </w:trPr>
        <w:tc>
          <w:tcPr>
            <w:tcW w:w="2324" w:type="dxa"/>
          </w:tcPr>
          <w:p w14:paraId="19EA2CB8" w14:textId="1A64EE82" w:rsidR="002C0A22" w:rsidRPr="00E50DE7" w:rsidRDefault="002C0A22" w:rsidP="00FA6948">
            <w:pPr>
              <w:pStyle w:val="a"/>
              <w:rPr>
                <w:rFonts w:ascii="Kai" w:eastAsia="Kai" w:hAnsi="Kai" w:hint="eastAsia"/>
              </w:rPr>
            </w:pPr>
            <w:r w:rsidRPr="00E50DE7">
              <w:rPr>
                <w:rFonts w:ascii="Kai" w:eastAsia="Kai" w:hAnsi="Kai" w:hint="eastAsia"/>
              </w:rPr>
              <w:t>ToneReal</w:t>
            </w:r>
            <w:r w:rsidRPr="00E50DE7">
              <w:rPr>
                <w:rFonts w:ascii="Kai" w:eastAsia="Kai" w:hAnsi="Kai" w:hint="eastAsia"/>
                <w:vertAlign w:val="subscript"/>
              </w:rPr>
              <w:t>t-1</w:t>
            </w:r>
          </w:p>
        </w:tc>
        <w:tc>
          <w:tcPr>
            <w:tcW w:w="3076" w:type="dxa"/>
          </w:tcPr>
          <w:p w14:paraId="49A36342" w14:textId="18848AC9" w:rsidR="002C0A22" w:rsidRPr="00E50DE7" w:rsidRDefault="001C21CD" w:rsidP="00FA6948">
            <w:pPr>
              <w:pStyle w:val="a"/>
              <w:rPr>
                <w:rFonts w:ascii="Kai" w:eastAsia="Kai" w:hAnsi="Kai" w:hint="eastAsia"/>
                <w:vertAlign w:val="superscript"/>
              </w:rPr>
            </w:pPr>
            <w:r w:rsidRPr="00E50DE7">
              <w:rPr>
                <w:rFonts w:ascii="Kai" w:eastAsia="Kai" w:hAnsi="Kai" w:hint="eastAsia"/>
              </w:rPr>
              <w:t>0.4086</w:t>
            </w:r>
            <w:r w:rsidRPr="00E50DE7">
              <w:rPr>
                <w:rFonts w:ascii="Kai" w:eastAsia="Kai" w:hAnsi="Kai" w:hint="eastAsia"/>
                <w:vertAlign w:val="superscript"/>
              </w:rPr>
              <w:t>***</w:t>
            </w:r>
          </w:p>
          <w:p w14:paraId="47C23C40" w14:textId="791CEB20" w:rsidR="001C21CD" w:rsidRPr="00E50DE7" w:rsidRDefault="001C21CD" w:rsidP="00FA6948">
            <w:pPr>
              <w:pStyle w:val="a"/>
              <w:rPr>
                <w:rFonts w:ascii="Kai" w:eastAsia="Kai" w:hAnsi="Kai" w:hint="eastAsia"/>
              </w:rPr>
            </w:pPr>
            <w:r w:rsidRPr="00E50DE7">
              <w:rPr>
                <w:rFonts w:ascii="Kai" w:eastAsia="Kai" w:hAnsi="Kai" w:hint="eastAsia"/>
              </w:rPr>
              <w:t>（3.93）</w:t>
            </w:r>
          </w:p>
        </w:tc>
        <w:tc>
          <w:tcPr>
            <w:tcW w:w="2970" w:type="dxa"/>
          </w:tcPr>
          <w:p w14:paraId="018E3FF1" w14:textId="16DAC6D3" w:rsidR="002C0A22" w:rsidRPr="00E50DE7" w:rsidRDefault="00124600" w:rsidP="00FA6948">
            <w:pPr>
              <w:pStyle w:val="a"/>
              <w:rPr>
                <w:rFonts w:ascii="Kai" w:eastAsia="Kai" w:hAnsi="Kai" w:hint="eastAsia"/>
              </w:rPr>
            </w:pPr>
            <w:r w:rsidRPr="00E50DE7">
              <w:rPr>
                <w:rFonts w:ascii="Kai" w:eastAsia="Kai" w:hAnsi="Kai" w:hint="eastAsia"/>
              </w:rPr>
              <w:t>-</w:t>
            </w:r>
          </w:p>
        </w:tc>
      </w:tr>
      <w:tr w:rsidR="002C0A22" w:rsidRPr="00E50DE7" w14:paraId="1F824583" w14:textId="77777777" w:rsidTr="00000D1D">
        <w:trPr>
          <w:trHeight w:val="720"/>
        </w:trPr>
        <w:tc>
          <w:tcPr>
            <w:tcW w:w="2324" w:type="dxa"/>
          </w:tcPr>
          <w:p w14:paraId="740033C8" w14:textId="5BE55297" w:rsidR="002C0A22" w:rsidRPr="00E50DE7" w:rsidRDefault="002C0A22" w:rsidP="00FA6948">
            <w:pPr>
              <w:pStyle w:val="a"/>
              <w:rPr>
                <w:rFonts w:ascii="Kai" w:eastAsia="Kai" w:hAnsi="Kai" w:hint="eastAsia"/>
              </w:rPr>
            </w:pPr>
            <w:r w:rsidRPr="00E50DE7">
              <w:rPr>
                <w:rFonts w:ascii="Kai" w:eastAsia="Kai" w:hAnsi="Kai" w:hint="eastAsia"/>
              </w:rPr>
              <w:t>ToneGuid</w:t>
            </w:r>
            <w:r w:rsidRPr="00E50DE7">
              <w:rPr>
                <w:rFonts w:ascii="Kai" w:eastAsia="Kai" w:hAnsi="Kai" w:hint="eastAsia"/>
                <w:vertAlign w:val="subscript"/>
              </w:rPr>
              <w:t>t-1</w:t>
            </w:r>
          </w:p>
        </w:tc>
        <w:tc>
          <w:tcPr>
            <w:tcW w:w="3076" w:type="dxa"/>
          </w:tcPr>
          <w:p w14:paraId="46CF7EE2" w14:textId="5BDBEE78" w:rsidR="002C0A22" w:rsidRPr="00E50DE7" w:rsidRDefault="001C21CD" w:rsidP="00FA6948">
            <w:pPr>
              <w:pStyle w:val="a"/>
              <w:rPr>
                <w:rFonts w:ascii="Kai" w:eastAsia="Kai" w:hAnsi="Kai" w:hint="eastAsia"/>
              </w:rPr>
            </w:pPr>
            <w:r w:rsidRPr="00E50DE7">
              <w:rPr>
                <w:rFonts w:ascii="Kai" w:eastAsia="Kai" w:hAnsi="Kai" w:hint="eastAsia"/>
              </w:rPr>
              <w:t>-</w:t>
            </w:r>
          </w:p>
        </w:tc>
        <w:tc>
          <w:tcPr>
            <w:tcW w:w="2970" w:type="dxa"/>
          </w:tcPr>
          <w:p w14:paraId="0F9CB6DD" w14:textId="77777777" w:rsidR="00124600" w:rsidRPr="00E50DE7" w:rsidRDefault="00124600" w:rsidP="00124600">
            <w:pPr>
              <w:pStyle w:val="a"/>
              <w:rPr>
                <w:rFonts w:ascii="Kai" w:eastAsia="Kai" w:hAnsi="Kai"/>
              </w:rPr>
            </w:pPr>
            <w:r w:rsidRPr="00E50DE7">
              <w:rPr>
                <w:rFonts w:ascii="Kai" w:eastAsia="Kai" w:hAnsi="Kai" w:hint="eastAsia"/>
              </w:rPr>
              <w:t>0.2394</w:t>
            </w:r>
            <w:r w:rsidRPr="00E50DE7">
              <w:rPr>
                <w:rFonts w:ascii="Kai" w:eastAsia="Kai" w:hAnsi="Kai" w:hint="eastAsia"/>
                <w:vertAlign w:val="superscript"/>
              </w:rPr>
              <w:t>*</w:t>
            </w:r>
          </w:p>
          <w:p w14:paraId="21438E47" w14:textId="4C8520EB" w:rsidR="00124600" w:rsidRPr="00E50DE7" w:rsidRDefault="00124600" w:rsidP="00124600">
            <w:pPr>
              <w:pStyle w:val="a"/>
              <w:rPr>
                <w:rFonts w:ascii="Kai" w:eastAsia="Kai" w:hAnsi="Kai"/>
              </w:rPr>
            </w:pPr>
            <w:r w:rsidRPr="00E50DE7">
              <w:rPr>
                <w:rFonts w:ascii="Kai" w:eastAsia="Kai" w:hAnsi="Kai"/>
              </w:rPr>
              <w:t>(1.91)</w:t>
            </w:r>
          </w:p>
        </w:tc>
      </w:tr>
      <w:tr w:rsidR="002C0A22" w:rsidRPr="00E50DE7" w14:paraId="0F210AFF" w14:textId="77777777" w:rsidTr="00000D1D">
        <w:trPr>
          <w:trHeight w:val="720"/>
        </w:trPr>
        <w:tc>
          <w:tcPr>
            <w:tcW w:w="2324" w:type="dxa"/>
          </w:tcPr>
          <w:p w14:paraId="63B17DE4" w14:textId="3484076F" w:rsidR="002C0A22" w:rsidRPr="00E50DE7" w:rsidRDefault="00F86D38" w:rsidP="00FA6948">
            <w:pPr>
              <w:pStyle w:val="a"/>
              <w:rPr>
                <w:rFonts w:ascii="Kai" w:eastAsia="Kai" w:hAnsi="Kai"/>
              </w:rPr>
            </w:pPr>
            <w:r w:rsidRPr="00E50DE7">
              <w:rPr>
                <w:rFonts w:ascii="Kai" w:eastAsia="Kai" w:hAnsi="Kai"/>
              </w:rPr>
              <w:t>gdp_yoy</w:t>
            </w:r>
          </w:p>
        </w:tc>
        <w:tc>
          <w:tcPr>
            <w:tcW w:w="3076" w:type="dxa"/>
          </w:tcPr>
          <w:p w14:paraId="2F75873D" w14:textId="77777777" w:rsidR="002C0A22" w:rsidRPr="00E50DE7" w:rsidRDefault="001C21CD" w:rsidP="00FA6948">
            <w:pPr>
              <w:pStyle w:val="a"/>
              <w:rPr>
                <w:rFonts w:ascii="Kai" w:eastAsia="Kai" w:hAnsi="Kai"/>
              </w:rPr>
            </w:pPr>
            <w:r w:rsidRPr="00E50DE7">
              <w:rPr>
                <w:rFonts w:ascii="Kai" w:eastAsia="Kai" w:hAnsi="Kai" w:hint="eastAsia"/>
              </w:rPr>
              <w:t>0.0812</w:t>
            </w:r>
            <w:r w:rsidRPr="00E50DE7">
              <w:rPr>
                <w:rFonts w:ascii="Kai" w:eastAsia="Kai" w:hAnsi="Kai" w:hint="eastAsia"/>
                <w:vertAlign w:val="superscript"/>
              </w:rPr>
              <w:t>***</w:t>
            </w:r>
          </w:p>
          <w:p w14:paraId="2B3782B9" w14:textId="64684F99" w:rsidR="001C21CD" w:rsidRPr="00E50DE7" w:rsidRDefault="001C21CD" w:rsidP="00FA6948">
            <w:pPr>
              <w:pStyle w:val="a"/>
              <w:rPr>
                <w:rFonts w:ascii="Kai" w:eastAsia="Kai" w:hAnsi="Kai" w:hint="eastAsia"/>
              </w:rPr>
            </w:pPr>
            <w:r w:rsidRPr="00E50DE7">
              <w:rPr>
                <w:rFonts w:ascii="Kai" w:eastAsia="Kai" w:hAnsi="Kai" w:hint="eastAsia"/>
              </w:rPr>
              <w:t>（4.36）</w:t>
            </w:r>
          </w:p>
        </w:tc>
        <w:tc>
          <w:tcPr>
            <w:tcW w:w="2970" w:type="dxa"/>
          </w:tcPr>
          <w:p w14:paraId="539F12A7" w14:textId="77777777" w:rsidR="002C0A22" w:rsidRPr="00E50DE7" w:rsidRDefault="00124600" w:rsidP="00FA6948">
            <w:pPr>
              <w:pStyle w:val="a"/>
              <w:rPr>
                <w:rFonts w:ascii="Kai" w:eastAsia="Kai" w:hAnsi="Kai"/>
              </w:rPr>
            </w:pPr>
            <w:r w:rsidRPr="00E50DE7">
              <w:rPr>
                <w:rFonts w:ascii="Kai" w:eastAsia="Kai" w:hAnsi="Kai"/>
              </w:rPr>
              <w:t>-0.0016</w:t>
            </w:r>
          </w:p>
          <w:p w14:paraId="0B9EC675" w14:textId="0CCDACE9" w:rsidR="00124600" w:rsidRPr="00E50DE7" w:rsidRDefault="00124600" w:rsidP="00FA6948">
            <w:pPr>
              <w:pStyle w:val="a"/>
              <w:rPr>
                <w:rFonts w:ascii="Kai" w:eastAsia="Kai" w:hAnsi="Kai"/>
              </w:rPr>
            </w:pPr>
            <w:r w:rsidRPr="00E50DE7">
              <w:rPr>
                <w:rFonts w:ascii="Kai" w:eastAsia="Kai" w:hAnsi="Kai"/>
              </w:rPr>
              <w:t>(-0.06)</w:t>
            </w:r>
          </w:p>
        </w:tc>
      </w:tr>
      <w:tr w:rsidR="002C0A22" w:rsidRPr="00E50DE7" w14:paraId="46B08C6A" w14:textId="77777777" w:rsidTr="00000D1D">
        <w:trPr>
          <w:trHeight w:val="720"/>
        </w:trPr>
        <w:tc>
          <w:tcPr>
            <w:tcW w:w="2324" w:type="dxa"/>
          </w:tcPr>
          <w:p w14:paraId="01AF8108" w14:textId="7FA96F4B" w:rsidR="002C0A22" w:rsidRPr="00E50DE7" w:rsidRDefault="00F86D38" w:rsidP="00FA6948">
            <w:pPr>
              <w:pStyle w:val="a"/>
              <w:rPr>
                <w:rFonts w:ascii="Kai" w:eastAsia="Kai" w:hAnsi="Kai"/>
              </w:rPr>
            </w:pPr>
            <w:r w:rsidRPr="00E50DE7">
              <w:rPr>
                <w:rFonts w:ascii="Kai" w:eastAsia="Kai" w:hAnsi="Kai"/>
              </w:rPr>
              <w:t>cpi_yoy</w:t>
            </w:r>
          </w:p>
        </w:tc>
        <w:tc>
          <w:tcPr>
            <w:tcW w:w="3076" w:type="dxa"/>
          </w:tcPr>
          <w:p w14:paraId="77199FEE" w14:textId="057E7212" w:rsidR="001C21CD" w:rsidRPr="00E50DE7" w:rsidRDefault="001C21CD" w:rsidP="001C21CD">
            <w:pPr>
              <w:pStyle w:val="a"/>
              <w:rPr>
                <w:rFonts w:ascii="Kai" w:eastAsia="Kai" w:hAnsi="Kai"/>
              </w:rPr>
            </w:pPr>
            <w:r w:rsidRPr="00E50DE7">
              <w:rPr>
                <w:rFonts w:ascii="Kai" w:eastAsia="Kai" w:hAnsi="Kai" w:hint="eastAsia"/>
              </w:rPr>
              <w:t>-0.1049</w:t>
            </w:r>
            <w:r w:rsidRPr="00E50DE7">
              <w:rPr>
                <w:rFonts w:ascii="Kai" w:eastAsia="Kai" w:hAnsi="Kai" w:hint="eastAsia"/>
                <w:vertAlign w:val="superscript"/>
              </w:rPr>
              <w:t>**</w:t>
            </w:r>
          </w:p>
          <w:p w14:paraId="44F5B05A" w14:textId="3B16E92E" w:rsidR="001C21CD" w:rsidRPr="00E50DE7" w:rsidRDefault="001C21CD" w:rsidP="001C21CD">
            <w:pPr>
              <w:pStyle w:val="a"/>
              <w:rPr>
                <w:rFonts w:ascii="Kai" w:eastAsia="Kai" w:hAnsi="Kai" w:hint="eastAsia"/>
              </w:rPr>
            </w:pPr>
            <w:r w:rsidRPr="00E50DE7">
              <w:rPr>
                <w:rFonts w:ascii="Kai" w:eastAsia="Kai" w:hAnsi="Kai" w:hint="eastAsia"/>
              </w:rPr>
              <w:t>（-2.28）</w:t>
            </w:r>
          </w:p>
        </w:tc>
        <w:tc>
          <w:tcPr>
            <w:tcW w:w="2970" w:type="dxa"/>
          </w:tcPr>
          <w:p w14:paraId="776D0A16" w14:textId="77777777" w:rsidR="00124600" w:rsidRPr="00E50DE7" w:rsidRDefault="00124600" w:rsidP="00124600">
            <w:pPr>
              <w:pStyle w:val="a"/>
              <w:rPr>
                <w:rFonts w:ascii="Kai" w:eastAsia="Kai" w:hAnsi="Kai"/>
              </w:rPr>
            </w:pPr>
            <w:r w:rsidRPr="00E50DE7">
              <w:rPr>
                <w:rFonts w:ascii="Kai" w:eastAsia="Kai" w:hAnsi="Kai"/>
              </w:rPr>
              <w:t>-0.0462</w:t>
            </w:r>
          </w:p>
          <w:p w14:paraId="207B3920" w14:textId="6803F713" w:rsidR="00124600" w:rsidRPr="00E50DE7" w:rsidRDefault="00124600" w:rsidP="00124600">
            <w:pPr>
              <w:pStyle w:val="a"/>
              <w:rPr>
                <w:rFonts w:ascii="Kai" w:eastAsia="Kai" w:hAnsi="Kai"/>
              </w:rPr>
            </w:pPr>
            <w:r w:rsidRPr="00E50DE7">
              <w:rPr>
                <w:rFonts w:ascii="Kai" w:eastAsia="Kai" w:hAnsi="Kai"/>
              </w:rPr>
              <w:t>(-0.74)</w:t>
            </w:r>
          </w:p>
        </w:tc>
      </w:tr>
      <w:tr w:rsidR="002C0A22" w:rsidRPr="00E50DE7" w14:paraId="508BB868" w14:textId="77777777" w:rsidTr="00000D1D">
        <w:trPr>
          <w:trHeight w:val="720"/>
        </w:trPr>
        <w:tc>
          <w:tcPr>
            <w:tcW w:w="2324" w:type="dxa"/>
          </w:tcPr>
          <w:p w14:paraId="7E079ABE" w14:textId="7450E09E" w:rsidR="002C0A22" w:rsidRPr="00E50DE7" w:rsidRDefault="00F86D38" w:rsidP="00FA6948">
            <w:pPr>
              <w:pStyle w:val="a"/>
              <w:rPr>
                <w:rFonts w:ascii="Kai" w:eastAsia="Kai" w:hAnsi="Kai"/>
              </w:rPr>
            </w:pPr>
            <w:r w:rsidRPr="00E50DE7">
              <w:rPr>
                <w:rFonts w:ascii="Kai" w:eastAsia="Kai" w:hAnsi="Kai"/>
              </w:rPr>
              <w:t>m2_yoy</w:t>
            </w:r>
          </w:p>
        </w:tc>
        <w:tc>
          <w:tcPr>
            <w:tcW w:w="3076" w:type="dxa"/>
          </w:tcPr>
          <w:p w14:paraId="78F51EEC" w14:textId="77777777" w:rsidR="00124600" w:rsidRPr="00E50DE7" w:rsidRDefault="001C21CD" w:rsidP="00124600">
            <w:pPr>
              <w:pStyle w:val="a"/>
              <w:rPr>
                <w:rFonts w:ascii="Kai" w:eastAsia="Kai" w:hAnsi="Kai"/>
              </w:rPr>
            </w:pPr>
            <w:r w:rsidRPr="00E50DE7">
              <w:rPr>
                <w:rFonts w:ascii="Kai" w:eastAsia="Kai" w:hAnsi="Kai" w:hint="eastAsia"/>
              </w:rPr>
              <w:t>-0.0552</w:t>
            </w:r>
            <w:r w:rsidRPr="00E50DE7">
              <w:rPr>
                <w:rFonts w:ascii="Kai" w:eastAsia="Kai" w:hAnsi="Kai" w:hint="eastAsia"/>
                <w:vertAlign w:val="superscript"/>
              </w:rPr>
              <w:t>***</w:t>
            </w:r>
          </w:p>
          <w:p w14:paraId="04C85BDF" w14:textId="39F6F83C" w:rsidR="00124600" w:rsidRPr="00E50DE7" w:rsidRDefault="00124600" w:rsidP="00124600">
            <w:pPr>
              <w:pStyle w:val="a"/>
              <w:rPr>
                <w:rFonts w:ascii="Kai" w:eastAsia="Kai" w:hAnsi="Kai" w:hint="eastAsia"/>
              </w:rPr>
            </w:pPr>
            <w:r w:rsidRPr="00E50DE7">
              <w:rPr>
                <w:rFonts w:ascii="Kai" w:eastAsia="Kai" w:hAnsi="Kai" w:hint="eastAsia"/>
              </w:rPr>
              <w:t>（-3.48）</w:t>
            </w:r>
          </w:p>
        </w:tc>
        <w:tc>
          <w:tcPr>
            <w:tcW w:w="2970" w:type="dxa"/>
          </w:tcPr>
          <w:p w14:paraId="68ADEDA9" w14:textId="77777777" w:rsidR="002C0A22" w:rsidRPr="00E50DE7" w:rsidRDefault="00124600" w:rsidP="00FA6948">
            <w:pPr>
              <w:pStyle w:val="a"/>
              <w:rPr>
                <w:rFonts w:ascii="Kai" w:eastAsia="Kai" w:hAnsi="Kai"/>
              </w:rPr>
            </w:pPr>
            <w:r w:rsidRPr="00E50DE7">
              <w:rPr>
                <w:rFonts w:ascii="Kai" w:eastAsia="Kai" w:hAnsi="Kai"/>
              </w:rPr>
              <w:t>0.0175</w:t>
            </w:r>
          </w:p>
          <w:p w14:paraId="15791C42" w14:textId="0B92608A" w:rsidR="00124600" w:rsidRPr="00E50DE7" w:rsidRDefault="00124600" w:rsidP="00FA6948">
            <w:pPr>
              <w:pStyle w:val="a"/>
              <w:rPr>
                <w:rFonts w:ascii="Kai" w:eastAsia="Kai" w:hAnsi="Kai"/>
              </w:rPr>
            </w:pPr>
            <w:r w:rsidRPr="00E50DE7">
              <w:rPr>
                <w:rFonts w:ascii="Kai" w:eastAsia="Kai" w:hAnsi="Kai"/>
              </w:rPr>
              <w:t>(0.75)</w:t>
            </w:r>
          </w:p>
        </w:tc>
      </w:tr>
      <w:tr w:rsidR="00F86D38" w:rsidRPr="00E50DE7" w14:paraId="38011292" w14:textId="77777777" w:rsidTr="00000D1D">
        <w:trPr>
          <w:trHeight w:val="720"/>
        </w:trPr>
        <w:tc>
          <w:tcPr>
            <w:tcW w:w="2324" w:type="dxa"/>
            <w:tcBorders>
              <w:bottom w:val="single" w:sz="12" w:space="0" w:color="auto"/>
            </w:tcBorders>
          </w:tcPr>
          <w:p w14:paraId="7983161A" w14:textId="31C0EC70" w:rsidR="00F86D38" w:rsidRPr="00E50DE7" w:rsidRDefault="00F86D38" w:rsidP="00F86D38">
            <w:pPr>
              <w:pStyle w:val="a"/>
              <w:rPr>
                <w:rFonts w:ascii="Kai" w:eastAsia="Kai" w:hAnsi="Kai"/>
              </w:rPr>
            </w:pPr>
            <w:proofErr w:type="spellStart"/>
            <w:r w:rsidRPr="00E50DE7">
              <w:rPr>
                <w:rFonts w:ascii="Kai" w:eastAsia="Kai" w:hAnsi="Kai"/>
              </w:rPr>
              <w:t>short_rate_level</w:t>
            </w:r>
            <w:proofErr w:type="spellEnd"/>
          </w:p>
        </w:tc>
        <w:tc>
          <w:tcPr>
            <w:tcW w:w="3076" w:type="dxa"/>
            <w:tcBorders>
              <w:bottom w:val="single" w:sz="12" w:space="0" w:color="auto"/>
            </w:tcBorders>
          </w:tcPr>
          <w:p w14:paraId="0F837773" w14:textId="4B5B37F4" w:rsidR="00F86D38" w:rsidRPr="00E50DE7" w:rsidRDefault="001C21CD" w:rsidP="00F86D38">
            <w:pPr>
              <w:pStyle w:val="a"/>
              <w:rPr>
                <w:rFonts w:ascii="Kai" w:eastAsia="Kai" w:hAnsi="Kai"/>
              </w:rPr>
            </w:pPr>
            <w:r w:rsidRPr="00E50DE7">
              <w:rPr>
                <w:rFonts w:ascii="Kai" w:eastAsia="Kai" w:hAnsi="Kai" w:hint="eastAsia"/>
              </w:rPr>
              <w:t>-0.2336</w:t>
            </w:r>
            <w:r w:rsidRPr="00E50DE7">
              <w:rPr>
                <w:rFonts w:ascii="Kai" w:eastAsia="Kai" w:hAnsi="Kai" w:hint="eastAsia"/>
                <w:vertAlign w:val="superscript"/>
              </w:rPr>
              <w:t>**</w:t>
            </w:r>
          </w:p>
          <w:p w14:paraId="34F3E1DA" w14:textId="5EEADBA1" w:rsidR="00124600" w:rsidRPr="00E50DE7" w:rsidRDefault="00124600" w:rsidP="00F86D38">
            <w:pPr>
              <w:pStyle w:val="a"/>
              <w:rPr>
                <w:rFonts w:ascii="Kai" w:eastAsia="Kai" w:hAnsi="Kai" w:hint="eastAsia"/>
              </w:rPr>
            </w:pPr>
            <w:r w:rsidRPr="00E50DE7">
              <w:rPr>
                <w:rFonts w:ascii="Kai" w:eastAsia="Kai" w:hAnsi="Kai" w:hint="eastAsia"/>
              </w:rPr>
              <w:t>（</w:t>
            </w:r>
            <w:r w:rsidR="00000D1D" w:rsidRPr="00E50DE7">
              <w:rPr>
                <w:rFonts w:ascii="Kai" w:eastAsia="Kai" w:hAnsi="Kai"/>
              </w:rPr>
              <w:t>-</w:t>
            </w:r>
            <w:r w:rsidRPr="00E50DE7">
              <w:rPr>
                <w:rFonts w:ascii="Kai" w:eastAsia="Kai" w:hAnsi="Kai" w:hint="eastAsia"/>
              </w:rPr>
              <w:t>2.23）</w:t>
            </w:r>
          </w:p>
        </w:tc>
        <w:tc>
          <w:tcPr>
            <w:tcW w:w="2970" w:type="dxa"/>
            <w:tcBorders>
              <w:bottom w:val="single" w:sz="12" w:space="0" w:color="auto"/>
            </w:tcBorders>
          </w:tcPr>
          <w:p w14:paraId="1474D603" w14:textId="77777777" w:rsidR="00F86D38" w:rsidRPr="00E50DE7" w:rsidRDefault="00124600" w:rsidP="00F86D38">
            <w:pPr>
              <w:pStyle w:val="a"/>
              <w:rPr>
                <w:rFonts w:ascii="Kai" w:eastAsia="Kai" w:hAnsi="Kai"/>
              </w:rPr>
            </w:pPr>
            <w:r w:rsidRPr="00E50DE7">
              <w:rPr>
                <w:rFonts w:ascii="Kai" w:eastAsia="Kai" w:hAnsi="Kai"/>
              </w:rPr>
              <w:t>-0.1658</w:t>
            </w:r>
          </w:p>
          <w:p w14:paraId="0B2C2C29" w14:textId="78654143" w:rsidR="00124600" w:rsidRPr="00E50DE7" w:rsidRDefault="00124600" w:rsidP="00F86D38">
            <w:pPr>
              <w:pStyle w:val="a"/>
              <w:rPr>
                <w:rFonts w:ascii="Kai" w:eastAsia="Kai" w:hAnsi="Kai"/>
              </w:rPr>
            </w:pPr>
            <w:r w:rsidRPr="00E50DE7">
              <w:rPr>
                <w:rFonts w:ascii="Kai" w:eastAsia="Kai" w:hAnsi="Kai"/>
              </w:rPr>
              <w:t>(-1.31)</w:t>
            </w:r>
          </w:p>
        </w:tc>
      </w:tr>
    </w:tbl>
    <w:p w14:paraId="10140ACD" w14:textId="20EE9C23" w:rsidR="00B97C20" w:rsidRPr="00E50DE7" w:rsidRDefault="00E436D5" w:rsidP="00E436D5">
      <w:pPr>
        <w:pStyle w:val="Caption"/>
        <w:rPr>
          <w:rFonts w:eastAsia="Kai" w:hint="eastAsia"/>
          <w:color w:val="000000" w:themeColor="text1"/>
        </w:rPr>
      </w:pPr>
      <w:r w:rsidRPr="00E50DE7">
        <w:rPr>
          <w:rFonts w:eastAsia="Kai" w:hint="eastAsia"/>
          <w:color w:val="000000" w:themeColor="text1"/>
        </w:rPr>
        <w:t>注：</w:t>
      </w:r>
      <w:r w:rsidRPr="00E50DE7">
        <w:rPr>
          <w:rFonts w:eastAsia="Kai"/>
          <w:color w:val="000000" w:themeColor="text1"/>
        </w:rPr>
        <w:t>括号内为相关性检验的t 值。* /＊＊/＊＊＊分别代表系数在10% /5% /1% 的水平上显著</w:t>
      </w:r>
      <w:r w:rsidR="00716A13">
        <w:rPr>
          <w:rFonts w:eastAsia="Kai" w:hint="eastAsia"/>
          <w:color w:val="000000" w:themeColor="text1"/>
        </w:rPr>
        <w:t>。</w:t>
      </w:r>
      <w:r w:rsidR="00E50DE7" w:rsidRPr="00E50DE7">
        <w:rPr>
          <w:rFonts w:eastAsia="Kai"/>
          <w:color w:val="000000" w:themeColor="text1"/>
        </w:rPr>
        <w:t>ToneReal 回归R</w:t>
      </w:r>
      <w:r w:rsidR="00E50DE7" w:rsidRPr="00E50DE7">
        <w:rPr>
          <w:rFonts w:ascii="Cambria" w:eastAsia="Kai" w:hAnsi="Cambria" w:cs="Cambria"/>
          <w:color w:val="000000" w:themeColor="text1"/>
        </w:rPr>
        <w:t>²</w:t>
      </w:r>
      <w:r w:rsidR="00E50DE7" w:rsidRPr="00E50DE7">
        <w:rPr>
          <w:rFonts w:eastAsia="Kai"/>
          <w:color w:val="000000" w:themeColor="text1"/>
        </w:rPr>
        <w:t>=0.388</w:t>
      </w:r>
      <w:r w:rsidR="00E50DE7" w:rsidRPr="00E50DE7">
        <w:rPr>
          <w:rFonts w:eastAsia="Kai" w:hint="eastAsia"/>
          <w:color w:val="000000" w:themeColor="text1"/>
        </w:rPr>
        <w:t>。</w:t>
      </w:r>
      <w:r w:rsidR="00E50DE7" w:rsidRPr="00E50DE7">
        <w:rPr>
          <w:rFonts w:eastAsia="Kai"/>
          <w:color w:val="000000" w:themeColor="text1"/>
        </w:rPr>
        <w:t>ToneGuid回归</w:t>
      </w:r>
      <w:r w:rsidR="00E50DE7" w:rsidRPr="00E50DE7">
        <w:rPr>
          <w:rFonts w:eastAsia="Kai" w:hint="eastAsia"/>
          <w:color w:val="000000" w:themeColor="text1"/>
        </w:rPr>
        <w:t>R</w:t>
      </w:r>
      <w:r w:rsidR="00E50DE7" w:rsidRPr="00E50DE7">
        <w:rPr>
          <w:rFonts w:ascii="Cambria" w:eastAsia="Kai" w:hAnsi="Cambria" w:cs="Cambria"/>
          <w:color w:val="000000" w:themeColor="text1"/>
        </w:rPr>
        <w:t>²</w:t>
      </w:r>
      <w:r w:rsidR="00E50DE7" w:rsidRPr="00E50DE7">
        <w:rPr>
          <w:rFonts w:eastAsia="Kai"/>
          <w:color w:val="000000" w:themeColor="text1"/>
        </w:rPr>
        <w:t>=0.114</w:t>
      </w:r>
      <w:r w:rsidR="00E50DE7" w:rsidRPr="00E50DE7">
        <w:rPr>
          <w:rFonts w:eastAsia="Kai" w:hint="eastAsia"/>
          <w:color w:val="000000" w:themeColor="text1"/>
        </w:rPr>
        <w:t>。</w:t>
      </w:r>
    </w:p>
    <w:p w14:paraId="49131EDB" w14:textId="5EACF7A7" w:rsidR="00367515" w:rsidRPr="00E50DE7" w:rsidRDefault="00367515" w:rsidP="00367515">
      <w:pPr>
        <w:ind w:firstLine="420"/>
        <w:rPr>
          <w:rFonts w:eastAsia="Kai"/>
        </w:rPr>
      </w:pPr>
      <w:r w:rsidRPr="00E50DE7">
        <w:rPr>
          <w:rFonts w:eastAsia="Kai"/>
        </w:rPr>
        <w:t>表</w:t>
      </w:r>
      <w:r w:rsidR="00E436D5" w:rsidRPr="00E50DE7">
        <w:rPr>
          <w:rFonts w:eastAsia="Kai" w:hint="eastAsia"/>
        </w:rPr>
        <w:t>4-1</w:t>
      </w:r>
      <w:r w:rsidRPr="00E50DE7">
        <w:rPr>
          <w:rFonts w:eastAsia="Kai"/>
        </w:rPr>
        <w:t>报告了以 ToneReal 为被解释变量的估计结果。可以看到，ToneReal 对自身滞后一期具有显著的惯性，说明央行对实体经济的表述具有较强的持续性；更为重要的是，ToneReal 与现实经济状况之间呈现出清晰的顺周期模式：实际GDP增速越高，报告中关于经济运行和金融形势的语气越积极；而在通胀水平、货币增速和短端利率水平上升时，ToneReal 系统性转为偏谨慎甚至偏负面。这一结果表明，央行在“描述事实”的部分更多是对观测到的宏观环境作出反应，当经济增长强劲而通胀和货币增速温和时，报告语言自然趋于乐观；当通胀压力抬头、流动性环境偏紧时，文本语气则反映出对风险和约束的担忧。</w:t>
      </w:r>
    </w:p>
    <w:p w14:paraId="21EA3FF8" w14:textId="6737C1DF" w:rsidR="00367515" w:rsidRPr="00E50DE7" w:rsidRDefault="00367515" w:rsidP="00367515">
      <w:pPr>
        <w:ind w:firstLine="420"/>
        <w:rPr>
          <w:rFonts w:eastAsia="Kai"/>
        </w:rPr>
      </w:pPr>
      <w:r w:rsidRPr="00E50DE7">
        <w:rPr>
          <w:rFonts w:eastAsia="Kai"/>
        </w:rPr>
        <w:t>与之形成鲜明对比的是</w:t>
      </w:r>
      <w:r w:rsidR="00E436D5" w:rsidRPr="00E50DE7">
        <w:rPr>
          <w:rFonts w:eastAsia="Kai" w:hint="eastAsia"/>
        </w:rPr>
        <w:t>，</w:t>
      </w:r>
      <w:r w:rsidRPr="00E50DE7">
        <w:rPr>
          <w:rFonts w:eastAsia="Kai"/>
        </w:rPr>
        <w:t>政策情绪 ToneGuid 与宏观变量的线性关系要弱得多。除自</w:t>
      </w:r>
      <w:r w:rsidRPr="00E50DE7">
        <w:rPr>
          <w:rFonts w:eastAsia="Kai"/>
        </w:rPr>
        <w:lastRenderedPageBreak/>
        <w:t>身滞后项在边际上呈现一定惯性之外，GDP 增速、CPI、M2 以及短端利率的系数大多不显著，整体解释力明显低于 ToneReal</w:t>
      </w:r>
      <w:r w:rsidR="00334D75">
        <w:rPr>
          <w:rFonts w:eastAsia="Kai" w:hint="eastAsia"/>
        </w:rPr>
        <w:t>。</w:t>
      </w:r>
      <w:r w:rsidRPr="00E50DE7">
        <w:rPr>
          <w:rFonts w:eastAsia="Kai"/>
        </w:rPr>
        <w:t>换言之，央行在“政策前瞻”部分的用语，并不简单地随当期宏观数据线性调整，而更体现为一种相对独立的预期管理和政策沟通工具。结合文本阅读可以发现，ToneGuid 反映的是央行对未来风险和政策取向的判断与取舍，其变化往往领先于而非完全同步于宏观指标。</w:t>
      </w:r>
    </w:p>
    <w:p w14:paraId="744C484B" w14:textId="32A4D567" w:rsidR="00367515" w:rsidRPr="00E50DE7" w:rsidRDefault="00367515" w:rsidP="00367515">
      <w:pPr>
        <w:ind w:firstLine="420"/>
        <w:rPr>
          <w:rFonts w:eastAsia="Kai" w:hint="eastAsia"/>
        </w:rPr>
      </w:pPr>
      <w:r w:rsidRPr="00E50DE7">
        <w:rPr>
          <w:rFonts w:eastAsia="Kai"/>
        </w:rPr>
        <w:t>综上，本小节的结果为下文的金融市场分析提供了重要背景：实体经济相关语气（ToneReal）更多是对现实基本面的“镜像”，而政策情绪（ToneGuid）在很大程度上脱离了简单的宏观情景描述，具有更强的前瞻性和政策内生性。因此，若市场能够区分这两类信息，其对股价和波动的反应也应当存在显著差异，这正是下一小节将要检验的内容。</w:t>
      </w:r>
    </w:p>
    <w:p w14:paraId="50FACF98" w14:textId="3AEC5DD1" w:rsidR="00016AB6" w:rsidRPr="00E50DE7" w:rsidRDefault="00016AB6" w:rsidP="00016AB6">
      <w:pPr>
        <w:pStyle w:val="Heading2"/>
        <w:rPr>
          <w:rFonts w:eastAsia="Kai"/>
        </w:rPr>
      </w:pPr>
      <w:r w:rsidRPr="00E50DE7">
        <w:rPr>
          <w:rFonts w:eastAsia="Kai" w:hint="eastAsia"/>
        </w:rPr>
        <w:t>（二）文本情绪与股票市场</w:t>
      </w:r>
    </w:p>
    <w:p w14:paraId="5E32F661" w14:textId="41969907" w:rsidR="00367515" w:rsidRDefault="00367515" w:rsidP="00367515">
      <w:pPr>
        <w:ind w:firstLine="420"/>
        <w:rPr>
          <w:rFonts w:eastAsia="Kai"/>
        </w:rPr>
      </w:pPr>
      <w:r w:rsidRPr="00E50DE7">
        <w:rPr>
          <w:rFonts w:eastAsia="Kai"/>
        </w:rPr>
        <w:t>本小节转向报告发布对股票市场的短期影响，基于第三章构建的 EGARCH(1,1)模型，考察文本情绪冲击和可读性事件变量在均值方程与波动方程中的定价效应。样本覆盖上证综指、深证成指、沪深300和中证500四个宽基指数，日收益率按照前文定义的对数收益率乘以100计算。</w:t>
      </w:r>
    </w:p>
    <w:p w14:paraId="30B00234" w14:textId="283931DC" w:rsidR="00F3278E" w:rsidRDefault="00F3278E" w:rsidP="00F3278E">
      <w:pPr>
        <w:pStyle w:val="NoSpacing"/>
      </w:pPr>
      <w:r w:rsidRPr="0097748F">
        <w:t>表</w:t>
      </w:r>
      <w:r w:rsidRPr="0097748F">
        <w:t>4-</w:t>
      </w:r>
      <w:r>
        <w:rPr>
          <w:rFonts w:hint="eastAsia"/>
        </w:rPr>
        <w:t>2 EGARCH</w:t>
      </w:r>
      <w:r w:rsidRPr="0097748F">
        <w:t>回归结果</w:t>
      </w:r>
      <w:r>
        <w:rPr>
          <w:rFonts w:hint="eastAsia"/>
        </w:rPr>
        <w:t>系数表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701"/>
        <w:gridCol w:w="1433"/>
        <w:gridCol w:w="1659"/>
        <w:gridCol w:w="1660"/>
      </w:tblGrid>
      <w:tr w:rsidR="00F3278E" w14:paraId="44EB5334" w14:textId="77777777" w:rsidTr="00FA6948">
        <w:tc>
          <w:tcPr>
            <w:tcW w:w="1843" w:type="dxa"/>
            <w:tcBorders>
              <w:top w:val="single" w:sz="12" w:space="0" w:color="auto"/>
              <w:bottom w:val="single" w:sz="4" w:space="0" w:color="auto"/>
            </w:tcBorders>
          </w:tcPr>
          <w:p w14:paraId="6B516446" w14:textId="17CD1A81" w:rsidR="00F3278E" w:rsidRPr="00F3278E" w:rsidRDefault="00F3278E" w:rsidP="00FA6948">
            <w:pPr>
              <w:pStyle w:val="a"/>
              <w:rPr>
                <w:rFonts w:hint="eastAsia"/>
                <w:b/>
                <w:bCs/>
              </w:rPr>
            </w:pPr>
            <w:r w:rsidRPr="00F3278E">
              <w:rPr>
                <w:rFonts w:hint="eastAsia"/>
                <w:b/>
                <w:bCs/>
              </w:rPr>
              <w:t>变量名称</w:t>
            </w:r>
          </w:p>
        </w:tc>
        <w:tc>
          <w:tcPr>
            <w:tcW w:w="1701" w:type="dxa"/>
            <w:tcBorders>
              <w:top w:val="single" w:sz="12" w:space="0" w:color="auto"/>
              <w:bottom w:val="single" w:sz="4" w:space="0" w:color="auto"/>
            </w:tcBorders>
          </w:tcPr>
          <w:p w14:paraId="2C80B409" w14:textId="587B60AC" w:rsidR="00F3278E" w:rsidRPr="006E4240" w:rsidRDefault="00F3278E" w:rsidP="00FA6948">
            <w:pPr>
              <w:pStyle w:val="a"/>
              <w:rPr>
                <w:b/>
                <w:bCs/>
              </w:rPr>
            </w:pPr>
            <w:r>
              <w:rPr>
                <w:rFonts w:hint="eastAsia"/>
                <w:b/>
                <w:bCs/>
              </w:rPr>
              <w:t>SH</w:t>
            </w:r>
          </w:p>
        </w:tc>
        <w:tc>
          <w:tcPr>
            <w:tcW w:w="1433" w:type="dxa"/>
            <w:tcBorders>
              <w:top w:val="single" w:sz="12" w:space="0" w:color="auto"/>
              <w:bottom w:val="single" w:sz="4" w:space="0" w:color="auto"/>
            </w:tcBorders>
          </w:tcPr>
          <w:p w14:paraId="6087989B" w14:textId="62277332" w:rsidR="00F3278E" w:rsidRPr="006E4240" w:rsidRDefault="00F3278E" w:rsidP="00FA6948">
            <w:pPr>
              <w:pStyle w:val="a"/>
              <w:rPr>
                <w:rFonts w:hint="eastAsia"/>
                <w:b/>
                <w:bCs/>
              </w:rPr>
            </w:pPr>
            <w:r>
              <w:rPr>
                <w:rFonts w:hint="eastAsia"/>
                <w:b/>
                <w:bCs/>
              </w:rPr>
              <w:t>SZ</w:t>
            </w:r>
          </w:p>
        </w:tc>
        <w:tc>
          <w:tcPr>
            <w:tcW w:w="1659" w:type="dxa"/>
            <w:tcBorders>
              <w:top w:val="single" w:sz="12" w:space="0" w:color="auto"/>
              <w:bottom w:val="single" w:sz="4" w:space="0" w:color="auto"/>
            </w:tcBorders>
          </w:tcPr>
          <w:p w14:paraId="4CF65C42" w14:textId="1D9BA9A7" w:rsidR="00F3278E" w:rsidRPr="006E4240" w:rsidRDefault="00334D75" w:rsidP="00FA6948">
            <w:pPr>
              <w:pStyle w:val="a"/>
              <w:rPr>
                <w:rFonts w:hint="eastAsia"/>
                <w:b/>
                <w:bCs/>
              </w:rPr>
            </w:pPr>
            <w:r>
              <w:rPr>
                <w:rFonts w:hint="eastAsia"/>
                <w:b/>
                <w:bCs/>
              </w:rPr>
              <w:t>HS300</w:t>
            </w:r>
          </w:p>
        </w:tc>
        <w:tc>
          <w:tcPr>
            <w:tcW w:w="1660" w:type="dxa"/>
            <w:tcBorders>
              <w:top w:val="single" w:sz="12" w:space="0" w:color="auto"/>
              <w:bottom w:val="single" w:sz="4" w:space="0" w:color="auto"/>
            </w:tcBorders>
          </w:tcPr>
          <w:p w14:paraId="223E23AC" w14:textId="76E4FFBB" w:rsidR="00F3278E" w:rsidRPr="006E4240" w:rsidRDefault="00334D75" w:rsidP="00FA6948">
            <w:pPr>
              <w:pStyle w:val="a"/>
              <w:rPr>
                <w:rFonts w:hint="eastAsia"/>
                <w:b/>
                <w:bCs/>
              </w:rPr>
            </w:pPr>
            <w:r>
              <w:rPr>
                <w:rFonts w:hint="eastAsia"/>
                <w:b/>
                <w:bCs/>
              </w:rPr>
              <w:t>CSI500</w:t>
            </w:r>
          </w:p>
        </w:tc>
      </w:tr>
      <w:tr w:rsidR="00F3278E" w14:paraId="2E6BB6DB" w14:textId="77777777" w:rsidTr="00334D75">
        <w:trPr>
          <w:trHeight w:val="720"/>
        </w:trPr>
        <w:tc>
          <w:tcPr>
            <w:tcW w:w="1843" w:type="dxa"/>
            <w:tcBorders>
              <w:top w:val="single" w:sz="4" w:space="0" w:color="auto"/>
            </w:tcBorders>
          </w:tcPr>
          <w:p w14:paraId="12E3C3F1" w14:textId="69FBCBA4" w:rsidR="00F3278E" w:rsidRPr="00334D75" w:rsidRDefault="00334D75" w:rsidP="00FA6948">
            <w:pPr>
              <w:pStyle w:val="a"/>
              <w:rPr>
                <w:rFonts w:hint="eastAsia"/>
                <w:b/>
                <w:bCs/>
              </w:rPr>
            </w:pPr>
            <w:r w:rsidRPr="00334D75">
              <w:rPr>
                <w:rFonts w:hint="eastAsia"/>
                <w:b/>
                <w:bCs/>
              </w:rPr>
              <w:t>均值方程：</w:t>
            </w:r>
          </w:p>
        </w:tc>
        <w:tc>
          <w:tcPr>
            <w:tcW w:w="1701" w:type="dxa"/>
            <w:tcBorders>
              <w:top w:val="single" w:sz="4" w:space="0" w:color="auto"/>
            </w:tcBorders>
          </w:tcPr>
          <w:p w14:paraId="46E0A40E" w14:textId="16B7C522" w:rsidR="00F3278E" w:rsidRDefault="00F3278E" w:rsidP="00FA6948">
            <w:pPr>
              <w:pStyle w:val="a"/>
            </w:pPr>
          </w:p>
        </w:tc>
        <w:tc>
          <w:tcPr>
            <w:tcW w:w="1433" w:type="dxa"/>
            <w:tcBorders>
              <w:top w:val="single" w:sz="4" w:space="0" w:color="auto"/>
            </w:tcBorders>
          </w:tcPr>
          <w:p w14:paraId="33028D12" w14:textId="231270D6" w:rsidR="00F3278E" w:rsidRDefault="00F3278E" w:rsidP="00FA6948">
            <w:pPr>
              <w:pStyle w:val="a"/>
            </w:pPr>
          </w:p>
        </w:tc>
        <w:tc>
          <w:tcPr>
            <w:tcW w:w="1659" w:type="dxa"/>
            <w:tcBorders>
              <w:top w:val="single" w:sz="4" w:space="0" w:color="auto"/>
            </w:tcBorders>
          </w:tcPr>
          <w:p w14:paraId="03EAB92B" w14:textId="157F8029" w:rsidR="00F3278E" w:rsidRDefault="00F3278E" w:rsidP="00FA6948">
            <w:pPr>
              <w:pStyle w:val="a"/>
            </w:pPr>
          </w:p>
        </w:tc>
        <w:tc>
          <w:tcPr>
            <w:tcW w:w="1660" w:type="dxa"/>
            <w:tcBorders>
              <w:top w:val="single" w:sz="4" w:space="0" w:color="auto"/>
            </w:tcBorders>
          </w:tcPr>
          <w:p w14:paraId="5ECE60FD" w14:textId="57646422" w:rsidR="00F3278E" w:rsidRPr="00D14C89" w:rsidRDefault="00F3278E" w:rsidP="00FA6948">
            <w:pPr>
              <w:pStyle w:val="a"/>
              <w:rPr>
                <w:b/>
                <w:bCs/>
              </w:rPr>
            </w:pPr>
          </w:p>
        </w:tc>
      </w:tr>
      <w:tr w:rsidR="00334D75" w14:paraId="3C122C23" w14:textId="77777777" w:rsidTr="00334D75">
        <w:trPr>
          <w:trHeight w:val="720"/>
        </w:trPr>
        <w:tc>
          <w:tcPr>
            <w:tcW w:w="1843" w:type="dxa"/>
          </w:tcPr>
          <w:p w14:paraId="740A7BF6" w14:textId="35F60C04" w:rsidR="00334D75" w:rsidRDefault="00334D75" w:rsidP="00334D75">
            <w:pPr>
              <w:pStyle w:val="a"/>
              <w:rPr>
                <w:rFonts w:hint="eastAsia"/>
              </w:rPr>
            </w:pPr>
            <w:r w:rsidRPr="00334D75">
              <w:t>μ</w:t>
            </w:r>
          </w:p>
        </w:tc>
        <w:tc>
          <w:tcPr>
            <w:tcW w:w="1701" w:type="dxa"/>
          </w:tcPr>
          <w:p w14:paraId="51427544" w14:textId="6CF54D07" w:rsidR="00E850C7" w:rsidRPr="00E850C7" w:rsidRDefault="00E850C7" w:rsidP="00E850C7">
            <w:pPr>
              <w:pStyle w:val="a"/>
              <w:rPr>
                <w:rFonts w:hint="eastAsia"/>
              </w:rPr>
            </w:pPr>
            <w:r>
              <w:rPr>
                <w:rFonts w:hint="eastAsia"/>
              </w:rPr>
              <w:t>4.2286</w:t>
            </w:r>
            <w:r>
              <w:rPr>
                <w:rFonts w:hint="eastAsia"/>
                <w:vertAlign w:val="superscript"/>
              </w:rPr>
              <w:t>***</w:t>
            </w:r>
            <w:r>
              <w:rPr>
                <w:rFonts w:hint="eastAsia"/>
              </w:rPr>
              <w:t>（</w:t>
            </w:r>
            <w:r>
              <w:rPr>
                <w:rFonts w:hint="eastAsia"/>
              </w:rPr>
              <w:t>2.</w:t>
            </w:r>
            <w:r w:rsidR="00E545E9">
              <w:rPr>
                <w:rFonts w:hint="eastAsia"/>
              </w:rPr>
              <w:t>7653</w:t>
            </w:r>
            <w:r>
              <w:rPr>
                <w:rFonts w:hint="eastAsia"/>
              </w:rPr>
              <w:t>）</w:t>
            </w:r>
          </w:p>
        </w:tc>
        <w:tc>
          <w:tcPr>
            <w:tcW w:w="1433" w:type="dxa"/>
          </w:tcPr>
          <w:p w14:paraId="66DDC423" w14:textId="77777777" w:rsidR="00877D5D" w:rsidRDefault="00877D5D" w:rsidP="00FA6948">
            <w:pPr>
              <w:pStyle w:val="a"/>
            </w:pPr>
            <w:r w:rsidRPr="00877D5D">
              <w:t xml:space="preserve">3.4082 </w:t>
            </w:r>
          </w:p>
          <w:p w14:paraId="7D9996EE" w14:textId="5D6E2DBE" w:rsidR="00334D75" w:rsidRPr="00BC7ED6" w:rsidRDefault="00877D5D" w:rsidP="00FA6948">
            <w:pPr>
              <w:pStyle w:val="a"/>
            </w:pPr>
            <w:r w:rsidRPr="00877D5D">
              <w:t>(1.6393)</w:t>
            </w:r>
          </w:p>
        </w:tc>
        <w:tc>
          <w:tcPr>
            <w:tcW w:w="1659" w:type="dxa"/>
          </w:tcPr>
          <w:p w14:paraId="75163DEE" w14:textId="77777777" w:rsidR="00877D5D" w:rsidRDefault="00877D5D" w:rsidP="00FA6948">
            <w:pPr>
              <w:pStyle w:val="a"/>
            </w:pPr>
            <w:r w:rsidRPr="00877D5D">
              <w:t>3.9615</w:t>
            </w:r>
            <w:r w:rsidRPr="00877D5D">
              <w:rPr>
                <w:vertAlign w:val="superscript"/>
              </w:rPr>
              <w:t>**</w:t>
            </w:r>
            <w:r w:rsidRPr="00877D5D">
              <w:t xml:space="preserve"> </w:t>
            </w:r>
          </w:p>
          <w:p w14:paraId="08401184" w14:textId="30883998" w:rsidR="00334D75" w:rsidRPr="00BC7ED6" w:rsidRDefault="00877D5D" w:rsidP="00FA6948">
            <w:pPr>
              <w:pStyle w:val="a"/>
            </w:pPr>
            <w:r w:rsidRPr="00877D5D">
              <w:t xml:space="preserve">(2.2631)    </w:t>
            </w:r>
          </w:p>
        </w:tc>
        <w:tc>
          <w:tcPr>
            <w:tcW w:w="1660" w:type="dxa"/>
          </w:tcPr>
          <w:p w14:paraId="401EE7D2" w14:textId="77777777" w:rsidR="00877D5D" w:rsidRDefault="00877D5D" w:rsidP="00FA6948">
            <w:pPr>
              <w:pStyle w:val="a"/>
            </w:pPr>
            <w:r w:rsidRPr="00877D5D">
              <w:t>8.8022</w:t>
            </w:r>
            <w:r w:rsidRPr="00877D5D">
              <w:rPr>
                <w:vertAlign w:val="superscript"/>
              </w:rPr>
              <w:t xml:space="preserve">*** </w:t>
            </w:r>
          </w:p>
          <w:p w14:paraId="1CEC9B65" w14:textId="59983B11" w:rsidR="00334D75" w:rsidRPr="00BC7ED6" w:rsidRDefault="00877D5D" w:rsidP="00FA6948">
            <w:pPr>
              <w:pStyle w:val="a"/>
            </w:pPr>
            <w:r w:rsidRPr="00877D5D">
              <w:t>(2.8195)</w:t>
            </w:r>
          </w:p>
        </w:tc>
      </w:tr>
      <w:tr w:rsidR="00F3278E" w14:paraId="55CD6D62" w14:textId="77777777" w:rsidTr="00334D75">
        <w:trPr>
          <w:trHeight w:val="720"/>
        </w:trPr>
        <w:tc>
          <w:tcPr>
            <w:tcW w:w="1843" w:type="dxa"/>
          </w:tcPr>
          <w:p w14:paraId="7552CD71" w14:textId="1A5644D0" w:rsidR="00F3278E" w:rsidRPr="00334D75" w:rsidRDefault="00334D75" w:rsidP="00FA6948">
            <w:pPr>
              <w:pStyle w:val="a"/>
              <w:rPr>
                <w:rFonts w:hint="eastAsia"/>
                <w:vertAlign w:val="subscript"/>
              </w:rPr>
            </w:pPr>
            <w:r>
              <w:rPr>
                <w:rFonts w:hint="eastAsia"/>
              </w:rPr>
              <w:t>r</w:t>
            </w:r>
            <w:r>
              <w:rPr>
                <w:rFonts w:hint="eastAsia"/>
                <w:vertAlign w:val="subscript"/>
              </w:rPr>
              <w:t>t-1</w:t>
            </w:r>
          </w:p>
        </w:tc>
        <w:tc>
          <w:tcPr>
            <w:tcW w:w="1701" w:type="dxa"/>
          </w:tcPr>
          <w:p w14:paraId="5B596CF1" w14:textId="77777777" w:rsidR="00F3278E" w:rsidRDefault="00E545E9" w:rsidP="00FA6948">
            <w:pPr>
              <w:pStyle w:val="a"/>
            </w:pPr>
            <w:r>
              <w:rPr>
                <w:rFonts w:hint="eastAsia"/>
              </w:rPr>
              <w:t>0.0009</w:t>
            </w:r>
          </w:p>
          <w:p w14:paraId="04A058BF" w14:textId="08AF59D1" w:rsidR="00877D5D" w:rsidRDefault="00877D5D" w:rsidP="00FA6948">
            <w:pPr>
              <w:pStyle w:val="a"/>
              <w:rPr>
                <w:rFonts w:hint="eastAsia"/>
              </w:rPr>
            </w:pPr>
            <w:r w:rsidRPr="00877D5D">
              <w:t>(0.0788)</w:t>
            </w:r>
          </w:p>
        </w:tc>
        <w:tc>
          <w:tcPr>
            <w:tcW w:w="1433" w:type="dxa"/>
          </w:tcPr>
          <w:p w14:paraId="4557A30A" w14:textId="77777777" w:rsidR="00877D5D" w:rsidRDefault="00877D5D" w:rsidP="00FA6948">
            <w:pPr>
              <w:pStyle w:val="a"/>
            </w:pPr>
            <w:r w:rsidRPr="00877D5D">
              <w:t xml:space="preserve">0.0078 </w:t>
            </w:r>
          </w:p>
          <w:p w14:paraId="1679520F" w14:textId="3DB0DE94" w:rsidR="00F3278E" w:rsidRDefault="00877D5D" w:rsidP="00FA6948">
            <w:pPr>
              <w:pStyle w:val="a"/>
            </w:pPr>
            <w:r w:rsidRPr="00877D5D">
              <w:t>(0.7010)</w:t>
            </w:r>
          </w:p>
        </w:tc>
        <w:tc>
          <w:tcPr>
            <w:tcW w:w="1659" w:type="dxa"/>
          </w:tcPr>
          <w:p w14:paraId="08205E4C" w14:textId="77777777" w:rsidR="00877D5D" w:rsidRDefault="00877D5D" w:rsidP="00FA6948">
            <w:pPr>
              <w:pStyle w:val="a"/>
            </w:pPr>
            <w:r w:rsidRPr="00877D5D">
              <w:t xml:space="preserve">0.0017 </w:t>
            </w:r>
          </w:p>
          <w:p w14:paraId="474DC58B" w14:textId="1FB89B09" w:rsidR="00F3278E" w:rsidRDefault="00877D5D" w:rsidP="00FA6948">
            <w:pPr>
              <w:pStyle w:val="a"/>
            </w:pPr>
            <w:r w:rsidRPr="00877D5D">
              <w:t xml:space="preserve">(0.1635)   </w:t>
            </w:r>
          </w:p>
        </w:tc>
        <w:tc>
          <w:tcPr>
            <w:tcW w:w="1660" w:type="dxa"/>
          </w:tcPr>
          <w:p w14:paraId="4E2D9AEA" w14:textId="77777777" w:rsidR="00877D5D" w:rsidRDefault="00877D5D" w:rsidP="00FA6948">
            <w:pPr>
              <w:pStyle w:val="a"/>
            </w:pPr>
            <w:r w:rsidRPr="00877D5D">
              <w:t>0.0284</w:t>
            </w:r>
            <w:r w:rsidRPr="00877D5D">
              <w:rPr>
                <w:vertAlign w:val="superscript"/>
              </w:rPr>
              <w:t xml:space="preserve">*** </w:t>
            </w:r>
          </w:p>
          <w:p w14:paraId="0DA032E7" w14:textId="1C0385B8" w:rsidR="00F3278E" w:rsidRDefault="00877D5D" w:rsidP="00FA6948">
            <w:pPr>
              <w:pStyle w:val="a"/>
            </w:pPr>
            <w:r w:rsidRPr="00877D5D">
              <w:t>(2.7123)</w:t>
            </w:r>
          </w:p>
        </w:tc>
      </w:tr>
      <w:tr w:rsidR="00F3278E" w14:paraId="3076C83A" w14:textId="77777777" w:rsidTr="00334D75">
        <w:trPr>
          <w:trHeight w:val="720"/>
        </w:trPr>
        <w:tc>
          <w:tcPr>
            <w:tcW w:w="1843" w:type="dxa"/>
          </w:tcPr>
          <w:p w14:paraId="44EA1B8C" w14:textId="47C43BD6" w:rsidR="00F3278E" w:rsidRDefault="00334D75" w:rsidP="00FA6948">
            <w:pPr>
              <w:pStyle w:val="a"/>
            </w:pPr>
            <w:r w:rsidRPr="00334D75">
              <w:t>ToneRealEvent</w:t>
            </w:r>
          </w:p>
        </w:tc>
        <w:tc>
          <w:tcPr>
            <w:tcW w:w="1701" w:type="dxa"/>
          </w:tcPr>
          <w:p w14:paraId="51485DDA" w14:textId="77777777" w:rsidR="00877D5D" w:rsidRDefault="00877D5D" w:rsidP="00877D5D">
            <w:pPr>
              <w:pStyle w:val="a"/>
            </w:pPr>
            <w:r w:rsidRPr="00877D5D">
              <w:t>41.5526</w:t>
            </w:r>
            <w:r w:rsidRPr="00877D5D">
              <w:rPr>
                <w:vertAlign w:val="superscript"/>
              </w:rPr>
              <w:t>***</w:t>
            </w:r>
            <w:r w:rsidRPr="00877D5D">
              <w:t xml:space="preserve"> </w:t>
            </w:r>
          </w:p>
          <w:p w14:paraId="642FA69E" w14:textId="2CCD0BBF" w:rsidR="00877D5D" w:rsidRDefault="00877D5D" w:rsidP="00877D5D">
            <w:pPr>
              <w:pStyle w:val="a"/>
              <w:rPr>
                <w:rFonts w:hint="eastAsia"/>
              </w:rPr>
            </w:pPr>
            <w:r w:rsidRPr="00877D5D">
              <w:t xml:space="preserve">(2.8839)  </w:t>
            </w:r>
          </w:p>
        </w:tc>
        <w:tc>
          <w:tcPr>
            <w:tcW w:w="1433" w:type="dxa"/>
          </w:tcPr>
          <w:p w14:paraId="1317F6A9" w14:textId="650C59FD" w:rsidR="00F3278E" w:rsidRDefault="00877D5D" w:rsidP="00FA6948">
            <w:pPr>
              <w:pStyle w:val="a"/>
            </w:pPr>
            <w:r w:rsidRPr="00877D5D">
              <w:t>66.8971</w:t>
            </w:r>
            <w:r w:rsidRPr="00877D5D">
              <w:rPr>
                <w:vertAlign w:val="superscript"/>
              </w:rPr>
              <w:t>***</w:t>
            </w:r>
            <w:r w:rsidRPr="00877D5D">
              <w:t xml:space="preserve"> (2.9265)     </w:t>
            </w:r>
          </w:p>
        </w:tc>
        <w:tc>
          <w:tcPr>
            <w:tcW w:w="1659" w:type="dxa"/>
          </w:tcPr>
          <w:p w14:paraId="0B6674CC" w14:textId="77777777" w:rsidR="00877D5D" w:rsidRDefault="00877D5D" w:rsidP="00FA6948">
            <w:pPr>
              <w:pStyle w:val="a"/>
            </w:pPr>
            <w:r w:rsidRPr="00877D5D">
              <w:t>55.0682</w:t>
            </w:r>
            <w:r w:rsidRPr="00877D5D">
              <w:rPr>
                <w:vertAlign w:val="superscript"/>
              </w:rPr>
              <w:t>***</w:t>
            </w:r>
            <w:r w:rsidRPr="00877D5D">
              <w:t xml:space="preserve"> </w:t>
            </w:r>
          </w:p>
          <w:p w14:paraId="195E5D28" w14:textId="4EC8E0D7" w:rsidR="00F3278E" w:rsidRDefault="00877D5D" w:rsidP="00FA6948">
            <w:pPr>
              <w:pStyle w:val="a"/>
            </w:pPr>
            <w:r w:rsidRPr="00877D5D">
              <w:t>(3.1512)</w:t>
            </w:r>
          </w:p>
        </w:tc>
        <w:tc>
          <w:tcPr>
            <w:tcW w:w="1660" w:type="dxa"/>
          </w:tcPr>
          <w:p w14:paraId="5CF22AE6" w14:textId="77777777" w:rsidR="00877D5D" w:rsidRDefault="00877D5D" w:rsidP="00FA6948">
            <w:pPr>
              <w:pStyle w:val="a"/>
            </w:pPr>
            <w:r w:rsidRPr="00877D5D">
              <w:t>46.2269</w:t>
            </w:r>
            <w:r w:rsidRPr="00877D5D">
              <w:rPr>
                <w:vertAlign w:val="superscript"/>
              </w:rPr>
              <w:t>***</w:t>
            </w:r>
            <w:r w:rsidRPr="00877D5D">
              <w:t xml:space="preserve"> </w:t>
            </w:r>
          </w:p>
          <w:p w14:paraId="54287E01" w14:textId="60454843" w:rsidR="00F3278E" w:rsidRPr="00877D5D" w:rsidRDefault="00877D5D" w:rsidP="00FA6948">
            <w:pPr>
              <w:pStyle w:val="a"/>
            </w:pPr>
            <w:r w:rsidRPr="00877D5D">
              <w:t xml:space="preserve">(3.1065)  </w:t>
            </w:r>
          </w:p>
        </w:tc>
      </w:tr>
      <w:tr w:rsidR="00F3278E" w:rsidRPr="00BC7ED6" w14:paraId="4CAAE792" w14:textId="77777777" w:rsidTr="00334D75">
        <w:trPr>
          <w:trHeight w:val="720"/>
        </w:trPr>
        <w:tc>
          <w:tcPr>
            <w:tcW w:w="1843" w:type="dxa"/>
          </w:tcPr>
          <w:p w14:paraId="57EC2712" w14:textId="1FFC3B51" w:rsidR="00F3278E" w:rsidRPr="00BC7ED6" w:rsidRDefault="00334D75" w:rsidP="00FA6948">
            <w:pPr>
              <w:pStyle w:val="a"/>
            </w:pPr>
            <w:r w:rsidRPr="00334D75">
              <w:t>ToneGuidEvent</w:t>
            </w:r>
          </w:p>
        </w:tc>
        <w:tc>
          <w:tcPr>
            <w:tcW w:w="1701" w:type="dxa"/>
          </w:tcPr>
          <w:p w14:paraId="19A3BAC1" w14:textId="05D1D6DE" w:rsidR="00F3278E" w:rsidRPr="00BC7ED6" w:rsidRDefault="00877D5D" w:rsidP="00FA6948">
            <w:pPr>
              <w:pStyle w:val="a"/>
            </w:pPr>
            <w:r w:rsidRPr="00877D5D">
              <w:t>−32.6786</w:t>
            </w:r>
            <w:r w:rsidRPr="00877D5D">
              <w:rPr>
                <w:vertAlign w:val="superscript"/>
              </w:rPr>
              <w:t>**</w:t>
            </w:r>
            <w:r w:rsidRPr="00877D5D">
              <w:t xml:space="preserve"> (−2.3469)</w:t>
            </w:r>
          </w:p>
        </w:tc>
        <w:tc>
          <w:tcPr>
            <w:tcW w:w="1433" w:type="dxa"/>
          </w:tcPr>
          <w:p w14:paraId="39403017" w14:textId="1A3CE43D" w:rsidR="00F3278E" w:rsidRPr="00BC7ED6" w:rsidRDefault="00877D5D" w:rsidP="00FA6948">
            <w:pPr>
              <w:pStyle w:val="a"/>
            </w:pPr>
            <w:r w:rsidRPr="00877D5D">
              <w:t>−50.9078</w:t>
            </w:r>
            <w:r w:rsidRPr="00877D5D">
              <w:rPr>
                <w:vertAlign w:val="superscript"/>
              </w:rPr>
              <w:t>**</w:t>
            </w:r>
            <w:r w:rsidRPr="00877D5D">
              <w:t xml:space="preserve"> (−2.1127)</w:t>
            </w:r>
          </w:p>
        </w:tc>
        <w:tc>
          <w:tcPr>
            <w:tcW w:w="1659" w:type="dxa"/>
          </w:tcPr>
          <w:p w14:paraId="6E81C21C" w14:textId="022BAC91" w:rsidR="00F3278E" w:rsidRPr="00BC7ED6" w:rsidRDefault="00877D5D" w:rsidP="00FA6948">
            <w:pPr>
              <w:pStyle w:val="a"/>
            </w:pPr>
            <w:r w:rsidRPr="00877D5D">
              <w:t>−46.4644</w:t>
            </w:r>
            <w:r w:rsidRPr="00877D5D">
              <w:rPr>
                <w:vertAlign w:val="superscript"/>
              </w:rPr>
              <w:t xml:space="preserve">*** </w:t>
            </w:r>
            <w:r w:rsidRPr="00877D5D">
              <w:t>(−2.9153)</w:t>
            </w:r>
          </w:p>
        </w:tc>
        <w:tc>
          <w:tcPr>
            <w:tcW w:w="1660" w:type="dxa"/>
          </w:tcPr>
          <w:p w14:paraId="0300B1A0" w14:textId="3CED3FBE" w:rsidR="00F3278E" w:rsidRPr="00BC7ED6" w:rsidRDefault="00877D5D" w:rsidP="00FA6948">
            <w:pPr>
              <w:pStyle w:val="a"/>
            </w:pPr>
            <w:r w:rsidRPr="00877D5D">
              <w:t>−33.9007 (−1.5642)</w:t>
            </w:r>
          </w:p>
        </w:tc>
      </w:tr>
      <w:tr w:rsidR="00F3278E" w:rsidRPr="00BC7ED6" w14:paraId="52704055" w14:textId="77777777" w:rsidTr="00334D75">
        <w:trPr>
          <w:trHeight w:val="720"/>
        </w:trPr>
        <w:tc>
          <w:tcPr>
            <w:tcW w:w="1843" w:type="dxa"/>
          </w:tcPr>
          <w:p w14:paraId="53829878" w14:textId="3E835208" w:rsidR="00F3278E" w:rsidRPr="00BC7ED6" w:rsidRDefault="00334D75" w:rsidP="00FA6948">
            <w:pPr>
              <w:pStyle w:val="a"/>
            </w:pPr>
            <w:r w:rsidRPr="00334D75">
              <w:t>short_rate_chg</w:t>
            </w:r>
          </w:p>
        </w:tc>
        <w:tc>
          <w:tcPr>
            <w:tcW w:w="1701" w:type="dxa"/>
          </w:tcPr>
          <w:p w14:paraId="54200890" w14:textId="1E08EBEC" w:rsidR="00F3278E" w:rsidRPr="00BC7ED6" w:rsidRDefault="00877D5D" w:rsidP="00FA6948">
            <w:pPr>
              <w:pStyle w:val="a"/>
            </w:pPr>
            <w:r w:rsidRPr="00877D5D">
              <w:t>−21.1454</w:t>
            </w:r>
            <w:r w:rsidRPr="00877D5D">
              <w:rPr>
                <w:vertAlign w:val="superscript"/>
              </w:rPr>
              <w:t>***</w:t>
            </w:r>
            <w:r w:rsidRPr="00877D5D">
              <w:t xml:space="preserve"> (−3.6546)</w:t>
            </w:r>
          </w:p>
        </w:tc>
        <w:tc>
          <w:tcPr>
            <w:tcW w:w="1433" w:type="dxa"/>
          </w:tcPr>
          <w:p w14:paraId="6BF55566" w14:textId="7A8A31F7" w:rsidR="00F3278E" w:rsidRPr="00BC7ED6" w:rsidRDefault="00877D5D" w:rsidP="00FA6948">
            <w:pPr>
              <w:pStyle w:val="a"/>
            </w:pPr>
            <w:r w:rsidRPr="00877D5D">
              <w:t>−21.7706</w:t>
            </w:r>
            <w:r w:rsidRPr="00877D5D">
              <w:rPr>
                <w:vertAlign w:val="superscript"/>
              </w:rPr>
              <w:t xml:space="preserve">*** </w:t>
            </w:r>
            <w:r w:rsidRPr="00877D5D">
              <w:t>(−3.1748)</w:t>
            </w:r>
          </w:p>
        </w:tc>
        <w:tc>
          <w:tcPr>
            <w:tcW w:w="1659" w:type="dxa"/>
          </w:tcPr>
          <w:p w14:paraId="3DDA2922" w14:textId="6ADC86C0" w:rsidR="00F3278E" w:rsidRPr="00BC7ED6" w:rsidRDefault="00877D5D" w:rsidP="00FA6948">
            <w:pPr>
              <w:pStyle w:val="a"/>
            </w:pPr>
            <w:r w:rsidRPr="00877D5D">
              <w:t>−21.8307</w:t>
            </w:r>
            <w:r w:rsidRPr="00877D5D">
              <w:rPr>
                <w:vertAlign w:val="superscript"/>
              </w:rPr>
              <w:t>***</w:t>
            </w:r>
            <w:r w:rsidRPr="00877D5D">
              <w:t xml:space="preserve"> (−3.2314)</w:t>
            </w:r>
          </w:p>
        </w:tc>
        <w:tc>
          <w:tcPr>
            <w:tcW w:w="1660" w:type="dxa"/>
          </w:tcPr>
          <w:p w14:paraId="7568D996" w14:textId="4328C76E" w:rsidR="00F3278E" w:rsidRPr="00BC7ED6" w:rsidRDefault="00877D5D" w:rsidP="00FA6948">
            <w:pPr>
              <w:pStyle w:val="a"/>
            </w:pPr>
            <w:r w:rsidRPr="00877D5D">
              <w:t>−27.4027</w:t>
            </w:r>
            <w:r w:rsidRPr="00877D5D">
              <w:rPr>
                <w:vertAlign w:val="superscript"/>
              </w:rPr>
              <w:t>***</w:t>
            </w:r>
            <w:r w:rsidRPr="00877D5D">
              <w:t xml:space="preserve"> (−3.6403)</w:t>
            </w:r>
          </w:p>
        </w:tc>
      </w:tr>
      <w:tr w:rsidR="00F3278E" w:rsidRPr="00BC7ED6" w14:paraId="296790F7" w14:textId="77777777" w:rsidTr="00334D75">
        <w:trPr>
          <w:trHeight w:val="720"/>
        </w:trPr>
        <w:tc>
          <w:tcPr>
            <w:tcW w:w="1843" w:type="dxa"/>
          </w:tcPr>
          <w:p w14:paraId="3760EBD9" w14:textId="7BC0516E" w:rsidR="00F3278E" w:rsidRPr="00334D75" w:rsidRDefault="00334D75" w:rsidP="00FA6948">
            <w:pPr>
              <w:pStyle w:val="a"/>
              <w:rPr>
                <w:rFonts w:hint="eastAsia"/>
                <w:b/>
                <w:bCs/>
              </w:rPr>
            </w:pPr>
            <w:r w:rsidRPr="00334D75">
              <w:rPr>
                <w:rFonts w:hint="eastAsia"/>
                <w:b/>
                <w:bCs/>
              </w:rPr>
              <w:t>波动方程：</w:t>
            </w:r>
          </w:p>
        </w:tc>
        <w:tc>
          <w:tcPr>
            <w:tcW w:w="1701" w:type="dxa"/>
          </w:tcPr>
          <w:p w14:paraId="1C44BE0C" w14:textId="283A26A8" w:rsidR="00F3278E" w:rsidRPr="00BC7ED6" w:rsidRDefault="00F3278E" w:rsidP="00FA6948">
            <w:pPr>
              <w:pStyle w:val="a"/>
            </w:pPr>
          </w:p>
        </w:tc>
        <w:tc>
          <w:tcPr>
            <w:tcW w:w="1433" w:type="dxa"/>
          </w:tcPr>
          <w:p w14:paraId="143BA083" w14:textId="59E9B387" w:rsidR="00F3278E" w:rsidRPr="00BC7ED6" w:rsidRDefault="00F3278E" w:rsidP="00FA6948">
            <w:pPr>
              <w:pStyle w:val="a"/>
            </w:pPr>
          </w:p>
        </w:tc>
        <w:tc>
          <w:tcPr>
            <w:tcW w:w="1659" w:type="dxa"/>
          </w:tcPr>
          <w:p w14:paraId="4E898660" w14:textId="75991A3B" w:rsidR="00F3278E" w:rsidRPr="00BC7ED6" w:rsidRDefault="00F3278E" w:rsidP="00FA6948">
            <w:pPr>
              <w:pStyle w:val="a"/>
            </w:pPr>
          </w:p>
        </w:tc>
        <w:tc>
          <w:tcPr>
            <w:tcW w:w="1660" w:type="dxa"/>
          </w:tcPr>
          <w:p w14:paraId="0CF4E0FA" w14:textId="0D90419F" w:rsidR="00F3278E" w:rsidRPr="00BC7ED6" w:rsidRDefault="00F3278E" w:rsidP="00FA6948">
            <w:pPr>
              <w:pStyle w:val="a"/>
            </w:pPr>
          </w:p>
        </w:tc>
      </w:tr>
      <w:tr w:rsidR="00F3278E" w:rsidRPr="00BC7ED6" w14:paraId="43EB9015" w14:textId="77777777" w:rsidTr="00334D75">
        <w:trPr>
          <w:trHeight w:val="720"/>
        </w:trPr>
        <w:tc>
          <w:tcPr>
            <w:tcW w:w="1843" w:type="dxa"/>
            <w:tcBorders>
              <w:bottom w:val="single" w:sz="12" w:space="0" w:color="auto"/>
            </w:tcBorders>
          </w:tcPr>
          <w:p w14:paraId="0D15905F" w14:textId="2C4F6DED" w:rsidR="00F3278E" w:rsidRPr="00BC7ED6" w:rsidRDefault="00334D75" w:rsidP="00FA6948">
            <w:pPr>
              <w:pStyle w:val="a"/>
            </w:pPr>
            <w:r w:rsidRPr="00334D75">
              <w:t>ReadabilityEvent</w:t>
            </w:r>
          </w:p>
        </w:tc>
        <w:tc>
          <w:tcPr>
            <w:tcW w:w="1701" w:type="dxa"/>
            <w:tcBorders>
              <w:bottom w:val="single" w:sz="12" w:space="0" w:color="auto"/>
            </w:tcBorders>
          </w:tcPr>
          <w:p w14:paraId="19503D80" w14:textId="77777777" w:rsidR="00877D5D" w:rsidRDefault="00877D5D" w:rsidP="00FA6948">
            <w:pPr>
              <w:pStyle w:val="a"/>
            </w:pPr>
            <w:r w:rsidRPr="00877D5D">
              <w:t>−0.0028</w:t>
            </w:r>
            <w:r w:rsidRPr="00877D5D">
              <w:rPr>
                <w:vertAlign w:val="superscript"/>
              </w:rPr>
              <w:t>*</w:t>
            </w:r>
            <w:r w:rsidRPr="00877D5D">
              <w:t xml:space="preserve"> </w:t>
            </w:r>
          </w:p>
          <w:p w14:paraId="0F503EF1" w14:textId="4E908522" w:rsidR="00F3278E" w:rsidRPr="00BC7ED6" w:rsidRDefault="00877D5D" w:rsidP="00FA6948">
            <w:pPr>
              <w:pStyle w:val="a"/>
            </w:pPr>
            <w:r w:rsidRPr="00877D5D">
              <w:t>(−1.8363)</w:t>
            </w:r>
          </w:p>
        </w:tc>
        <w:tc>
          <w:tcPr>
            <w:tcW w:w="1433" w:type="dxa"/>
            <w:tcBorders>
              <w:bottom w:val="single" w:sz="12" w:space="0" w:color="auto"/>
            </w:tcBorders>
          </w:tcPr>
          <w:p w14:paraId="148B6065" w14:textId="4094B1A2" w:rsidR="00F3278E" w:rsidRPr="00BC7ED6" w:rsidRDefault="00877D5D" w:rsidP="00FA6948">
            <w:pPr>
              <w:pStyle w:val="a"/>
              <w:rPr>
                <w:rFonts w:hint="eastAsia"/>
              </w:rPr>
            </w:pPr>
            <w:r w:rsidRPr="00877D5D">
              <w:t>−0.0024</w:t>
            </w:r>
            <w:r w:rsidRPr="00877D5D">
              <w:rPr>
                <w:vertAlign w:val="superscript"/>
              </w:rPr>
              <w:t xml:space="preserve">* </w:t>
            </w:r>
            <w:r w:rsidRPr="00877D5D">
              <w:t>(−1.6622)</w:t>
            </w:r>
          </w:p>
        </w:tc>
        <w:tc>
          <w:tcPr>
            <w:tcW w:w="1659" w:type="dxa"/>
            <w:tcBorders>
              <w:bottom w:val="single" w:sz="12" w:space="0" w:color="auto"/>
            </w:tcBorders>
          </w:tcPr>
          <w:p w14:paraId="338DB41C" w14:textId="77777777" w:rsidR="00877D5D" w:rsidRDefault="00877D5D" w:rsidP="00877D5D">
            <w:pPr>
              <w:pStyle w:val="a"/>
            </w:pPr>
            <w:r w:rsidRPr="00877D5D">
              <w:t>−0.0020</w:t>
            </w:r>
          </w:p>
          <w:p w14:paraId="41FDC90D" w14:textId="237DFE33" w:rsidR="00F3278E" w:rsidRPr="00BC7ED6" w:rsidRDefault="00877D5D" w:rsidP="00877D5D">
            <w:pPr>
              <w:pStyle w:val="a"/>
            </w:pPr>
            <w:r w:rsidRPr="00877D5D">
              <w:t xml:space="preserve">(−1.3636)  </w:t>
            </w:r>
          </w:p>
        </w:tc>
        <w:tc>
          <w:tcPr>
            <w:tcW w:w="1660" w:type="dxa"/>
            <w:tcBorders>
              <w:bottom w:val="single" w:sz="12" w:space="0" w:color="auto"/>
            </w:tcBorders>
          </w:tcPr>
          <w:p w14:paraId="4016C0B4" w14:textId="239A4D45" w:rsidR="00F3278E" w:rsidRPr="00BC7ED6" w:rsidRDefault="00877D5D" w:rsidP="00FA6948">
            <w:pPr>
              <w:pStyle w:val="a"/>
            </w:pPr>
            <w:r w:rsidRPr="00877D5D">
              <w:t>−0.0034</w:t>
            </w:r>
            <w:r w:rsidRPr="00877D5D">
              <w:rPr>
                <w:vertAlign w:val="superscript"/>
              </w:rPr>
              <w:t xml:space="preserve">** </w:t>
            </w:r>
            <w:r w:rsidRPr="00877D5D">
              <w:t xml:space="preserve">(−2.1395)    </w:t>
            </w:r>
          </w:p>
        </w:tc>
      </w:tr>
    </w:tbl>
    <w:p w14:paraId="52B624D6" w14:textId="4E9129D7" w:rsidR="00F3278E" w:rsidRPr="00303846" w:rsidRDefault="00303846" w:rsidP="00303846">
      <w:pPr>
        <w:pStyle w:val="Caption"/>
        <w:rPr>
          <w:rFonts w:eastAsia="Kai" w:hint="eastAsia"/>
          <w:color w:val="000000" w:themeColor="text1"/>
        </w:rPr>
      </w:pPr>
      <w:r w:rsidRPr="00303846">
        <w:rPr>
          <w:rFonts w:eastAsia="Kai"/>
          <w:color w:val="000000" w:themeColor="text1"/>
        </w:rPr>
        <w:t>注：括号内为相关性检验的t 值。* /＊＊/＊＊＊分别代表系数在10% /5% /1% 的水平上显著</w:t>
      </w:r>
      <w:r w:rsidRPr="00303846">
        <w:rPr>
          <w:rFonts w:eastAsia="Kai" w:hint="eastAsia"/>
          <w:color w:val="000000" w:themeColor="text1"/>
        </w:rPr>
        <w:t>。</w:t>
      </w:r>
    </w:p>
    <w:p w14:paraId="5B5D3251" w14:textId="3FACA860" w:rsidR="00716A13" w:rsidRPr="00716A13" w:rsidRDefault="00716A13" w:rsidP="00716A13">
      <w:pPr>
        <w:ind w:firstLine="420"/>
        <w:rPr>
          <w:rFonts w:eastAsia="Kai"/>
        </w:rPr>
      </w:pPr>
      <w:r w:rsidRPr="00716A13">
        <w:rPr>
          <w:rFonts w:eastAsia="Kai"/>
        </w:rPr>
        <w:lastRenderedPageBreak/>
        <w:t xml:space="preserve">表 4-2 给出了四个宽基指数在报告事件日的 </w:t>
      </w:r>
      <w:r w:rsidR="00254088">
        <w:rPr>
          <w:rFonts w:eastAsia="Kai"/>
        </w:rPr>
        <w:t>EGARCH(1,1)</w:t>
      </w:r>
      <w:r w:rsidRPr="00716A13">
        <w:rPr>
          <w:rFonts w:eastAsia="Kai"/>
        </w:rPr>
        <w:t xml:space="preserve"> 估计结果。均值方程的估计表明，央行文本情绪在事件日对股指收益具有显著且方向清晰的影响。首先，基本面情绪冲击 ToneRealEvent 在 SH、SZ、HS300 与 CSI500 四个指数上的系数均为正且在 1% 显著性水平上成立，估计值大致处于 40</w:t>
      </w:r>
      <w:r w:rsidRPr="00716A13">
        <w:rPr>
          <w:rFonts w:ascii="Times New Roman" w:eastAsia="Kai" w:hAnsi="Times New Roman" w:cs="Times New Roman"/>
        </w:rPr>
        <w:t>–</w:t>
      </w:r>
      <w:r w:rsidRPr="00716A13">
        <w:rPr>
          <w:rFonts w:eastAsia="Kai"/>
        </w:rPr>
        <w:t>70 的区间（t 值约 2.9</w:t>
      </w:r>
      <w:r w:rsidRPr="00716A13">
        <w:rPr>
          <w:rFonts w:ascii="Times New Roman" w:eastAsia="Kai" w:hAnsi="Times New Roman" w:cs="Times New Roman"/>
        </w:rPr>
        <w:t>–</w:t>
      </w:r>
      <w:r w:rsidRPr="00716A13">
        <w:rPr>
          <w:rFonts w:eastAsia="Kai"/>
        </w:rPr>
        <w:t>3.2）。考虑到 ToneRealEvent 是标准化的情绪指标，这意味着：在其他条件不变的情况下，当报告在“基本面部分”对经济金融形势的描述更为乐观时，股票指数在事件日的日收益显著上升，且这一反应在中小盘占比更高的深证成指和中证 500 上尤为强烈。其次，政策情绪冲击 ToneGuidEvent 的系数在 SH、SZ 和 HS300 上为负且在 5% 或 1% 水平显著，中证 500 上系数同样为负但未达传统显著性水平。由于 ToneGuidEvent 的构造是“数值越大表示政策前瞻语气越乐观”，负系数说明：在控制短端利率变动之后，政策语气越乐观，事件日股指收益反而越低；政策语气越谨慎甚至偏悲观，股指收益越高。这与“bad news is good news”式的政策解读是一致的：在当前政策已处于相对宽松区间的背景下，央行对前景的乐观措辞往往意味着进一步宽松的空间有限，市场因而下调对未来宽松力度的预期；相反，当报告在“货币政策趋势”中强调下行压力和风险时，投资者提高对后续加大逆周期调节的主观概率，从而在发布日给出正向价格反应。短端利率变动 short_rate_chg 在四个指数上的系数均显著为负，表明即便在事件窗口内，传统利率通道仍然对股价存在直接压制作用；在控制这一通道之后，文本情绪变量依然保持稳健显著，说明央行报告通过“文本渠道”影响资产价格具有独立的边际贡献。</w:t>
      </w:r>
    </w:p>
    <w:p w14:paraId="4BF8B232" w14:textId="511F1E0C" w:rsidR="00367515" w:rsidRPr="00E50DE7" w:rsidRDefault="00716A13" w:rsidP="00716A13">
      <w:pPr>
        <w:ind w:firstLine="420"/>
        <w:rPr>
          <w:rFonts w:eastAsia="Kai" w:hint="eastAsia"/>
        </w:rPr>
      </w:pPr>
      <w:r w:rsidRPr="00716A13">
        <w:rPr>
          <w:rFonts w:eastAsia="Kai"/>
        </w:rPr>
        <w:t>波动方程部分，表 4-2 报告了可读性事件变量 ReadabilityEvent 的估计结果。该变量由报告的平均句长构造而来，数值越大表示文本越长、句子结构越复杂、阅读成本越高。估计结果显示，ReadabilityEvent 在四个指数上的系数均为负，在 SH、SZ 和 CSI500 上分别在 10%</w:t>
      </w:r>
      <w:r w:rsidR="00303846">
        <w:rPr>
          <w:rFonts w:eastAsia="Kai" w:hint="eastAsia"/>
        </w:rPr>
        <w:t>和5</w:t>
      </w:r>
      <w:r w:rsidRPr="00716A13">
        <w:rPr>
          <w:rFonts w:eastAsia="Kai"/>
        </w:rPr>
        <w:t>%水平显著，HS300 虽未显著但方向一致。这意味着：在其他冲击相同的条件下，当一份报告采用更长、更复杂的句式时，事件日的条件波动反而较低；相应地，当报告表达更为简短直接、句子结构更简单时，市场当日的波动更大。结合央行沟通实践，可以将这一现象理解为“模糊化效应”：语言越复杂、信息越被包装，投资者越难在短时间内准确提炼出政策信号，从而短期内的价格调整更为温和；而结构更紧凑、表述更直接的报告，反而会在发布当日集中释放信息，引致更强烈的波动。总体而言，EGARCH 结果在收益与波动两个维度上共同表明：市场不仅定价央行文本中关于当前基本面的乐观程度，也定价央行对未来政策取向的语气，同时对报告的表达方式——尤其是句式复杂度——在多大程度上放大或削弱政策信息的即时冲击做出反应</w:t>
      </w:r>
      <w:r w:rsidR="00367515" w:rsidRPr="00E50DE7">
        <w:rPr>
          <w:rFonts w:eastAsia="Kai"/>
        </w:rPr>
        <w:t>。</w:t>
      </w:r>
    </w:p>
    <w:p w14:paraId="24B25033" w14:textId="5CD7EE1D" w:rsidR="00527309" w:rsidRPr="00E50DE7" w:rsidRDefault="00B279B5" w:rsidP="00F8784C">
      <w:pPr>
        <w:pStyle w:val="Heading1"/>
        <w:rPr>
          <w:rFonts w:eastAsia="Kai"/>
        </w:rPr>
      </w:pPr>
      <w:r>
        <w:rPr>
          <w:rFonts w:eastAsia="Kai" w:hint="eastAsia"/>
        </w:rPr>
        <w:lastRenderedPageBreak/>
        <w:t>五</w:t>
      </w:r>
      <w:r w:rsidR="00527309" w:rsidRPr="00E50DE7">
        <w:rPr>
          <w:rFonts w:eastAsia="Kai" w:hint="eastAsia"/>
        </w:rPr>
        <w:t>、结论与展望</w:t>
      </w:r>
    </w:p>
    <w:p w14:paraId="2FDE448A" w14:textId="1A2810F5" w:rsidR="00EE0828" w:rsidRPr="00EE0828" w:rsidRDefault="006D6D99" w:rsidP="00526194">
      <w:pPr>
        <w:ind w:firstLine="420"/>
        <w:rPr>
          <w:rFonts w:eastAsia="Kai"/>
        </w:rPr>
      </w:pPr>
      <w:r>
        <w:rPr>
          <w:rFonts w:eastAsia="Kai"/>
        </w:rPr>
        <w:t>本研究</w:t>
      </w:r>
      <w:r w:rsidR="00EE0828" w:rsidRPr="00EE0828">
        <w:rPr>
          <w:rFonts w:eastAsia="Kai"/>
        </w:rPr>
        <w:t>从央行沟通的文本维度出发，系统研究了中国人民银行《货币政策执行报告》中情绪与可读性特征的量化方法及其经济含义。基于 2001</w:t>
      </w:r>
      <w:r w:rsidR="00EE0828" w:rsidRPr="00EE0828">
        <w:rPr>
          <w:rFonts w:ascii="Times New Roman" w:eastAsia="Kai" w:hAnsi="Times New Roman" w:cs="Times New Roman"/>
        </w:rPr>
        <w:t>–</w:t>
      </w:r>
      <w:r w:rsidR="00EE0828" w:rsidRPr="00EE0828">
        <w:rPr>
          <w:rFonts w:eastAsia="Kai"/>
        </w:rPr>
        <w:t>2024 年全部中文版报告，结合弱监督学习和中文 RoBERTa 预训练模型，</w:t>
      </w:r>
      <w:r>
        <w:rPr>
          <w:rFonts w:eastAsia="Kai"/>
        </w:rPr>
        <w:t>本研究</w:t>
      </w:r>
      <w:r w:rsidR="00EE0828" w:rsidRPr="00EE0828">
        <w:rPr>
          <w:rFonts w:eastAsia="Kai"/>
        </w:rPr>
        <w:t>在章节结构的基础上将文本划分为“基本面模块”和“政策模块”，分别构造季度和事件日两个频率的情绪指标，并与宏观经济与股票市场数据相匹配。主要结论如下。</w:t>
      </w:r>
    </w:p>
    <w:p w14:paraId="58A91075" w14:textId="1C8CA383" w:rsidR="00EE0828" w:rsidRPr="00EE0828" w:rsidRDefault="00EE0828" w:rsidP="00EE0828">
      <w:pPr>
        <w:ind w:firstLine="420"/>
        <w:rPr>
          <w:rFonts w:eastAsia="Kai"/>
        </w:rPr>
      </w:pPr>
      <w:r w:rsidRPr="00EE0828">
        <w:rPr>
          <w:rFonts w:eastAsia="Kai"/>
        </w:rPr>
        <w:t>第一，报告中“实体经济语气”与现实宏观环境之间存在显著的顺周期联系。季度回归结果显示，基本面情绪（ToneReal）对自身存在明显惯性，并随实际 GDP 当季增速上升而显著提高，而在通胀水平、货币供给增速和短端利率水平上升时明显转为偏谨慎甚至略显负面；相反，政策情绪（ToneGuid）与上述宏观变量之间的线性关系较弱，R</w:t>
      </w:r>
      <w:r w:rsidRPr="00EE0828">
        <w:rPr>
          <w:rFonts w:ascii="Cambria" w:eastAsia="Kai" w:hAnsi="Cambria" w:cs="Cambria"/>
        </w:rPr>
        <w:t>²</w:t>
      </w:r>
      <w:r w:rsidRPr="00EE0828">
        <w:rPr>
          <w:rFonts w:eastAsia="Kai"/>
        </w:rPr>
        <w:t xml:space="preserve"> 明显偏低，仅体现出温和的自回归特征。该证据表明，报告的“基本面模块”更多是对观测到的经济金融形势的总结性刻画，而“政策模块”的语气在很大程度上反映了央行对未来风险和政策路径的主动判断，并不只是当期宏观环境的简单函数。</w:t>
      </w:r>
    </w:p>
    <w:p w14:paraId="54E12FC7" w14:textId="56067319" w:rsidR="00EE0828" w:rsidRPr="00EE0828" w:rsidRDefault="00EE0828" w:rsidP="00EE0828">
      <w:pPr>
        <w:ind w:firstLine="420"/>
        <w:rPr>
          <w:rFonts w:eastAsia="Kai"/>
        </w:rPr>
      </w:pPr>
      <w:r w:rsidRPr="00EE0828">
        <w:rPr>
          <w:rFonts w:eastAsia="Kai"/>
        </w:rPr>
        <w:t>第二，在股票市场层面，央行报告在发布日通过文本情绪对价格产生方向清晰且统计显著的影响。基于 EGARCH(1,1)模型的估计结果表明，在控制短端利率变动之后，基本面情绪冲击（ToneRealEvent）在上证综指、深证成指、沪深 300 和中证 500 四个指数上的系数均为显著正值，说明当报告在基本面部分对经济金融形势给出更乐观的评价时，股票指数在事件日获得明显更高的日收益。政策情绪冲击（ToneGuidEvent）的系数则在多数指数上显著为负。由于该指标被定义为“数值越大表示政策前瞻语气越乐观”，负系数意味着：在既有宽松环境下，政策用语越乐观、越强调“形势总体良好、政策保持稳健”，市场越倾向于下调对进一步宽松的预期，事件日收益率反而较低；当政策语气更为谨慎乃至偏悲观时，投资者预期未来加大逆周期调节和政策支持的可能性上升，从而给出更高的价格反应。这一“基本面利好—股价上涨、政策乐观—股价承压”的异质反应表明，投资者能够区分央行文本中“现实描述”和“政策立场”两个维度的信息，并对其进行差异化定价。</w:t>
      </w:r>
    </w:p>
    <w:p w14:paraId="470DF0D5" w14:textId="60D69E0D" w:rsidR="00EE0828" w:rsidRPr="00EE0828" w:rsidRDefault="00EE0828" w:rsidP="00EE0828">
      <w:pPr>
        <w:ind w:firstLine="420"/>
        <w:rPr>
          <w:rFonts w:eastAsia="Kai"/>
        </w:rPr>
      </w:pPr>
      <w:r w:rsidRPr="00EE0828">
        <w:rPr>
          <w:rFonts w:eastAsia="Kai"/>
        </w:rPr>
        <w:t>第三，报告的可读性同样具有可量化且经济上重要的市场后果。</w:t>
      </w:r>
      <w:r w:rsidR="006D6D99">
        <w:rPr>
          <w:rFonts w:eastAsia="Kai"/>
        </w:rPr>
        <w:t>本研究</w:t>
      </w:r>
      <w:r w:rsidRPr="00EE0828">
        <w:rPr>
          <w:rFonts w:eastAsia="Kai"/>
        </w:rPr>
        <w:t>以平均句长构造单一可读性指数（数值越大表示句子越长、结构越复杂，阅读成本越高），并将其映射为事件日变量 ReadabilityEvent。EGARCH 波动方程的估计结果显示，ReadabilityEvent 在四个指数上的系数均为负，其中上证综指、深证成指和中证 500 的系数在 10% 或 5% 水平显</w:t>
      </w:r>
      <w:r w:rsidRPr="00EE0828">
        <w:rPr>
          <w:rFonts w:eastAsia="Kai"/>
        </w:rPr>
        <w:lastRenderedPageBreak/>
        <w:t>著。该结果表明，在其他冲击相同的条件下，报告句子越长、语言越复杂，事件日的条件波动反而越低；而当报告表述更为精炼、信号更直接时，市场在发布日集中消化信息，短期波动更大。这一“模糊化抑制波动”的现象提示，央行通过调整文本表述的清晰度和力度，也可以在一定程度上平滑价格的即时反应。</w:t>
      </w:r>
    </w:p>
    <w:p w14:paraId="49EA81BA" w14:textId="40887530" w:rsidR="00367515" w:rsidRPr="00E50DE7" w:rsidRDefault="00EE0828" w:rsidP="00EE0828">
      <w:pPr>
        <w:ind w:firstLine="420"/>
        <w:rPr>
          <w:rFonts w:eastAsia="Kai" w:hint="eastAsia"/>
        </w:rPr>
      </w:pPr>
      <w:r w:rsidRPr="00EE0828">
        <w:rPr>
          <w:rFonts w:eastAsia="Kai"/>
        </w:rPr>
        <w:t>在方法上，</w:t>
      </w:r>
      <w:r w:rsidR="006D6D99">
        <w:rPr>
          <w:rFonts w:eastAsia="Kai"/>
        </w:rPr>
        <w:t>本研究</w:t>
      </w:r>
      <w:r w:rsidRPr="00EE0828">
        <w:rPr>
          <w:rFonts w:eastAsia="Kai"/>
        </w:rPr>
        <w:t>展示了一条将情感词典弱标签与中文 RoBERTa 预训练模型结合、用于长期政策文本的情绪量化路径，在无需大规模人工逐句标注的前提下，构造出具有明确经济含义的基本面情绪和政策情绪指标。该思路有望推广至财政预算报告、金融稳定报告等其他制度性文件。未来研究可以在三个方向上作进一步拓展：一是将情绪指标从“正/负”扩展到“不确定性”“风险预警”“结构性改革”等多维度语义；二是在跨市场框架下考察央行文本对债券收益率曲线、汇率和信用利差的影响，并刻画不同投资者群体的异质反应；三是引入多变量 GARCH、状态转换模型或高频局部投影等更丰富的计量工具，刻画文本冲击在时间和资产之间的传导路径。总体而言，</w:t>
      </w:r>
      <w:r w:rsidR="006D6D99">
        <w:rPr>
          <w:rFonts w:eastAsia="Kai"/>
        </w:rPr>
        <w:t>本研究</w:t>
      </w:r>
      <w:r w:rsidRPr="00EE0828">
        <w:rPr>
          <w:rFonts w:eastAsia="Kai"/>
        </w:rPr>
        <w:t>证据表明，中国央行报告的文本内容和表达方式已经成为货币政策传导链条中的重要一环，如何在保持政策弹性的同时优化沟通策略，是今后政策实践和学术研究都值得持续关注的问题</w:t>
      </w:r>
      <w:r w:rsidR="00367515" w:rsidRPr="00E50DE7">
        <w:rPr>
          <w:rFonts w:eastAsia="Kai"/>
        </w:rPr>
        <w:t>。</w:t>
      </w:r>
    </w:p>
    <w:sectPr w:rsidR="00367515" w:rsidRPr="00E50D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24154" w14:textId="77777777" w:rsidR="00A0409A" w:rsidRDefault="00A0409A" w:rsidP="00AD650D">
      <w:pPr>
        <w:spacing w:line="240" w:lineRule="auto"/>
      </w:pPr>
      <w:r>
        <w:separator/>
      </w:r>
    </w:p>
  </w:endnote>
  <w:endnote w:type="continuationSeparator" w:id="0">
    <w:p w14:paraId="40910756" w14:textId="77777777" w:rsidR="00A0409A" w:rsidRDefault="00A0409A" w:rsidP="00AD6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Kai">
    <w:panose1 w:val="00000000000000000000"/>
    <w:charset w:val="86"/>
    <w:family w:val="auto"/>
    <w:pitch w:val="variable"/>
    <w:sig w:usb0="00000001" w:usb1="080E0000" w:usb2="0000001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93ECC" w14:textId="77777777" w:rsidR="00A0409A" w:rsidRDefault="00A0409A" w:rsidP="00AD650D">
      <w:pPr>
        <w:spacing w:line="240" w:lineRule="auto"/>
      </w:pPr>
      <w:r>
        <w:separator/>
      </w:r>
    </w:p>
  </w:footnote>
  <w:footnote w:type="continuationSeparator" w:id="0">
    <w:p w14:paraId="0A1477F9" w14:textId="77777777" w:rsidR="00A0409A" w:rsidRDefault="00A0409A" w:rsidP="00AD65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00B"/>
    <w:multiLevelType w:val="hybridMultilevel"/>
    <w:tmpl w:val="944482BE"/>
    <w:lvl w:ilvl="0" w:tplc="4E16F062">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117FB"/>
    <w:multiLevelType w:val="hybridMultilevel"/>
    <w:tmpl w:val="E6B41498"/>
    <w:lvl w:ilvl="0" w:tplc="46EC60B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4538C4"/>
    <w:multiLevelType w:val="hybridMultilevel"/>
    <w:tmpl w:val="D52C7074"/>
    <w:lvl w:ilvl="0" w:tplc="EFE4AEA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56827ED0"/>
    <w:multiLevelType w:val="hybridMultilevel"/>
    <w:tmpl w:val="4D9A7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9572439">
    <w:abstractNumId w:val="1"/>
  </w:num>
  <w:num w:numId="2" w16cid:durableId="943615777">
    <w:abstractNumId w:val="0"/>
  </w:num>
  <w:num w:numId="3" w16cid:durableId="1499925892">
    <w:abstractNumId w:val="3"/>
  </w:num>
  <w:num w:numId="4" w16cid:durableId="817966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AC"/>
    <w:rsid w:val="00000D1D"/>
    <w:rsid w:val="00016AB6"/>
    <w:rsid w:val="00046598"/>
    <w:rsid w:val="000B4281"/>
    <w:rsid w:val="00124600"/>
    <w:rsid w:val="00130A82"/>
    <w:rsid w:val="00142CDA"/>
    <w:rsid w:val="00167DBF"/>
    <w:rsid w:val="001825AC"/>
    <w:rsid w:val="001C21CD"/>
    <w:rsid w:val="001C7C5C"/>
    <w:rsid w:val="001D1DBB"/>
    <w:rsid w:val="001D6461"/>
    <w:rsid w:val="001E3E28"/>
    <w:rsid w:val="0021709D"/>
    <w:rsid w:val="002529CA"/>
    <w:rsid w:val="00254088"/>
    <w:rsid w:val="00266B32"/>
    <w:rsid w:val="002C0A22"/>
    <w:rsid w:val="002C1B53"/>
    <w:rsid w:val="002C3B36"/>
    <w:rsid w:val="002D102F"/>
    <w:rsid w:val="002D2AF4"/>
    <w:rsid w:val="00303846"/>
    <w:rsid w:val="00310C40"/>
    <w:rsid w:val="00334D75"/>
    <w:rsid w:val="00367515"/>
    <w:rsid w:val="00385875"/>
    <w:rsid w:val="003C62B7"/>
    <w:rsid w:val="003D1596"/>
    <w:rsid w:val="00405F7D"/>
    <w:rsid w:val="0046007C"/>
    <w:rsid w:val="0047725B"/>
    <w:rsid w:val="00486FA1"/>
    <w:rsid w:val="00494A3C"/>
    <w:rsid w:val="00521E3A"/>
    <w:rsid w:val="00526194"/>
    <w:rsid w:val="00527309"/>
    <w:rsid w:val="00565F7B"/>
    <w:rsid w:val="00623071"/>
    <w:rsid w:val="00693A58"/>
    <w:rsid w:val="006B49FC"/>
    <w:rsid w:val="006B79EC"/>
    <w:rsid w:val="006C7CA9"/>
    <w:rsid w:val="006D6D99"/>
    <w:rsid w:val="006E4240"/>
    <w:rsid w:val="00716A13"/>
    <w:rsid w:val="00727668"/>
    <w:rsid w:val="00755820"/>
    <w:rsid w:val="00777286"/>
    <w:rsid w:val="007933FF"/>
    <w:rsid w:val="007D49D0"/>
    <w:rsid w:val="007D6A9C"/>
    <w:rsid w:val="007D6C8C"/>
    <w:rsid w:val="007E0C5D"/>
    <w:rsid w:val="00805509"/>
    <w:rsid w:val="00862993"/>
    <w:rsid w:val="00877D5D"/>
    <w:rsid w:val="008E4A9D"/>
    <w:rsid w:val="008E7F5A"/>
    <w:rsid w:val="00914A73"/>
    <w:rsid w:val="00916C32"/>
    <w:rsid w:val="00927A17"/>
    <w:rsid w:val="00944683"/>
    <w:rsid w:val="0094744D"/>
    <w:rsid w:val="0097748F"/>
    <w:rsid w:val="009B6BEE"/>
    <w:rsid w:val="009E0429"/>
    <w:rsid w:val="009E1371"/>
    <w:rsid w:val="009E594A"/>
    <w:rsid w:val="00A0409A"/>
    <w:rsid w:val="00A204EE"/>
    <w:rsid w:val="00A246D2"/>
    <w:rsid w:val="00A25122"/>
    <w:rsid w:val="00AB703D"/>
    <w:rsid w:val="00AD650D"/>
    <w:rsid w:val="00B279B5"/>
    <w:rsid w:val="00B83455"/>
    <w:rsid w:val="00B867AD"/>
    <w:rsid w:val="00B97C20"/>
    <w:rsid w:val="00BA119B"/>
    <w:rsid w:val="00BA15CC"/>
    <w:rsid w:val="00BA6F0F"/>
    <w:rsid w:val="00BC7ED6"/>
    <w:rsid w:val="00BE53B8"/>
    <w:rsid w:val="00BE6F27"/>
    <w:rsid w:val="00C14FC4"/>
    <w:rsid w:val="00C170C1"/>
    <w:rsid w:val="00C2183B"/>
    <w:rsid w:val="00C2782B"/>
    <w:rsid w:val="00C35218"/>
    <w:rsid w:val="00C42CEE"/>
    <w:rsid w:val="00C45B69"/>
    <w:rsid w:val="00C56787"/>
    <w:rsid w:val="00C91E0C"/>
    <w:rsid w:val="00CE0D12"/>
    <w:rsid w:val="00CE743F"/>
    <w:rsid w:val="00D14C89"/>
    <w:rsid w:val="00D901B7"/>
    <w:rsid w:val="00DA2C09"/>
    <w:rsid w:val="00DB5D33"/>
    <w:rsid w:val="00E12654"/>
    <w:rsid w:val="00E22C10"/>
    <w:rsid w:val="00E26A39"/>
    <w:rsid w:val="00E436D5"/>
    <w:rsid w:val="00E44B7F"/>
    <w:rsid w:val="00E50DE7"/>
    <w:rsid w:val="00E545E9"/>
    <w:rsid w:val="00E82112"/>
    <w:rsid w:val="00E850C7"/>
    <w:rsid w:val="00EB70D2"/>
    <w:rsid w:val="00EE0828"/>
    <w:rsid w:val="00EE3177"/>
    <w:rsid w:val="00F02676"/>
    <w:rsid w:val="00F03E4B"/>
    <w:rsid w:val="00F142B1"/>
    <w:rsid w:val="00F3278E"/>
    <w:rsid w:val="00F33BF4"/>
    <w:rsid w:val="00F539C6"/>
    <w:rsid w:val="00F64B52"/>
    <w:rsid w:val="00F70507"/>
    <w:rsid w:val="00F86D38"/>
    <w:rsid w:val="00F8784C"/>
    <w:rsid w:val="00F90ACE"/>
    <w:rsid w:val="00FA5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17ED0"/>
  <w15:chartTrackingRefBased/>
  <w15:docId w15:val="{8C7FBA90-E5F2-4778-A6D6-917CFB15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ACE"/>
    <w:pPr>
      <w:widowControl w:val="0"/>
      <w:spacing w:line="360" w:lineRule="auto"/>
      <w:jc w:val="both"/>
    </w:pPr>
    <w:rPr>
      <w:rFonts w:ascii="Kai" w:eastAsia="SimSun" w:hAnsi="Kai"/>
    </w:rPr>
  </w:style>
  <w:style w:type="paragraph" w:styleId="Heading1">
    <w:name w:val="heading 1"/>
    <w:basedOn w:val="Normal"/>
    <w:next w:val="Normal"/>
    <w:link w:val="Heading1Char"/>
    <w:uiPriority w:val="9"/>
    <w:qFormat/>
    <w:rsid w:val="00AD650D"/>
    <w:pPr>
      <w:keepNext/>
      <w:keepLines/>
      <w:spacing w:before="340" w:after="330"/>
      <w:jc w:val="left"/>
      <w:outlineLvl w:val="0"/>
    </w:pPr>
    <w:rPr>
      <w:b/>
      <w:bCs/>
      <w:kern w:val="44"/>
      <w:sz w:val="32"/>
      <w:szCs w:val="44"/>
    </w:rPr>
  </w:style>
  <w:style w:type="paragraph" w:styleId="Heading2">
    <w:name w:val="heading 2"/>
    <w:basedOn w:val="Normal"/>
    <w:next w:val="Normal"/>
    <w:link w:val="Heading2Char"/>
    <w:uiPriority w:val="9"/>
    <w:unhideWhenUsed/>
    <w:qFormat/>
    <w:rsid w:val="00F90ACE"/>
    <w:pPr>
      <w:keepNext/>
      <w:keepLines/>
      <w:spacing w:before="260" w:after="260"/>
      <w:jc w:val="left"/>
      <w:outlineLvl w:val="1"/>
    </w:pPr>
    <w:rPr>
      <w:rFonts w:cstheme="majorBidi"/>
      <w:b/>
      <w:bCs/>
      <w:sz w:val="24"/>
      <w:szCs w:val="32"/>
    </w:rPr>
  </w:style>
  <w:style w:type="paragraph" w:styleId="Heading3">
    <w:name w:val="heading 3"/>
    <w:basedOn w:val="Normal"/>
    <w:next w:val="Normal"/>
    <w:link w:val="Heading3Char"/>
    <w:uiPriority w:val="9"/>
    <w:unhideWhenUsed/>
    <w:qFormat/>
    <w:rsid w:val="00F90ACE"/>
    <w:pPr>
      <w:keepNext/>
      <w:keepLines/>
      <w:spacing w:before="40"/>
      <w:outlineLvl w:val="2"/>
    </w:pPr>
    <w:rPr>
      <w:rFonts w:eastAsiaTheme="majorEastAsia"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650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D650D"/>
    <w:rPr>
      <w:sz w:val="18"/>
      <w:szCs w:val="18"/>
    </w:rPr>
  </w:style>
  <w:style w:type="paragraph" w:styleId="Footer">
    <w:name w:val="footer"/>
    <w:basedOn w:val="Normal"/>
    <w:link w:val="FooterChar"/>
    <w:uiPriority w:val="99"/>
    <w:unhideWhenUsed/>
    <w:rsid w:val="00AD650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AD650D"/>
    <w:rPr>
      <w:sz w:val="18"/>
      <w:szCs w:val="18"/>
    </w:rPr>
  </w:style>
  <w:style w:type="paragraph" w:styleId="NoSpacing">
    <w:name w:val="No Spacing"/>
    <w:aliases w:val="图表题目"/>
    <w:uiPriority w:val="1"/>
    <w:qFormat/>
    <w:rsid w:val="00F142B1"/>
    <w:pPr>
      <w:widowControl w:val="0"/>
      <w:jc w:val="center"/>
    </w:pPr>
    <w:rPr>
      <w:rFonts w:ascii="Times New Roman" w:eastAsia="SimSun" w:hAnsi="Times New Roman"/>
      <w:b/>
      <w:sz w:val="18"/>
    </w:rPr>
  </w:style>
  <w:style w:type="character" w:customStyle="1" w:styleId="Heading1Char">
    <w:name w:val="Heading 1 Char"/>
    <w:basedOn w:val="DefaultParagraphFont"/>
    <w:link w:val="Heading1"/>
    <w:uiPriority w:val="9"/>
    <w:rsid w:val="00AD650D"/>
    <w:rPr>
      <w:rFonts w:ascii="Times New Roman" w:eastAsia="SimSun" w:hAnsi="Times New Roman"/>
      <w:b/>
      <w:bCs/>
      <w:kern w:val="44"/>
      <w:sz w:val="32"/>
      <w:szCs w:val="44"/>
    </w:rPr>
  </w:style>
  <w:style w:type="character" w:customStyle="1" w:styleId="Heading2Char">
    <w:name w:val="Heading 2 Char"/>
    <w:basedOn w:val="DefaultParagraphFont"/>
    <w:link w:val="Heading2"/>
    <w:uiPriority w:val="9"/>
    <w:rsid w:val="00F90ACE"/>
    <w:rPr>
      <w:rFonts w:ascii="Kai" w:eastAsia="SimSun" w:hAnsi="Kai" w:cstheme="majorBidi"/>
      <w:b/>
      <w:bCs/>
      <w:sz w:val="24"/>
      <w:szCs w:val="32"/>
    </w:rPr>
  </w:style>
  <w:style w:type="paragraph" w:styleId="Title">
    <w:name w:val="Title"/>
    <w:basedOn w:val="Normal"/>
    <w:next w:val="Normal"/>
    <w:link w:val="TitleChar"/>
    <w:uiPriority w:val="10"/>
    <w:qFormat/>
    <w:rsid w:val="00AD650D"/>
    <w:pPr>
      <w:spacing w:before="240" w:after="60" w:line="240" w:lineRule="auto"/>
      <w:jc w:val="left"/>
      <w:outlineLvl w:val="0"/>
    </w:pPr>
    <w:rPr>
      <w:rFonts w:cstheme="majorBidi"/>
      <w:b/>
      <w:bCs/>
      <w:sz w:val="24"/>
      <w:szCs w:val="32"/>
    </w:rPr>
  </w:style>
  <w:style w:type="character" w:customStyle="1" w:styleId="TitleChar">
    <w:name w:val="Title Char"/>
    <w:basedOn w:val="DefaultParagraphFont"/>
    <w:link w:val="Title"/>
    <w:uiPriority w:val="10"/>
    <w:rsid w:val="00AD650D"/>
    <w:rPr>
      <w:rFonts w:ascii="Times New Roman" w:eastAsia="SimSun" w:hAnsi="Times New Roman" w:cstheme="majorBidi"/>
      <w:b/>
      <w:bCs/>
      <w:sz w:val="24"/>
      <w:szCs w:val="32"/>
    </w:rPr>
  </w:style>
  <w:style w:type="paragraph" w:styleId="Subtitle">
    <w:name w:val="Subtitle"/>
    <w:aliases w:val="摘要"/>
    <w:basedOn w:val="Normal"/>
    <w:next w:val="Normal"/>
    <w:link w:val="SubtitleChar"/>
    <w:uiPriority w:val="11"/>
    <w:qFormat/>
    <w:rsid w:val="00527309"/>
    <w:pPr>
      <w:spacing w:before="240" w:after="60"/>
      <w:jc w:val="left"/>
      <w:outlineLvl w:val="1"/>
    </w:pPr>
    <w:rPr>
      <w:rFonts w:asciiTheme="minorHAnsi" w:eastAsia="KaiTi" w:hAnsiTheme="minorHAnsi"/>
      <w:bCs/>
      <w:kern w:val="28"/>
      <w:szCs w:val="32"/>
    </w:rPr>
  </w:style>
  <w:style w:type="character" w:customStyle="1" w:styleId="SubtitleChar">
    <w:name w:val="Subtitle Char"/>
    <w:aliases w:val="摘要 Char"/>
    <w:basedOn w:val="DefaultParagraphFont"/>
    <w:link w:val="Subtitle"/>
    <w:uiPriority w:val="11"/>
    <w:rsid w:val="00527309"/>
    <w:rPr>
      <w:rFonts w:eastAsia="KaiTi"/>
      <w:bCs/>
      <w:kern w:val="28"/>
      <w:szCs w:val="32"/>
    </w:rPr>
  </w:style>
  <w:style w:type="table" w:styleId="TableGrid">
    <w:name w:val="Table Grid"/>
    <w:basedOn w:val="TableNormal"/>
    <w:uiPriority w:val="39"/>
    <w:rsid w:val="00A25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3071"/>
    <w:pPr>
      <w:widowControl/>
      <w:spacing w:before="100" w:beforeAutospacing="1" w:after="100" w:afterAutospacing="1" w:line="240" w:lineRule="auto"/>
      <w:jc w:val="left"/>
    </w:pPr>
    <w:rPr>
      <w:rFonts w:ascii="SimSun" w:hAnsi="SimSun" w:cs="SimSun"/>
      <w:kern w:val="0"/>
      <w:sz w:val="24"/>
      <w:szCs w:val="24"/>
    </w:rPr>
  </w:style>
  <w:style w:type="paragraph" w:customStyle="1" w:styleId="a">
    <w:name w:val="表格文字"/>
    <w:link w:val="a0"/>
    <w:qFormat/>
    <w:rsid w:val="0097748F"/>
    <w:pPr>
      <w:jc w:val="center"/>
    </w:pPr>
    <w:rPr>
      <w:rFonts w:ascii="Times New Roman" w:eastAsia="SimSun" w:hAnsi="Times New Roman"/>
      <w:color w:val="000000" w:themeColor="text1"/>
      <w:sz w:val="18"/>
      <w:szCs w:val="21"/>
    </w:rPr>
  </w:style>
  <w:style w:type="paragraph" w:customStyle="1" w:styleId="a1">
    <w:name w:val="表格标题"/>
    <w:link w:val="a2"/>
    <w:qFormat/>
    <w:rsid w:val="00623071"/>
    <w:pPr>
      <w:spacing w:before="240" w:after="120"/>
      <w:jc w:val="center"/>
    </w:pPr>
    <w:rPr>
      <w:rFonts w:ascii="Times New Roman" w:eastAsia="SimSun" w:hAnsi="Times New Roman"/>
      <w:color w:val="000000" w:themeColor="text1"/>
      <w:sz w:val="22"/>
      <w:szCs w:val="21"/>
    </w:rPr>
  </w:style>
  <w:style w:type="character" w:customStyle="1" w:styleId="a0">
    <w:name w:val="表格文字 字符"/>
    <w:basedOn w:val="DefaultParagraphFont"/>
    <w:link w:val="a"/>
    <w:rsid w:val="0097748F"/>
    <w:rPr>
      <w:rFonts w:ascii="Times New Roman" w:eastAsia="SimSun" w:hAnsi="Times New Roman"/>
      <w:color w:val="000000" w:themeColor="text1"/>
      <w:sz w:val="18"/>
      <w:szCs w:val="21"/>
    </w:rPr>
  </w:style>
  <w:style w:type="character" w:customStyle="1" w:styleId="a2">
    <w:name w:val="表格标题 字符"/>
    <w:basedOn w:val="DefaultParagraphFont"/>
    <w:link w:val="a1"/>
    <w:rsid w:val="00623071"/>
    <w:rPr>
      <w:rFonts w:ascii="Times New Roman" w:eastAsia="SimSun" w:hAnsi="Times New Roman"/>
      <w:color w:val="000000" w:themeColor="text1"/>
      <w:sz w:val="22"/>
      <w:szCs w:val="21"/>
    </w:rPr>
  </w:style>
  <w:style w:type="paragraph" w:customStyle="1" w:styleId="a3">
    <w:name w:val="图"/>
    <w:basedOn w:val="Normal"/>
    <w:link w:val="a4"/>
    <w:qFormat/>
    <w:rsid w:val="00623071"/>
    <w:pPr>
      <w:spacing w:before="120" w:after="240" w:line="240" w:lineRule="auto"/>
      <w:jc w:val="center"/>
    </w:pPr>
    <w:rPr>
      <w:color w:val="000000" w:themeColor="text1"/>
      <w:sz w:val="22"/>
      <w:szCs w:val="21"/>
    </w:rPr>
  </w:style>
  <w:style w:type="character" w:customStyle="1" w:styleId="a4">
    <w:name w:val="图 字符"/>
    <w:basedOn w:val="DefaultParagraphFont"/>
    <w:link w:val="a3"/>
    <w:rsid w:val="00623071"/>
    <w:rPr>
      <w:rFonts w:ascii="Times New Roman" w:eastAsia="SimSun" w:hAnsi="Times New Roman"/>
      <w:color w:val="000000" w:themeColor="text1"/>
      <w:sz w:val="22"/>
      <w:szCs w:val="21"/>
    </w:rPr>
  </w:style>
  <w:style w:type="table" w:customStyle="1" w:styleId="Table">
    <w:name w:val="Table"/>
    <w:semiHidden/>
    <w:unhideWhenUsed/>
    <w:qFormat/>
    <w:rsid w:val="00623071"/>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D14C89"/>
    <w:pPr>
      <w:ind w:firstLineChars="200" w:firstLine="420"/>
    </w:pPr>
  </w:style>
  <w:style w:type="character" w:customStyle="1" w:styleId="Heading3Char">
    <w:name w:val="Heading 3 Char"/>
    <w:basedOn w:val="DefaultParagraphFont"/>
    <w:link w:val="Heading3"/>
    <w:uiPriority w:val="9"/>
    <w:rsid w:val="00F90ACE"/>
    <w:rPr>
      <w:rFonts w:ascii="Kai" w:eastAsiaTheme="majorEastAsia" w:hAnsi="Kai" w:cstheme="majorBidi"/>
      <w:color w:val="000000" w:themeColor="text1"/>
      <w:sz w:val="24"/>
      <w:szCs w:val="24"/>
    </w:rPr>
  </w:style>
  <w:style w:type="character" w:styleId="PlaceholderText">
    <w:name w:val="Placeholder Text"/>
    <w:basedOn w:val="DefaultParagraphFont"/>
    <w:uiPriority w:val="99"/>
    <w:semiHidden/>
    <w:rsid w:val="00916C32"/>
    <w:rPr>
      <w:color w:val="666666"/>
    </w:rPr>
  </w:style>
  <w:style w:type="character" w:styleId="HTMLCode">
    <w:name w:val="HTML Code"/>
    <w:basedOn w:val="DefaultParagraphFont"/>
    <w:uiPriority w:val="99"/>
    <w:semiHidden/>
    <w:unhideWhenUsed/>
    <w:rsid w:val="00142CDA"/>
    <w:rPr>
      <w:rFonts w:ascii="Courier New" w:eastAsia="Times New Roman" w:hAnsi="Courier New" w:cs="Courier New"/>
      <w:sz w:val="20"/>
      <w:szCs w:val="20"/>
    </w:rPr>
  </w:style>
  <w:style w:type="character" w:customStyle="1" w:styleId="mord">
    <w:name w:val="mord"/>
    <w:basedOn w:val="DefaultParagraphFont"/>
    <w:rsid w:val="00F90ACE"/>
  </w:style>
  <w:style w:type="character" w:customStyle="1" w:styleId="vlist-s">
    <w:name w:val="vlist-s"/>
    <w:basedOn w:val="DefaultParagraphFont"/>
    <w:rsid w:val="00F90ACE"/>
  </w:style>
  <w:style w:type="character" w:customStyle="1" w:styleId="mrel">
    <w:name w:val="mrel"/>
    <w:basedOn w:val="DefaultParagraphFont"/>
    <w:rsid w:val="00F90ACE"/>
  </w:style>
  <w:style w:type="character" w:customStyle="1" w:styleId="mbin">
    <w:name w:val="mbin"/>
    <w:basedOn w:val="DefaultParagraphFont"/>
    <w:rsid w:val="00F90ACE"/>
  </w:style>
  <w:style w:type="paragraph" w:styleId="EndnoteText">
    <w:name w:val="endnote text"/>
    <w:basedOn w:val="Normal"/>
    <w:link w:val="EndnoteTextChar"/>
    <w:uiPriority w:val="99"/>
    <w:semiHidden/>
    <w:unhideWhenUsed/>
    <w:rsid w:val="00000D1D"/>
    <w:pPr>
      <w:spacing w:line="240" w:lineRule="auto"/>
    </w:pPr>
    <w:rPr>
      <w:sz w:val="20"/>
      <w:szCs w:val="20"/>
    </w:rPr>
  </w:style>
  <w:style w:type="character" w:customStyle="1" w:styleId="EndnoteTextChar">
    <w:name w:val="Endnote Text Char"/>
    <w:basedOn w:val="DefaultParagraphFont"/>
    <w:link w:val="EndnoteText"/>
    <w:uiPriority w:val="99"/>
    <w:semiHidden/>
    <w:rsid w:val="00000D1D"/>
    <w:rPr>
      <w:rFonts w:ascii="Kai" w:eastAsia="SimSun" w:hAnsi="Kai"/>
      <w:sz w:val="20"/>
      <w:szCs w:val="20"/>
    </w:rPr>
  </w:style>
  <w:style w:type="character" w:styleId="EndnoteReference">
    <w:name w:val="endnote reference"/>
    <w:basedOn w:val="DefaultParagraphFont"/>
    <w:uiPriority w:val="99"/>
    <w:semiHidden/>
    <w:unhideWhenUsed/>
    <w:rsid w:val="00000D1D"/>
    <w:rPr>
      <w:vertAlign w:val="superscript"/>
    </w:rPr>
  </w:style>
  <w:style w:type="paragraph" w:styleId="Caption">
    <w:name w:val="caption"/>
    <w:basedOn w:val="Normal"/>
    <w:next w:val="Normal"/>
    <w:uiPriority w:val="35"/>
    <w:unhideWhenUsed/>
    <w:qFormat/>
    <w:rsid w:val="00000D1D"/>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E436D5"/>
    <w:pPr>
      <w:spacing w:line="240" w:lineRule="auto"/>
    </w:pPr>
    <w:rPr>
      <w:sz w:val="20"/>
      <w:szCs w:val="20"/>
    </w:rPr>
  </w:style>
  <w:style w:type="character" w:customStyle="1" w:styleId="FootnoteTextChar">
    <w:name w:val="Footnote Text Char"/>
    <w:basedOn w:val="DefaultParagraphFont"/>
    <w:link w:val="FootnoteText"/>
    <w:uiPriority w:val="99"/>
    <w:semiHidden/>
    <w:rsid w:val="00E436D5"/>
    <w:rPr>
      <w:rFonts w:ascii="Kai" w:eastAsia="SimSun" w:hAnsi="Kai"/>
      <w:sz w:val="20"/>
      <w:szCs w:val="20"/>
    </w:rPr>
  </w:style>
  <w:style w:type="character" w:styleId="FootnoteReference">
    <w:name w:val="footnote reference"/>
    <w:basedOn w:val="DefaultParagraphFont"/>
    <w:uiPriority w:val="99"/>
    <w:semiHidden/>
    <w:unhideWhenUsed/>
    <w:rsid w:val="00E436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44402-76A0-004B-8EA3-92F55AA8E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14</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梦琦</dc:creator>
  <cp:keywords/>
  <dc:description/>
  <cp:lastModifiedBy>KEN XIONG</cp:lastModifiedBy>
  <cp:revision>19</cp:revision>
  <cp:lastPrinted>2022-10-30T01:07:00Z</cp:lastPrinted>
  <dcterms:created xsi:type="dcterms:W3CDTF">2025-12-01T07:35:00Z</dcterms:created>
  <dcterms:modified xsi:type="dcterms:W3CDTF">2025-12-03T12:34:00Z</dcterms:modified>
</cp:coreProperties>
</file>