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EEEFA" w14:textId="77777777" w:rsidR="005E20C6" w:rsidRDefault="005E20C6">
      <w:pPr>
        <w:spacing w:after="80" w:line="260" w:lineRule="auto"/>
        <w:jc w:val="center"/>
        <w:rPr>
          <w:rFonts w:eastAsia="Times New Roman"/>
          <w:b/>
          <w:bCs/>
          <w:sz w:val="28"/>
          <w:szCs w:val="28"/>
        </w:rPr>
      </w:pPr>
      <w:r w:rsidRPr="005E20C6">
        <w:rPr>
          <w:rFonts w:eastAsia="Times New Roman"/>
          <w:b/>
          <w:bCs/>
          <w:sz w:val="28"/>
          <w:szCs w:val="28"/>
        </w:rPr>
        <w:t>Signal-Adaptive Retrieval</w:t>
      </w:r>
      <w:r>
        <w:rPr>
          <w:rFonts w:eastAsia="Times New Roman"/>
          <w:b/>
          <w:bCs/>
          <w:sz w:val="28"/>
          <w:szCs w:val="28"/>
        </w:rPr>
        <w:t xml:space="preserve"> for Domain QA: Design, Deployment, and Evaluation</w:t>
      </w:r>
    </w:p>
    <w:p w14:paraId="62283563" w14:textId="4829562D" w:rsidR="00196A07" w:rsidRDefault="00423A8A">
      <w:pPr>
        <w:spacing w:after="80" w:line="260" w:lineRule="auto"/>
        <w:jc w:val="center"/>
      </w:pPr>
      <w:r>
        <w:rPr>
          <w:rFonts w:eastAsia="Times New Roman"/>
          <w:b/>
          <w:bCs/>
          <w:sz w:val="28"/>
          <w:szCs w:val="28"/>
        </w:rPr>
        <w:t xml:space="preserve">— </w:t>
      </w:r>
      <w:r w:rsidR="00975564">
        <w:rPr>
          <w:rFonts w:eastAsia="Times New Roman" w:hint="eastAsia"/>
          <w:b/>
          <w:bCs/>
          <w:sz w:val="28"/>
          <w:szCs w:val="28"/>
        </w:rPr>
        <w:t xml:space="preserve">Traditional Chinese </w:t>
      </w:r>
      <w:r>
        <w:rPr>
          <w:rFonts w:eastAsia="Times New Roman"/>
          <w:b/>
          <w:bCs/>
          <w:sz w:val="28"/>
          <w:szCs w:val="28"/>
        </w:rPr>
        <w:t>Bible QA as an Example</w:t>
      </w:r>
    </w:p>
    <w:p w14:paraId="3B94F574" w14:textId="26AF7E74" w:rsidR="00196A07" w:rsidRDefault="0055512D">
      <w:pPr>
        <w:spacing w:after="40" w:line="228" w:lineRule="auto"/>
        <w:jc w:val="center"/>
      </w:pPr>
      <w:r w:rsidRPr="0038486F">
        <w:rPr>
          <w:rFonts w:eastAsia="Times New Roman"/>
          <w:sz w:val="24"/>
          <w:szCs w:val="24"/>
        </w:rPr>
        <w:t>K</w:t>
      </w:r>
      <w:r w:rsidR="0038486F">
        <w:rPr>
          <w:rFonts w:ascii="新細明體" w:eastAsia="新細明體" w:hAnsi="新細明體" w:cs="新細明體" w:hint="eastAsia"/>
          <w:sz w:val="24"/>
          <w:szCs w:val="24"/>
        </w:rPr>
        <w:t>o</w:t>
      </w:r>
      <w:r w:rsidRPr="0038486F">
        <w:rPr>
          <w:rFonts w:eastAsia="Times New Roman"/>
          <w:sz w:val="24"/>
          <w:szCs w:val="24"/>
        </w:rPr>
        <w:t>-Han Chung</w:t>
      </w:r>
      <w:r>
        <w:rPr>
          <w:rFonts w:eastAsia="Times New Roman"/>
          <w:sz w:val="24"/>
          <w:szCs w:val="24"/>
        </w:rPr>
        <w:t xml:space="preserve">, </w:t>
      </w:r>
      <w:r w:rsidR="005E20C6">
        <w:rPr>
          <w:rFonts w:eastAsia="Times New Roman"/>
          <w:sz w:val="24"/>
          <w:szCs w:val="24"/>
        </w:rPr>
        <w:t>Yoke-Hou Tan</w:t>
      </w:r>
      <w:r w:rsidR="00361407">
        <w:rPr>
          <w:rFonts w:eastAsia="Times New Roman"/>
          <w:sz w:val="24"/>
          <w:szCs w:val="24"/>
        </w:rPr>
        <w:t>*</w:t>
      </w:r>
    </w:p>
    <w:p w14:paraId="19BA2814" w14:textId="77777777" w:rsidR="0055512D" w:rsidRDefault="0055512D">
      <w:pPr>
        <w:spacing w:after="160" w:line="228" w:lineRule="auto"/>
        <w:jc w:val="center"/>
        <w:rPr>
          <w:rFonts w:eastAsia="Times New Roman"/>
          <w:i/>
          <w:iCs/>
        </w:rPr>
      </w:pPr>
      <w:r w:rsidRPr="0055512D">
        <w:rPr>
          <w:rFonts w:eastAsia="Times New Roman"/>
          <w:i/>
          <w:iCs/>
        </w:rPr>
        <w:t xml:space="preserve">Intelligent Computing and Big Data, Chung Yuan Christian University, Taoyuan City, Taiwan </w:t>
      </w:r>
    </w:p>
    <w:p w14:paraId="7BBFD221" w14:textId="77777777" w:rsidR="00196A07" w:rsidRDefault="00D72CDD">
      <w:pPr>
        <w:spacing w:before="60" w:after="40" w:line="228" w:lineRule="auto"/>
        <w:jc w:val="center"/>
      </w:pPr>
      <w:r>
        <w:rPr>
          <w:rFonts w:eastAsia="Times New Roman"/>
          <w:b/>
          <w:bCs/>
          <w:i/>
          <w:iCs/>
        </w:rPr>
        <w:t>Abstract</w:t>
      </w:r>
    </w:p>
    <w:p w14:paraId="08ED48A2" w14:textId="09F83741" w:rsidR="00196A07" w:rsidRDefault="00D72CDD" w:rsidP="006E140C">
      <w:pPr>
        <w:spacing w:after="60" w:line="216" w:lineRule="auto"/>
        <w:ind w:firstLineChars="157" w:firstLine="283"/>
        <w:jc w:val="both"/>
      </w:pPr>
      <w:r>
        <w:rPr>
          <w:rFonts w:eastAsia="Times New Roman"/>
          <w:i/>
          <w:iCs/>
          <w:sz w:val="18"/>
          <w:szCs w:val="18"/>
        </w:rPr>
        <w:t xml:space="preserve">Domain-specific question answering with large language models (LLMs) incurs high API costs and raises data-privacy concerns. We design, deploy, and evaluate </w:t>
      </w:r>
      <w:r w:rsidR="0055512D">
        <w:rPr>
          <w:rFonts w:eastAsia="Times New Roman"/>
          <w:i/>
          <w:iCs/>
          <w:sz w:val="18"/>
          <w:szCs w:val="18"/>
        </w:rPr>
        <w:t>signal-adaptive retrieval system architecture</w:t>
      </w:r>
      <w:r>
        <w:rPr>
          <w:rFonts w:eastAsia="Times New Roman"/>
          <w:i/>
          <w:iCs/>
          <w:sz w:val="18"/>
          <w:szCs w:val="18"/>
        </w:rPr>
        <w:t xml:space="preserve"> for Traditional Chinese Bible QA, integrating PostgreSQL, </w:t>
      </w:r>
      <w:proofErr w:type="spellStart"/>
      <w:r>
        <w:rPr>
          <w:rFonts w:eastAsia="Times New Roman"/>
          <w:i/>
          <w:iCs/>
          <w:sz w:val="18"/>
          <w:szCs w:val="18"/>
        </w:rPr>
        <w:t>Qdrant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, and Neo4j with a 6-route </w:t>
      </w:r>
      <w:r w:rsidR="0055512D">
        <w:rPr>
          <w:rFonts w:eastAsia="Times New Roman"/>
          <w:i/>
          <w:iCs/>
          <w:sz w:val="18"/>
          <w:szCs w:val="18"/>
        </w:rPr>
        <w:t xml:space="preserve">signal-adaptive </w:t>
      </w:r>
      <w:r>
        <w:rPr>
          <w:rFonts w:eastAsia="Times New Roman"/>
          <w:i/>
          <w:iCs/>
          <w:sz w:val="18"/>
          <w:szCs w:val="18"/>
        </w:rPr>
        <w:t xml:space="preserve">retrieval system that selects optimal engine combinations based on query signal features. On a 100-question benchmark spanning five question types, a </w:t>
      </w:r>
      <w:proofErr w:type="gramStart"/>
      <w:r>
        <w:rPr>
          <w:rFonts w:eastAsia="Times New Roman"/>
          <w:i/>
          <w:iCs/>
          <w:sz w:val="18"/>
          <w:szCs w:val="18"/>
        </w:rPr>
        <w:t>locally-deployed</w:t>
      </w:r>
      <w:proofErr w:type="gramEnd"/>
      <w:r>
        <w:rPr>
          <w:rFonts w:eastAsia="Times New Roman"/>
          <w:i/>
          <w:iCs/>
          <w:sz w:val="18"/>
          <w:szCs w:val="18"/>
        </w:rPr>
        <w:t xml:space="preserve"> Gemma 3 4B model achieves comparable performance to Claude Haiku 4.5, with </w:t>
      </w:r>
      <w:r w:rsidR="00D86AE2">
        <w:rPr>
          <w:rFonts w:eastAsia="Times New Roman" w:hint="eastAsia"/>
          <w:i/>
          <w:iCs/>
          <w:sz w:val="18"/>
          <w:szCs w:val="18"/>
        </w:rPr>
        <w:t>6</w:t>
      </w:r>
      <w:r>
        <w:rPr>
          <w:rFonts w:eastAsia="Times New Roman"/>
          <w:i/>
          <w:iCs/>
          <w:sz w:val="18"/>
          <w:szCs w:val="18"/>
        </w:rPr>
        <w:t xml:space="preserve"> of </w:t>
      </w:r>
      <w:r w:rsidR="00D86AE2">
        <w:rPr>
          <w:rFonts w:eastAsia="Times New Roman" w:hint="eastAsia"/>
          <w:i/>
          <w:iCs/>
          <w:sz w:val="18"/>
          <w:szCs w:val="18"/>
        </w:rPr>
        <w:t>7</w:t>
      </w:r>
      <w:r>
        <w:rPr>
          <w:rFonts w:eastAsia="Times New Roman"/>
          <w:i/>
          <w:iCs/>
          <w:sz w:val="18"/>
          <w:szCs w:val="18"/>
        </w:rPr>
        <w:t xml:space="preserve"> generation metrics differing by less than 4 percentage points and neither model dominating overall. Claude leads on faithfulness (0.887 vs. 0.849) while Gemma leads on answer relevancy (0.658 vs. 0.592). These results </w:t>
      </w:r>
      <w:r w:rsidR="0055512D">
        <w:rPr>
          <w:rFonts w:eastAsia="Times New Roman"/>
          <w:i/>
          <w:iCs/>
          <w:sz w:val="18"/>
          <w:szCs w:val="18"/>
        </w:rPr>
        <w:t>show</w:t>
      </w:r>
      <w:r>
        <w:rPr>
          <w:rFonts w:eastAsia="Times New Roman"/>
          <w:i/>
          <w:iCs/>
          <w:sz w:val="18"/>
          <w:szCs w:val="18"/>
        </w:rPr>
        <w:t xml:space="preserve"> that </w:t>
      </w:r>
      <w:r w:rsidR="006E140C">
        <w:rPr>
          <w:rFonts w:eastAsia="Times New Roman"/>
          <w:i/>
          <w:iCs/>
          <w:sz w:val="18"/>
          <w:szCs w:val="18"/>
        </w:rPr>
        <w:t xml:space="preserve">a </w:t>
      </w:r>
      <w:r>
        <w:rPr>
          <w:rFonts w:eastAsia="Times New Roman"/>
          <w:i/>
          <w:iCs/>
          <w:sz w:val="18"/>
          <w:szCs w:val="18"/>
        </w:rPr>
        <w:t xml:space="preserve">well-designed retrieval </w:t>
      </w:r>
      <w:r w:rsidR="006E140C">
        <w:rPr>
          <w:rFonts w:eastAsia="Times New Roman"/>
          <w:i/>
          <w:iCs/>
          <w:sz w:val="18"/>
          <w:szCs w:val="18"/>
        </w:rPr>
        <w:t>could reduce</w:t>
      </w:r>
      <w:r>
        <w:rPr>
          <w:rFonts w:eastAsia="Times New Roman"/>
          <w:i/>
          <w:iCs/>
          <w:sz w:val="18"/>
          <w:szCs w:val="18"/>
        </w:rPr>
        <w:t xml:space="preserve"> the impact of model scale, enabling cost-free, privacy-preserving deployment with competitive quality.</w:t>
      </w:r>
    </w:p>
    <w:p w14:paraId="12082015" w14:textId="77777777" w:rsidR="00196A07" w:rsidRDefault="00196A07">
      <w:pPr>
        <w:sectPr w:rsidR="00196A07">
          <w:pgSz w:w="12240" w:h="15840"/>
          <w:pgMar w:top="720" w:right="810" w:bottom="720" w:left="810" w:header="708" w:footer="708" w:gutter="0"/>
          <w:cols w:space="720"/>
          <w:docGrid w:linePitch="360"/>
        </w:sectPr>
      </w:pPr>
    </w:p>
    <w:p w14:paraId="5CC38611" w14:textId="77777777" w:rsidR="00196A07" w:rsidRDefault="00D72CDD">
      <w:pPr>
        <w:spacing w:before="160" w:after="80" w:line="228" w:lineRule="auto"/>
        <w:jc w:val="center"/>
      </w:pPr>
      <w:r>
        <w:rPr>
          <w:rFonts w:eastAsia="Times New Roman"/>
          <w:b/>
          <w:bCs/>
          <w:caps/>
        </w:rPr>
        <w:t>I. Introduction</w:t>
      </w:r>
    </w:p>
    <w:p w14:paraId="64371538" w14:textId="2C4C3BA1" w:rsidR="00361407" w:rsidRPr="00361407" w:rsidRDefault="00361407" w:rsidP="00361407">
      <w:pPr>
        <w:spacing w:after="60" w:line="228" w:lineRule="auto"/>
        <w:ind w:firstLineChars="142" w:firstLine="284"/>
        <w:jc w:val="both"/>
        <w:rPr>
          <w:rFonts w:eastAsia="Times New Roman"/>
        </w:rPr>
      </w:pPr>
      <w:r w:rsidRPr="00361407">
        <w:rPr>
          <w:rFonts w:eastAsia="Times New Roman"/>
        </w:rPr>
        <w:t xml:space="preserve">While large language models (LLMs) demonstrate impressive performance on general question answering, their deployment for domain-specific tasks faces two critical challenges: (1) commercial API costs that scale linearly with query volume, creating barriers for resource-constrained organizations, and (2) limited coverage of specialized domain knowledge during pre-training, resulting in factual gaps that persist across model sizes. This raises a fundamental research question: </w:t>
      </w:r>
      <w:r w:rsidR="00762C12" w:rsidRPr="00762C12">
        <w:rPr>
          <w:rFonts w:eastAsia="Times New Roman"/>
          <w:i/>
          <w:iCs/>
        </w:rPr>
        <w:t>can a well-designed retrieval pipeline decouple answer quality from model scale?</w:t>
      </w:r>
    </w:p>
    <w:p w14:paraId="6B096CE0" w14:textId="28071C0D" w:rsidR="00094A6D" w:rsidRDefault="00361407" w:rsidP="00361407">
      <w:pPr>
        <w:spacing w:after="60" w:line="228" w:lineRule="auto"/>
        <w:ind w:firstLineChars="142" w:firstLine="284"/>
        <w:jc w:val="both"/>
        <w:rPr>
          <w:rFonts w:eastAsia="Times New Roman"/>
        </w:rPr>
      </w:pPr>
      <w:r w:rsidRPr="00361407">
        <w:rPr>
          <w:rFonts w:eastAsia="Times New Roman"/>
        </w:rPr>
        <w:t>We investigate this question in the context of Traditional Chinese biblical question answering—a domain where factual accuracy and theological faithfulness are paramount. Recent evaluations show that even state-of-the-art LLMs score poorly on faith-related dimension [</w:t>
      </w:r>
      <w:r w:rsidR="00094A6D">
        <w:rPr>
          <w:rFonts w:eastAsia="Times New Roman"/>
        </w:rPr>
        <w:t>1</w:t>
      </w:r>
      <w:r w:rsidRPr="00361407">
        <w:rPr>
          <w:rFonts w:eastAsia="Times New Roman"/>
        </w:rPr>
        <w:t xml:space="preserve">], highlighting the Christian community's legitimate concerns about whether </w:t>
      </w:r>
      <w:r w:rsidR="00094A6D">
        <w:rPr>
          <w:rFonts w:eastAsia="Times New Roman"/>
        </w:rPr>
        <w:t>LLM</w:t>
      </w:r>
      <w:r w:rsidRPr="00361407">
        <w:rPr>
          <w:rFonts w:eastAsia="Times New Roman"/>
        </w:rPr>
        <w:t xml:space="preserve"> can provide answers grounded in Scripture rather than hallucinated content.</w:t>
      </w:r>
    </w:p>
    <w:p w14:paraId="63722128" w14:textId="2EF43BB8" w:rsidR="00196A07" w:rsidRDefault="00D72CDD" w:rsidP="00361407">
      <w:pPr>
        <w:spacing w:after="60" w:line="228" w:lineRule="auto"/>
        <w:ind w:firstLineChars="142" w:firstLine="284"/>
        <w:jc w:val="both"/>
      </w:pPr>
      <w:r>
        <w:rPr>
          <w:rFonts w:eastAsia="Times New Roman"/>
        </w:rPr>
        <w:t>Retrieval-Augmented Generation (RAG) [</w:t>
      </w:r>
      <w:r w:rsidR="00094A6D">
        <w:rPr>
          <w:rFonts w:eastAsia="Times New Roman"/>
        </w:rPr>
        <w:t>2</w:t>
      </w:r>
      <w:r>
        <w:rPr>
          <w:rFonts w:eastAsia="Times New Roman"/>
        </w:rPr>
        <w:t>] supplements LLM generation with retrieved evidence, reducing hallucination and enabling domain adaptation without fine-tuning. Knowledge graph-enhanced RAG [</w:t>
      </w:r>
      <w:r w:rsidR="00094A6D">
        <w:rPr>
          <w:rFonts w:eastAsia="Times New Roman"/>
        </w:rPr>
        <w:t>3</w:t>
      </w:r>
      <w:r>
        <w:rPr>
          <w:rFonts w:eastAsia="Times New Roman"/>
        </w:rPr>
        <w:t xml:space="preserve">] further captures entity relationships, offering complementary signals to dense passage retrieval </w:t>
      </w:r>
      <w:r w:rsidRPr="00A576C7">
        <w:rPr>
          <w:rFonts w:eastAsia="Times New Roman"/>
        </w:rPr>
        <w:t>[4</w:t>
      </w:r>
      <w:r>
        <w:rPr>
          <w:rFonts w:eastAsia="Times New Roman"/>
        </w:rPr>
        <w:t xml:space="preserve">] and lexical methods </w:t>
      </w:r>
      <w:r w:rsidRPr="00A576C7">
        <w:rPr>
          <w:rFonts w:eastAsia="Times New Roman"/>
        </w:rPr>
        <w:t>[</w:t>
      </w:r>
      <w:r w:rsidRPr="00A576C7">
        <w:rPr>
          <w:rFonts w:eastAsia="Times New Roman"/>
        </w:rPr>
        <w:t>5]</w:t>
      </w:r>
      <w:r>
        <w:rPr>
          <w:rFonts w:eastAsia="Times New Roman"/>
        </w:rPr>
        <w:t>. Recent surveys [6</w:t>
      </w:r>
      <w:r w:rsidR="00094A6D">
        <w:rPr>
          <w:rFonts w:eastAsia="Times New Roman"/>
        </w:rPr>
        <w:t>]</w:t>
      </w:r>
      <w:r>
        <w:rPr>
          <w:rFonts w:eastAsia="Times New Roman"/>
        </w:rPr>
        <w:t xml:space="preserve"> catalogue diverse RAG architectures, yet most evaluations compare retrieval strategies under a single model. A critical gap remains: w</w:t>
      </w:r>
      <w:r>
        <w:rPr>
          <w:rFonts w:eastAsia="Times New Roman"/>
          <w:i/>
          <w:iCs/>
        </w:rPr>
        <w:t>hen the retrieval component is held constant, how much does model scale affect answer quality?</w:t>
      </w:r>
    </w:p>
    <w:p w14:paraId="2C6EE435" w14:textId="77777777" w:rsidR="00196A07" w:rsidRDefault="00D72CDD" w:rsidP="00361407">
      <w:pPr>
        <w:spacing w:after="20" w:line="228" w:lineRule="auto"/>
        <w:ind w:firstLineChars="142" w:firstLine="284"/>
        <w:jc w:val="both"/>
      </w:pPr>
      <w:r>
        <w:rPr>
          <w:rFonts w:eastAsia="Times New Roman"/>
        </w:rPr>
        <w:t>Our contributions are threefold:</w:t>
      </w:r>
    </w:p>
    <w:p w14:paraId="35359594" w14:textId="77777777" w:rsidR="00196A07" w:rsidRDefault="00D72CDD" w:rsidP="00094A6D">
      <w:pPr>
        <w:spacing w:after="20" w:line="228" w:lineRule="auto"/>
        <w:jc w:val="both"/>
      </w:pPr>
      <w:r>
        <w:rPr>
          <w:rFonts w:eastAsia="Times New Roman"/>
          <w:b/>
          <w:bCs/>
        </w:rPr>
        <w:t xml:space="preserve">1) </w:t>
      </w:r>
      <w:r>
        <w:rPr>
          <w:rFonts w:eastAsia="Times New Roman"/>
        </w:rPr>
        <w:t xml:space="preserve">A signal-driven 6-route Graph RAG architecture integrating PostgreSQL, </w:t>
      </w:r>
      <w:proofErr w:type="spellStart"/>
      <w:r>
        <w:rPr>
          <w:rFonts w:eastAsia="Times New Roman"/>
        </w:rPr>
        <w:t>Qdrant</w:t>
      </w:r>
      <w:proofErr w:type="spellEnd"/>
      <w:r>
        <w:rPr>
          <w:rFonts w:eastAsia="Times New Roman"/>
        </w:rPr>
        <w:t>, and Neo4j, where a decision-tree router selects optimal engine combinations based on six query signal features.</w:t>
      </w:r>
    </w:p>
    <w:p w14:paraId="63B81DD0" w14:textId="6D27DF70" w:rsidR="00196A07" w:rsidRDefault="00D72CDD" w:rsidP="00094A6D">
      <w:pPr>
        <w:spacing w:after="20" w:line="228" w:lineRule="auto"/>
        <w:jc w:val="both"/>
      </w:pPr>
      <w:proofErr w:type="gramStart"/>
      <w:r>
        <w:rPr>
          <w:rFonts w:eastAsia="Times New Roman"/>
          <w:b/>
          <w:bCs/>
        </w:rPr>
        <w:t xml:space="preserve">2) </w:t>
      </w:r>
      <w:r>
        <w:rPr>
          <w:rFonts w:eastAsia="Times New Roman"/>
        </w:rPr>
        <w:t>Empirical evidence</w:t>
      </w:r>
      <w:proofErr w:type="gramEnd"/>
      <w:r w:rsidR="00940246">
        <w:rPr>
          <w:rFonts w:eastAsia="Times New Roman"/>
        </w:rPr>
        <w:t xml:space="preserve"> shows </w:t>
      </w:r>
      <w:r>
        <w:rPr>
          <w:rFonts w:eastAsia="Times New Roman"/>
        </w:rPr>
        <w:t>that Gemma 3 4B [</w:t>
      </w:r>
      <w:r w:rsidR="00094A6D">
        <w:rPr>
          <w:rFonts w:eastAsia="Times New Roman"/>
        </w:rPr>
        <w:t>7</w:t>
      </w:r>
      <w:r>
        <w:rPr>
          <w:rFonts w:eastAsia="Times New Roman"/>
        </w:rPr>
        <w:t>] (locally deployed, zero API cost) achieves comparable performance to Claude Haiku 4.5 [</w:t>
      </w:r>
      <w:r w:rsidR="00094A6D">
        <w:rPr>
          <w:rFonts w:eastAsia="Times New Roman"/>
        </w:rPr>
        <w:t>8</w:t>
      </w:r>
      <w:r>
        <w:rPr>
          <w:rFonts w:eastAsia="Times New Roman"/>
        </w:rPr>
        <w:t xml:space="preserve">], with complementary strengths </w:t>
      </w:r>
      <w:proofErr w:type="gramStart"/>
      <w:r>
        <w:rPr>
          <w:rFonts w:eastAsia="Times New Roman"/>
        </w:rPr>
        <w:t xml:space="preserve">across </w:t>
      </w:r>
      <w:r w:rsidRPr="00975564">
        <w:rPr>
          <w:rFonts w:eastAsia="Times New Roman"/>
          <w:highlight w:val="yellow"/>
        </w:rPr>
        <w:t xml:space="preserve"> </w:t>
      </w:r>
      <w:r w:rsidRPr="001F696C">
        <w:rPr>
          <w:rFonts w:eastAsia="Times New Roman"/>
        </w:rPr>
        <w:t>generation</w:t>
      </w:r>
      <w:proofErr w:type="gramEnd"/>
      <w:r w:rsidRPr="001F696C">
        <w:rPr>
          <w:rFonts w:eastAsia="Times New Roman"/>
        </w:rPr>
        <w:t xml:space="preserve"> metrics.</w:t>
      </w:r>
    </w:p>
    <w:p w14:paraId="295CA69B" w14:textId="46EFC72E" w:rsidR="00196A07" w:rsidRDefault="00D72CDD" w:rsidP="00094A6D">
      <w:pPr>
        <w:spacing w:after="60" w:line="228" w:lineRule="auto"/>
        <w:jc w:val="both"/>
      </w:pPr>
      <w:r>
        <w:rPr>
          <w:rFonts w:eastAsia="Times New Roman"/>
          <w:b/>
          <w:bCs/>
        </w:rPr>
        <w:t xml:space="preserve">3) </w:t>
      </w:r>
      <w:r>
        <w:rPr>
          <w:rFonts w:eastAsia="Times New Roman"/>
        </w:rPr>
        <w:t>A 19-metric evaluation framework spanning retrieval, semantic</w:t>
      </w:r>
      <w:r w:rsidR="00A65013">
        <w:rPr>
          <w:rFonts w:eastAsia="Times New Roman"/>
        </w:rPr>
        <w:t xml:space="preserve"> similarity to ground truth</w:t>
      </w:r>
      <w:r>
        <w:rPr>
          <w:rFonts w:eastAsia="Times New Roman"/>
        </w:rPr>
        <w:t>, and LLM-judged</w:t>
      </w:r>
      <w:r w:rsidR="00A65013">
        <w:rPr>
          <w:rFonts w:eastAsia="Times New Roman"/>
        </w:rPr>
        <w:t>-</w:t>
      </w:r>
      <w:r w:rsidR="001F696C">
        <w:rPr>
          <w:rFonts w:eastAsia="Times New Roman"/>
        </w:rPr>
        <w:t xml:space="preserve">generation </w:t>
      </w:r>
      <w:r>
        <w:rPr>
          <w:rFonts w:eastAsia="Times New Roman"/>
        </w:rPr>
        <w:t>dimensions [</w:t>
      </w:r>
      <w:r w:rsidR="00094A6D">
        <w:rPr>
          <w:rFonts w:eastAsia="Times New Roman"/>
        </w:rPr>
        <w:t>9</w:t>
      </w:r>
      <w:r>
        <w:rPr>
          <w:rFonts w:eastAsia="Times New Roman"/>
        </w:rPr>
        <w:t>] over 100 curated questions in 5 types.</w:t>
      </w:r>
    </w:p>
    <w:p w14:paraId="62704D51" w14:textId="77777777" w:rsidR="00196A07" w:rsidRDefault="00D72CDD">
      <w:pPr>
        <w:spacing w:before="160" w:after="80" w:line="228" w:lineRule="auto"/>
        <w:jc w:val="center"/>
        <w:rPr>
          <w:b/>
          <w:bCs/>
          <w:caps/>
        </w:rPr>
      </w:pPr>
      <w:r>
        <w:rPr>
          <w:rFonts w:eastAsia="Times New Roman"/>
          <w:b/>
          <w:bCs/>
          <w:caps/>
        </w:rPr>
        <w:t>II. System Architecture</w:t>
      </w:r>
    </w:p>
    <w:p w14:paraId="5B713840" w14:textId="2187C498" w:rsidR="00A576C7" w:rsidRPr="00A576C7" w:rsidRDefault="00A576C7">
      <w:pPr>
        <w:spacing w:before="160" w:after="80" w:line="228" w:lineRule="auto"/>
        <w:jc w:val="center"/>
        <w:rPr>
          <w:rFonts w:hint="eastAsia"/>
        </w:rPr>
      </w:pPr>
      <w:r w:rsidRPr="00483485">
        <w:rPr>
          <w:rFonts w:ascii="Courier New" w:eastAsia="Courier New" w:hAnsi="Courier New" w:cs="Courier New"/>
          <w:noProof/>
          <w:sz w:val="14"/>
          <w:szCs w:val="14"/>
        </w:rPr>
        <w:drawing>
          <wp:inline distT="0" distB="0" distL="0" distR="0" wp14:anchorId="708DD0C9" wp14:editId="01B0AC7C">
            <wp:extent cx="3234690" cy="2125980"/>
            <wp:effectExtent l="0" t="0" r="3810" b="7620"/>
            <wp:docPr id="2016152057" name="圖片 1" descr="一張含有 文字, 螢幕擷取畫面, 圖表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52057" name="圖片 1" descr="一張含有 文字, 螢幕擷取畫面, 圖表, 字型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0D305" w14:textId="3758C0DC" w:rsidR="00196A07" w:rsidRDefault="00483485">
      <w:pPr>
        <w:spacing w:after="80" w:line="200" w:lineRule="auto"/>
        <w:jc w:val="center"/>
      </w:pPr>
      <w:r>
        <w:rPr>
          <w:rFonts w:eastAsia="Times New Roman"/>
          <w:b/>
          <w:bCs/>
          <w:sz w:val="16"/>
          <w:szCs w:val="16"/>
        </w:rPr>
        <w:t xml:space="preserve">Fig. 1. </w:t>
      </w:r>
      <w:r>
        <w:rPr>
          <w:rFonts w:eastAsia="Times New Roman"/>
          <w:sz w:val="16"/>
          <w:szCs w:val="16"/>
        </w:rPr>
        <w:t>Signal-driven 6-route RAG pipeline.</w:t>
      </w:r>
    </w:p>
    <w:p w14:paraId="416C2BE7" w14:textId="77777777" w:rsidR="00196A07" w:rsidRDefault="00D72CDD">
      <w:pPr>
        <w:spacing w:before="100" w:after="40" w:line="228" w:lineRule="auto"/>
      </w:pPr>
      <w:r>
        <w:rPr>
          <w:rFonts w:eastAsia="Times New Roman"/>
          <w:i/>
          <w:iCs/>
        </w:rPr>
        <w:t>A. Data Processing Pipeline</w:t>
      </w:r>
    </w:p>
    <w:p w14:paraId="6DDD0286" w14:textId="2CA05986" w:rsidR="00196A07" w:rsidRDefault="00D72CDD" w:rsidP="006E140C">
      <w:pPr>
        <w:spacing w:after="60" w:line="228" w:lineRule="auto"/>
        <w:ind w:firstLineChars="142" w:firstLine="284"/>
        <w:jc w:val="both"/>
      </w:pPr>
      <w:r>
        <w:rPr>
          <w:rFonts w:eastAsia="Times New Roman"/>
        </w:rPr>
        <w:t>The 66 books of the Traditional Chinese Bible are processed through hierarchical chunking: Book (66) → Chapter (1,189) → Pericope (2,779) → Chunk (438), with token-aware splitting (512–1024 tokens) respecting verse boundaries. CKIP Transformers [</w:t>
      </w:r>
      <w:r w:rsidR="00094A6D">
        <w:rPr>
          <w:rFonts w:eastAsia="Times New Roman"/>
        </w:rPr>
        <w:t>1</w:t>
      </w:r>
      <w:r>
        <w:rPr>
          <w:rFonts w:eastAsia="Times New Roman"/>
        </w:rPr>
        <w:t xml:space="preserve">0] perform Chinese NER with LLM validation, extracting 14,845 entities across 6 types (Person, Place, Event, Theme, Object, Group) linked to text via 49,668 MENTIONS edges. BGE-M3 </w:t>
      </w:r>
      <w:r w:rsidR="00094A6D">
        <w:rPr>
          <w:rFonts w:eastAsia="Times New Roman"/>
        </w:rPr>
        <w:t>[</w:t>
      </w:r>
      <w:r>
        <w:rPr>
          <w:rFonts w:eastAsia="Times New Roman"/>
        </w:rPr>
        <w:t xml:space="preserve">11] generates 1024-dim embeddings for 3,041 vectors stored in </w:t>
      </w:r>
      <w:proofErr w:type="spellStart"/>
      <w:r>
        <w:rPr>
          <w:rFonts w:eastAsia="Times New Roman"/>
        </w:rPr>
        <w:t>Qdrant</w:t>
      </w:r>
      <w:proofErr w:type="spellEnd"/>
      <w:r>
        <w:rPr>
          <w:rFonts w:eastAsia="Times New Roman"/>
        </w:rPr>
        <w:t>.</w:t>
      </w:r>
    </w:p>
    <w:p w14:paraId="52B6C511" w14:textId="77777777" w:rsidR="00196A07" w:rsidRDefault="00D72CDD">
      <w:pPr>
        <w:spacing w:before="100" w:after="40" w:line="228" w:lineRule="auto"/>
      </w:pPr>
      <w:r>
        <w:rPr>
          <w:rFonts w:eastAsia="Times New Roman"/>
          <w:i/>
          <w:iCs/>
        </w:rPr>
        <w:t>B. Triple-Database Architecture</w:t>
      </w:r>
    </w:p>
    <w:p w14:paraId="48B2F6B7" w14:textId="77777777" w:rsidR="00196A07" w:rsidRDefault="00D72CDD" w:rsidP="006E140C">
      <w:pPr>
        <w:spacing w:after="60" w:line="228" w:lineRule="auto"/>
        <w:ind w:firstLineChars="142" w:firstLine="284"/>
        <w:jc w:val="both"/>
      </w:pPr>
      <w:r>
        <w:rPr>
          <w:rFonts w:eastAsia="Times New Roman"/>
        </w:rPr>
        <w:t xml:space="preserve">PostgreSQL stores structured verse/chapter/book data (100,222 records) for exact lookup. </w:t>
      </w:r>
      <w:proofErr w:type="spellStart"/>
      <w:r>
        <w:rPr>
          <w:rFonts w:eastAsia="Times New Roman"/>
        </w:rPr>
        <w:t>Qdrant</w:t>
      </w:r>
      <w:proofErr w:type="spellEnd"/>
      <w:r>
        <w:rPr>
          <w:rFonts w:eastAsia="Times New Roman"/>
        </w:rPr>
        <w:t xml:space="preserve"> provides dense vector search via cosine similarity over 3,041 embedding points. Neo4j maintains a knowledge graph with 19,317 nodes and 58,031 relationships across 5 edge types: MENTIONS (49,668), CONTAINS (4,406), NEXT (2,980), CROSS_REFERENCES (912), and NEXT_BOOK (65).</w:t>
      </w:r>
    </w:p>
    <w:p w14:paraId="14AFA6A5" w14:textId="51CAE7E0" w:rsidR="00196A07" w:rsidRDefault="00D72CDD">
      <w:pPr>
        <w:spacing w:before="100" w:after="40" w:line="228" w:lineRule="auto"/>
      </w:pPr>
      <w:r>
        <w:rPr>
          <w:rFonts w:eastAsia="Times New Roman"/>
          <w:i/>
          <w:iCs/>
        </w:rPr>
        <w:t>C. Signal-</w:t>
      </w:r>
      <w:r w:rsidR="004D0747">
        <w:rPr>
          <w:rFonts w:eastAsia="Times New Roman"/>
          <w:i/>
          <w:iCs/>
        </w:rPr>
        <w:t>Adaptive</w:t>
      </w:r>
      <w:r>
        <w:rPr>
          <w:rFonts w:eastAsia="Times New Roman"/>
          <w:i/>
          <w:iCs/>
        </w:rPr>
        <w:t xml:space="preserve"> 6-Route Retrieval</w:t>
      </w:r>
    </w:p>
    <w:p w14:paraId="3198CB74" w14:textId="0D913FEE" w:rsidR="00196A07" w:rsidRDefault="00D72CDD" w:rsidP="004D0747">
      <w:pPr>
        <w:spacing w:after="40" w:line="228" w:lineRule="auto"/>
        <w:ind w:firstLineChars="142" w:firstLine="284"/>
        <w:jc w:val="both"/>
      </w:pPr>
      <w:r>
        <w:rPr>
          <w:rFonts w:eastAsia="Times New Roman"/>
        </w:rPr>
        <w:t xml:space="preserve">Each query first undergoes verse reference parsing (regex) and LLM intent classification to extract entity names and keywords. A </w:t>
      </w:r>
      <w:r w:rsidR="004D0747">
        <w:rPr>
          <w:rFonts w:eastAsia="Times New Roman"/>
          <w:i/>
          <w:iCs/>
        </w:rPr>
        <w:t>signal detector</w:t>
      </w:r>
      <w:r w:rsidR="004D0747">
        <w:rPr>
          <w:rFonts w:eastAsia="Times New Roman"/>
        </w:rPr>
        <w:t xml:space="preserve"> </w:t>
      </w:r>
      <w:r>
        <w:rPr>
          <w:rFonts w:eastAsia="Times New Roman"/>
        </w:rPr>
        <w:t xml:space="preserve">then analyzes the query for six </w:t>
      </w:r>
      <w:proofErr w:type="spellStart"/>
      <w:r>
        <w:rPr>
          <w:rFonts w:eastAsia="Times New Roman"/>
        </w:rPr>
        <w:t>boolean</w:t>
      </w:r>
      <w:proofErr w:type="spellEnd"/>
      <w:r>
        <w:rPr>
          <w:rFonts w:eastAsia="Times New Roman"/>
        </w:rPr>
        <w:t xml:space="preserve"> features: (1) </w:t>
      </w:r>
      <w:proofErr w:type="spellStart"/>
      <w:r>
        <w:rPr>
          <w:rFonts w:eastAsia="Times New Roman"/>
        </w:rPr>
        <w:t>book+chapter:verse</w:t>
      </w:r>
      <w:proofErr w:type="spellEnd"/>
      <w:r>
        <w:rPr>
          <w:rFonts w:eastAsia="Times New Roman"/>
        </w:rPr>
        <w:t xml:space="preserve"> reference, (2) </w:t>
      </w:r>
      <w:proofErr w:type="spellStart"/>
      <w:r>
        <w:rPr>
          <w:rFonts w:eastAsia="Times New Roman"/>
        </w:rPr>
        <w:t>book+chapter-only</w:t>
      </w:r>
      <w:proofErr w:type="spellEnd"/>
      <w:r>
        <w:rPr>
          <w:rFonts w:eastAsia="Times New Roman"/>
        </w:rPr>
        <w:t xml:space="preserve"> reference, (3) ≥2 book names, (4) ≥2 person entities, (5) event keyword, and (6) place name—detected via regex patterns and dictionary substring matching against person, place, and event entity lists derived from the knowledge graph.</w:t>
      </w:r>
    </w:p>
    <w:p w14:paraId="4DC1EDDE" w14:textId="4025ECBF" w:rsidR="00196A07" w:rsidRDefault="00D72CDD" w:rsidP="004D0747">
      <w:pPr>
        <w:spacing w:after="60" w:line="228" w:lineRule="auto"/>
        <w:ind w:firstLineChars="142" w:firstLine="284"/>
        <w:jc w:val="both"/>
      </w:pPr>
      <w:r>
        <w:rPr>
          <w:rFonts w:eastAsia="Times New Roman"/>
        </w:rPr>
        <w:t xml:space="preserve">A priority-ordered decision tree (Table I) selects among </w:t>
      </w:r>
      <w:r w:rsidR="00D86AE2">
        <w:rPr>
          <w:rFonts w:eastAsia="Times New Roman"/>
        </w:rPr>
        <w:t>six</w:t>
      </w:r>
      <w:r>
        <w:rPr>
          <w:rFonts w:eastAsia="Times New Roman"/>
        </w:rPr>
        <w:t xml:space="preserve"> routes, each combining a specific subset of four engines—SQL (PostgreSQL), Semantic (</w:t>
      </w:r>
      <w:proofErr w:type="spellStart"/>
      <w:r>
        <w:rPr>
          <w:rFonts w:eastAsia="Times New Roman"/>
        </w:rPr>
        <w:t>Qdrant</w:t>
      </w:r>
      <w:proofErr w:type="spellEnd"/>
      <w:r>
        <w:rPr>
          <w:rFonts w:eastAsia="Times New Roman"/>
        </w:rPr>
        <w:t>), Graph (Neo4j entity traversal), and Cross-Reference (Neo4j CROSS_REFERENCES)</w:t>
      </w:r>
      <w:r w:rsidR="004D0747">
        <w:rPr>
          <w:rFonts w:eastAsia="Times New Roman"/>
        </w:rPr>
        <w:t xml:space="preserve"> </w:t>
      </w:r>
      <w:r>
        <w:rPr>
          <w:rFonts w:eastAsia="Times New Roman"/>
        </w:rPr>
        <w:t>—</w:t>
      </w:r>
      <w:r w:rsidR="004D0747">
        <w:rPr>
          <w:rFonts w:eastAsia="Times New Roman"/>
        </w:rPr>
        <w:t xml:space="preserve"> </w:t>
      </w:r>
      <w:r>
        <w:rPr>
          <w:rFonts w:eastAsia="Times New Roman"/>
        </w:rPr>
        <w:t xml:space="preserve">with configurable weights. R1 </w:t>
      </w:r>
      <w:r>
        <w:rPr>
          <w:rFonts w:eastAsia="Times New Roman"/>
        </w:rPr>
        <w:lastRenderedPageBreak/>
        <w:t>handles exact verse lookups via SQL direct match, bypassing reranking. R2 adds semantic search to chapter-filtered SQL results. R3–R6 leverage Neo4j graph traversal for person, event, cross-reference, and place queries respectively, combined with semantic search and SQL supplements. After retrieval, resu</w:t>
      </w:r>
      <w:r>
        <w:rPr>
          <w:rFonts w:eastAsia="Times New Roman"/>
        </w:rPr>
        <w:t>lts undergo ID-based deduplication (highest-weight retention) and BGE-Reranker-v2-M3 [11] reranking.</w:t>
      </w:r>
    </w:p>
    <w:p w14:paraId="23CF377D" w14:textId="77777777" w:rsidR="00196A07" w:rsidRDefault="00D72CDD">
      <w:pPr>
        <w:spacing w:before="60" w:after="30" w:line="200" w:lineRule="auto"/>
        <w:jc w:val="center"/>
      </w:pPr>
      <w:r>
        <w:rPr>
          <w:rFonts w:eastAsia="Times New Roman"/>
          <w:b/>
          <w:bCs/>
          <w:sz w:val="16"/>
          <w:szCs w:val="16"/>
        </w:rPr>
        <w:t>TABLE I</w:t>
      </w:r>
    </w:p>
    <w:p w14:paraId="5F908815" w14:textId="77777777" w:rsidR="00196A07" w:rsidRDefault="00D72CDD">
      <w:pPr>
        <w:spacing w:after="30" w:line="200" w:lineRule="auto"/>
        <w:jc w:val="center"/>
      </w:pPr>
      <w:r>
        <w:rPr>
          <w:rFonts w:eastAsia="Times New Roman"/>
          <w:sz w:val="16"/>
          <w:szCs w:val="16"/>
        </w:rPr>
        <w:t>Signal-Driven Route Overview</w:t>
      </w:r>
    </w:p>
    <w:tbl>
      <w:tblPr>
        <w:tblW w:w="49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4"/>
        <w:gridCol w:w="1374"/>
        <w:gridCol w:w="3119"/>
      </w:tblGrid>
      <w:tr w:rsidR="002A0535" w14:paraId="78160373" w14:textId="77777777" w:rsidTr="00361407">
        <w:tc>
          <w:tcPr>
            <w:tcW w:w="464" w:type="dxa"/>
            <w:tcBorders>
              <w:top w:val="single" w:sz="1" w:space="0" w:color="000000"/>
              <w:bottom w:val="single" w:sz="1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6C16705" w14:textId="4B134DB0" w:rsidR="002A0535" w:rsidRDefault="002A0535" w:rsidP="002A0535">
            <w:pPr>
              <w:spacing w:line="200" w:lineRule="auto"/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Route</w:t>
            </w:r>
          </w:p>
        </w:tc>
        <w:tc>
          <w:tcPr>
            <w:tcW w:w="1374" w:type="dxa"/>
            <w:tcBorders>
              <w:top w:val="single" w:sz="1" w:space="0" w:color="000000"/>
              <w:bottom w:val="single" w:sz="1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499F90C" w14:textId="6F7672BF" w:rsidR="002A0535" w:rsidRDefault="002A0535" w:rsidP="002A0535">
            <w:pPr>
              <w:spacing w:line="200" w:lineRule="auto"/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Signal Trigger</w:t>
            </w:r>
          </w:p>
        </w:tc>
        <w:tc>
          <w:tcPr>
            <w:tcW w:w="3119" w:type="dxa"/>
            <w:tcBorders>
              <w:top w:val="single" w:sz="1" w:space="0" w:color="000000"/>
              <w:bottom w:val="single" w:sz="1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1F3E6C0" w14:textId="2ACF19FC" w:rsidR="002A0535" w:rsidRDefault="002A0535" w:rsidP="002A0535">
            <w:pPr>
              <w:spacing w:line="200" w:lineRule="auto"/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Engines (weights)</w:t>
            </w:r>
          </w:p>
        </w:tc>
      </w:tr>
      <w:tr w:rsidR="002A0535" w14:paraId="6B44B94E" w14:textId="77777777" w:rsidTr="00361407">
        <w:tc>
          <w:tcPr>
            <w:tcW w:w="464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F8F4DA8" w14:textId="29076FB3" w:rsidR="002A0535" w:rsidRDefault="002A0535" w:rsidP="002A0535">
            <w:pPr>
              <w:spacing w:line="200" w:lineRule="auto"/>
            </w:pPr>
            <w:r>
              <w:rPr>
                <w:rFonts w:eastAsia="Times New Roman"/>
                <w:sz w:val="14"/>
                <w:szCs w:val="14"/>
              </w:rPr>
              <w:t>R1</w:t>
            </w:r>
          </w:p>
        </w:tc>
        <w:tc>
          <w:tcPr>
            <w:tcW w:w="1374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37A3220A" w14:textId="531752D5" w:rsidR="002A0535" w:rsidRDefault="002A0535" w:rsidP="002A0535">
            <w:pPr>
              <w:spacing w:line="200" w:lineRule="auto"/>
            </w:pPr>
            <w:proofErr w:type="spellStart"/>
            <w:r>
              <w:rPr>
                <w:rFonts w:eastAsia="Times New Roman"/>
                <w:sz w:val="14"/>
                <w:szCs w:val="14"/>
              </w:rPr>
              <w:t>book+</w:t>
            </w:r>
            <w:proofErr w:type="gramStart"/>
            <w:r>
              <w:rPr>
                <w:rFonts w:eastAsia="Times New Roman"/>
                <w:sz w:val="14"/>
                <w:szCs w:val="14"/>
              </w:rPr>
              <w:t>ch</w:t>
            </w:r>
            <w:r w:rsidR="00D86AE2">
              <w:rPr>
                <w:rFonts w:eastAsia="Times New Roman"/>
                <w:sz w:val="14"/>
                <w:szCs w:val="14"/>
              </w:rPr>
              <w:t>apter</w:t>
            </w:r>
            <w:r>
              <w:rPr>
                <w:rFonts w:eastAsia="Times New Roman"/>
                <w:sz w:val="14"/>
                <w:szCs w:val="14"/>
              </w:rPr>
              <w:t>:verse</w:t>
            </w:r>
            <w:proofErr w:type="spellEnd"/>
            <w:proofErr w:type="gramEnd"/>
          </w:p>
        </w:tc>
        <w:tc>
          <w:tcPr>
            <w:tcW w:w="3119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85DA4CA" w14:textId="009DBA42" w:rsidR="002A0535" w:rsidRDefault="002A0535" w:rsidP="002A0535">
            <w:pPr>
              <w:spacing w:line="200" w:lineRule="auto"/>
            </w:pPr>
            <w:r>
              <w:rPr>
                <w:rFonts w:eastAsia="Times New Roman"/>
                <w:sz w:val="14"/>
                <w:szCs w:val="14"/>
              </w:rPr>
              <w:t>SQL (1.0)</w:t>
            </w:r>
          </w:p>
        </w:tc>
      </w:tr>
      <w:tr w:rsidR="002A0535" w14:paraId="1981D868" w14:textId="77777777" w:rsidTr="00361407">
        <w:tc>
          <w:tcPr>
            <w:tcW w:w="464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685DD39" w14:textId="006D5E40" w:rsidR="002A0535" w:rsidRDefault="002A0535" w:rsidP="002A0535">
            <w:pPr>
              <w:spacing w:line="200" w:lineRule="auto"/>
            </w:pPr>
            <w:r>
              <w:rPr>
                <w:rFonts w:eastAsia="Times New Roman"/>
                <w:sz w:val="14"/>
                <w:szCs w:val="14"/>
              </w:rPr>
              <w:t>R2</w:t>
            </w:r>
          </w:p>
        </w:tc>
        <w:tc>
          <w:tcPr>
            <w:tcW w:w="1374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18849F2A" w14:textId="2A3B6E3E" w:rsidR="002A0535" w:rsidRDefault="002A0535" w:rsidP="002A0535">
            <w:pPr>
              <w:spacing w:line="200" w:lineRule="auto"/>
            </w:pPr>
            <w:proofErr w:type="spellStart"/>
            <w:r>
              <w:rPr>
                <w:rFonts w:eastAsia="Times New Roman"/>
                <w:sz w:val="14"/>
                <w:szCs w:val="14"/>
              </w:rPr>
              <w:t>book+ch</w:t>
            </w:r>
            <w:r w:rsidR="00D86AE2">
              <w:rPr>
                <w:rFonts w:eastAsia="Times New Roman"/>
                <w:sz w:val="14"/>
                <w:szCs w:val="14"/>
              </w:rPr>
              <w:t>apter</w:t>
            </w:r>
            <w:proofErr w:type="spellEnd"/>
          </w:p>
        </w:tc>
        <w:tc>
          <w:tcPr>
            <w:tcW w:w="3119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32DABE5D" w14:textId="5F710660" w:rsidR="002A0535" w:rsidRDefault="002A0535" w:rsidP="002A0535">
            <w:pPr>
              <w:spacing w:line="200" w:lineRule="auto"/>
            </w:pPr>
            <w:r>
              <w:rPr>
                <w:rFonts w:eastAsia="Times New Roman"/>
                <w:sz w:val="14"/>
                <w:szCs w:val="14"/>
              </w:rPr>
              <w:t>SQL(.</w:t>
            </w:r>
            <w:proofErr w:type="gramStart"/>
            <w:r>
              <w:rPr>
                <w:rFonts w:eastAsia="Times New Roman"/>
                <w:sz w:val="14"/>
                <w:szCs w:val="14"/>
              </w:rPr>
              <w:t>9)+Sem(</w:t>
            </w:r>
            <w:proofErr w:type="gramEnd"/>
            <w:r>
              <w:rPr>
                <w:rFonts w:eastAsia="Times New Roman"/>
                <w:sz w:val="14"/>
                <w:szCs w:val="14"/>
              </w:rPr>
              <w:t>.6)</w:t>
            </w:r>
          </w:p>
        </w:tc>
      </w:tr>
      <w:tr w:rsidR="002A0535" w14:paraId="4FE9B04A" w14:textId="77777777" w:rsidTr="00361407">
        <w:tc>
          <w:tcPr>
            <w:tcW w:w="464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557CB26" w14:textId="5DB0029E" w:rsidR="002A0535" w:rsidRPr="009358AF" w:rsidRDefault="002A0535" w:rsidP="002A0535">
            <w:pPr>
              <w:spacing w:line="200" w:lineRule="auto"/>
              <w:rPr>
                <w:highlight w:val="yellow"/>
              </w:rPr>
            </w:pPr>
            <w:r w:rsidRPr="007754B4">
              <w:rPr>
                <w:rFonts w:eastAsia="Times New Roman"/>
                <w:sz w:val="14"/>
                <w:szCs w:val="14"/>
              </w:rPr>
              <w:t>R3</w:t>
            </w:r>
          </w:p>
        </w:tc>
        <w:tc>
          <w:tcPr>
            <w:tcW w:w="1374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34194194" w14:textId="663DE2B9" w:rsidR="002A0535" w:rsidRPr="009358AF" w:rsidRDefault="002A0535" w:rsidP="002A0535">
            <w:pPr>
              <w:spacing w:line="200" w:lineRule="auto"/>
              <w:rPr>
                <w:highlight w:val="yellow"/>
              </w:rPr>
            </w:pPr>
            <w:r w:rsidRPr="007754B4">
              <w:rPr>
                <w:rFonts w:eastAsia="Times New Roman"/>
                <w:sz w:val="14"/>
                <w:szCs w:val="14"/>
              </w:rPr>
              <w:t>≥2 persons</w:t>
            </w:r>
          </w:p>
        </w:tc>
        <w:tc>
          <w:tcPr>
            <w:tcW w:w="3119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7F59D43" w14:textId="1336B539" w:rsidR="002A0535" w:rsidRPr="009358AF" w:rsidRDefault="002A0535" w:rsidP="002A0535">
            <w:pPr>
              <w:spacing w:line="200" w:lineRule="auto"/>
              <w:rPr>
                <w:highlight w:val="yellow"/>
              </w:rPr>
            </w:pPr>
            <w:r w:rsidRPr="007754B4">
              <w:rPr>
                <w:rFonts w:eastAsia="Times New Roman"/>
                <w:sz w:val="14"/>
                <w:szCs w:val="14"/>
              </w:rPr>
              <w:t>Grp(.</w:t>
            </w:r>
            <w:proofErr w:type="gramStart"/>
            <w:r w:rsidRPr="007754B4">
              <w:rPr>
                <w:rFonts w:eastAsia="Times New Roman"/>
                <w:sz w:val="14"/>
                <w:szCs w:val="14"/>
              </w:rPr>
              <w:t>9)+</w:t>
            </w:r>
            <w:proofErr w:type="gramEnd"/>
            <w:r w:rsidRPr="007754B4">
              <w:rPr>
                <w:rFonts w:eastAsia="Times New Roman"/>
                <w:sz w:val="14"/>
                <w:szCs w:val="14"/>
              </w:rPr>
              <w:t>Sem(.</w:t>
            </w:r>
            <w:proofErr w:type="gramStart"/>
            <w:r w:rsidRPr="007754B4">
              <w:rPr>
                <w:rFonts w:eastAsia="Times New Roman"/>
                <w:sz w:val="14"/>
                <w:szCs w:val="14"/>
              </w:rPr>
              <w:t>7)+SQL(</w:t>
            </w:r>
            <w:proofErr w:type="gramEnd"/>
            <w:r w:rsidRPr="007754B4">
              <w:rPr>
                <w:rFonts w:eastAsia="Times New Roman"/>
                <w:sz w:val="14"/>
                <w:szCs w:val="14"/>
              </w:rPr>
              <w:t>.5)</w:t>
            </w:r>
          </w:p>
        </w:tc>
      </w:tr>
      <w:tr w:rsidR="002A0535" w14:paraId="2E73FBFB" w14:textId="77777777" w:rsidTr="00361407">
        <w:tc>
          <w:tcPr>
            <w:tcW w:w="464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1DBD19B8" w14:textId="6DC5783B" w:rsidR="002A0535" w:rsidRPr="009358AF" w:rsidRDefault="002A0535" w:rsidP="002A0535">
            <w:pPr>
              <w:spacing w:line="200" w:lineRule="auto"/>
              <w:rPr>
                <w:highlight w:val="yellow"/>
              </w:rPr>
            </w:pPr>
            <w:r w:rsidRPr="007754B4">
              <w:rPr>
                <w:rFonts w:eastAsia="Times New Roman"/>
                <w:sz w:val="14"/>
                <w:szCs w:val="14"/>
              </w:rPr>
              <w:t>R</w:t>
            </w:r>
            <w:r w:rsidR="009358AF" w:rsidRPr="007754B4">
              <w:rPr>
                <w:rFonts w:eastAsia="Times New Roman"/>
                <w:sz w:val="14"/>
                <w:szCs w:val="14"/>
              </w:rPr>
              <w:t>4</w:t>
            </w:r>
          </w:p>
        </w:tc>
        <w:tc>
          <w:tcPr>
            <w:tcW w:w="1374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A9075D7" w14:textId="5FC202C9" w:rsidR="002A0535" w:rsidRPr="007754B4" w:rsidRDefault="007754B4" w:rsidP="002A0535">
            <w:pPr>
              <w:spacing w:line="200" w:lineRule="auto"/>
            </w:pPr>
            <w:r w:rsidRPr="007754B4">
              <w:rPr>
                <w:rFonts w:hint="eastAsia"/>
                <w:sz w:val="14"/>
                <w:szCs w:val="14"/>
              </w:rPr>
              <w:t>event keyword</w:t>
            </w:r>
          </w:p>
        </w:tc>
        <w:tc>
          <w:tcPr>
            <w:tcW w:w="3119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1305BCAF" w14:textId="7DC50BE2" w:rsidR="002A0535" w:rsidRPr="007754B4" w:rsidRDefault="002A0535" w:rsidP="002A0535">
            <w:pPr>
              <w:spacing w:line="200" w:lineRule="auto"/>
            </w:pPr>
            <w:proofErr w:type="spellStart"/>
            <w:r w:rsidRPr="007754B4">
              <w:rPr>
                <w:rFonts w:eastAsia="Times New Roman"/>
                <w:sz w:val="14"/>
                <w:szCs w:val="14"/>
              </w:rPr>
              <w:t>XRef</w:t>
            </w:r>
            <w:proofErr w:type="spellEnd"/>
            <w:r w:rsidRPr="007754B4">
              <w:rPr>
                <w:rFonts w:eastAsia="Times New Roman"/>
                <w:sz w:val="14"/>
                <w:szCs w:val="14"/>
              </w:rPr>
              <w:t>(.</w:t>
            </w:r>
            <w:proofErr w:type="gramStart"/>
            <w:r w:rsidRPr="007754B4">
              <w:rPr>
                <w:rFonts w:eastAsia="Times New Roman"/>
                <w:sz w:val="14"/>
                <w:szCs w:val="14"/>
              </w:rPr>
              <w:t>85)∥</w:t>
            </w:r>
            <w:proofErr w:type="gramEnd"/>
            <w:r w:rsidRPr="007754B4">
              <w:rPr>
                <w:rFonts w:eastAsia="Times New Roman"/>
                <w:sz w:val="14"/>
                <w:szCs w:val="14"/>
              </w:rPr>
              <w:t>Grp(.</w:t>
            </w:r>
            <w:proofErr w:type="gramStart"/>
            <w:r w:rsidRPr="007754B4">
              <w:rPr>
                <w:rFonts w:eastAsia="Times New Roman"/>
                <w:sz w:val="14"/>
                <w:szCs w:val="14"/>
              </w:rPr>
              <w:t>75)+</w:t>
            </w:r>
            <w:proofErr w:type="gramEnd"/>
            <w:r w:rsidRPr="007754B4">
              <w:rPr>
                <w:rFonts w:eastAsia="Times New Roman"/>
                <w:sz w:val="14"/>
                <w:szCs w:val="14"/>
              </w:rPr>
              <w:t>Sem(.</w:t>
            </w:r>
            <w:proofErr w:type="gramStart"/>
            <w:r w:rsidRPr="007754B4">
              <w:rPr>
                <w:rFonts w:eastAsia="Times New Roman"/>
                <w:sz w:val="14"/>
                <w:szCs w:val="14"/>
              </w:rPr>
              <w:t>65)+SQL(</w:t>
            </w:r>
            <w:proofErr w:type="gramEnd"/>
            <w:r w:rsidRPr="007754B4">
              <w:rPr>
                <w:rFonts w:eastAsia="Times New Roman"/>
                <w:sz w:val="14"/>
                <w:szCs w:val="14"/>
              </w:rPr>
              <w:t>.4)</w:t>
            </w:r>
          </w:p>
        </w:tc>
      </w:tr>
      <w:tr w:rsidR="009358AF" w14:paraId="049D65AF" w14:textId="77777777" w:rsidTr="00361407">
        <w:tc>
          <w:tcPr>
            <w:tcW w:w="464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97C22F1" w14:textId="30DE1AC2" w:rsidR="009358AF" w:rsidRPr="009358AF" w:rsidRDefault="009358AF" w:rsidP="009358AF">
            <w:pPr>
              <w:spacing w:line="200" w:lineRule="auto"/>
              <w:rPr>
                <w:rFonts w:eastAsia="Times New Roman"/>
                <w:sz w:val="14"/>
                <w:szCs w:val="14"/>
                <w:highlight w:val="yellow"/>
              </w:rPr>
            </w:pPr>
            <w:r w:rsidRPr="007754B4">
              <w:rPr>
                <w:rFonts w:eastAsia="Times New Roman"/>
                <w:sz w:val="14"/>
                <w:szCs w:val="14"/>
              </w:rPr>
              <w:t>R5</w:t>
            </w:r>
          </w:p>
        </w:tc>
        <w:tc>
          <w:tcPr>
            <w:tcW w:w="1374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A552B8C" w14:textId="5091F6A5" w:rsidR="009358AF" w:rsidRPr="009358AF" w:rsidRDefault="007754B4" w:rsidP="009358AF">
            <w:pPr>
              <w:spacing w:line="200" w:lineRule="auto"/>
              <w:rPr>
                <w:rFonts w:eastAsia="Times New Roman"/>
                <w:sz w:val="14"/>
                <w:szCs w:val="14"/>
                <w:highlight w:val="yellow"/>
              </w:rPr>
            </w:pPr>
            <w:r w:rsidRPr="007754B4">
              <w:rPr>
                <w:rFonts w:eastAsia="Times New Roman"/>
                <w:sz w:val="14"/>
                <w:szCs w:val="14"/>
              </w:rPr>
              <w:t>≥2 books</w:t>
            </w:r>
          </w:p>
        </w:tc>
        <w:tc>
          <w:tcPr>
            <w:tcW w:w="3119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30749C50" w14:textId="7852A788" w:rsidR="009358AF" w:rsidRPr="009358AF" w:rsidRDefault="009358AF" w:rsidP="009358AF">
            <w:pPr>
              <w:spacing w:line="200" w:lineRule="auto"/>
              <w:rPr>
                <w:rFonts w:eastAsia="Times New Roman"/>
                <w:sz w:val="14"/>
                <w:szCs w:val="14"/>
                <w:highlight w:val="yellow"/>
              </w:rPr>
            </w:pPr>
            <w:r w:rsidRPr="007754B4">
              <w:rPr>
                <w:rFonts w:eastAsia="Times New Roman"/>
                <w:sz w:val="14"/>
                <w:szCs w:val="14"/>
              </w:rPr>
              <w:t>Grp(.</w:t>
            </w:r>
            <w:proofErr w:type="gramStart"/>
            <w:r w:rsidRPr="007754B4">
              <w:rPr>
                <w:rFonts w:eastAsia="Times New Roman"/>
                <w:sz w:val="14"/>
                <w:szCs w:val="14"/>
              </w:rPr>
              <w:t>85)+</w:t>
            </w:r>
            <w:proofErr w:type="gramEnd"/>
            <w:r w:rsidRPr="007754B4">
              <w:rPr>
                <w:rFonts w:eastAsia="Times New Roman"/>
                <w:sz w:val="14"/>
                <w:szCs w:val="14"/>
              </w:rPr>
              <w:t>Sem(.</w:t>
            </w:r>
            <w:proofErr w:type="gramStart"/>
            <w:r w:rsidRPr="007754B4">
              <w:rPr>
                <w:rFonts w:eastAsia="Times New Roman"/>
                <w:sz w:val="14"/>
                <w:szCs w:val="14"/>
              </w:rPr>
              <w:t>7)+SQL(</w:t>
            </w:r>
            <w:proofErr w:type="gramEnd"/>
            <w:r w:rsidRPr="007754B4">
              <w:rPr>
                <w:rFonts w:eastAsia="Times New Roman"/>
                <w:sz w:val="14"/>
                <w:szCs w:val="14"/>
              </w:rPr>
              <w:t>.5)</w:t>
            </w:r>
          </w:p>
        </w:tc>
      </w:tr>
      <w:tr w:rsidR="009358AF" w14:paraId="2DD9276D" w14:textId="77777777" w:rsidTr="00361407">
        <w:tc>
          <w:tcPr>
            <w:tcW w:w="464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3296AB45" w14:textId="5E77849D" w:rsidR="009358AF" w:rsidRDefault="009358AF" w:rsidP="009358AF">
            <w:pPr>
              <w:spacing w:line="200" w:lineRule="auto"/>
            </w:pPr>
            <w:r>
              <w:rPr>
                <w:rFonts w:eastAsia="Times New Roman"/>
                <w:sz w:val="14"/>
                <w:szCs w:val="14"/>
              </w:rPr>
              <w:t>R6</w:t>
            </w:r>
          </w:p>
        </w:tc>
        <w:tc>
          <w:tcPr>
            <w:tcW w:w="1374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9353CCC" w14:textId="46879227" w:rsidR="009358AF" w:rsidRDefault="009358AF" w:rsidP="009358AF">
            <w:pPr>
              <w:spacing w:line="200" w:lineRule="auto"/>
            </w:pPr>
            <w:r>
              <w:rPr>
                <w:rFonts w:eastAsia="Times New Roman"/>
                <w:sz w:val="14"/>
                <w:szCs w:val="14"/>
              </w:rPr>
              <w:t>place name</w:t>
            </w:r>
          </w:p>
        </w:tc>
        <w:tc>
          <w:tcPr>
            <w:tcW w:w="3119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A6A49EE" w14:textId="1CCD06E9" w:rsidR="009358AF" w:rsidRDefault="009358AF" w:rsidP="009358AF">
            <w:pPr>
              <w:spacing w:line="200" w:lineRule="auto"/>
            </w:pPr>
            <w:r>
              <w:rPr>
                <w:rFonts w:eastAsia="Times New Roman"/>
                <w:sz w:val="14"/>
                <w:szCs w:val="14"/>
              </w:rPr>
              <w:t>Grp(.</w:t>
            </w:r>
            <w:proofErr w:type="gramStart"/>
            <w:r>
              <w:rPr>
                <w:rFonts w:eastAsia="Times New Roman"/>
                <w:sz w:val="14"/>
                <w:szCs w:val="14"/>
              </w:rPr>
              <w:t>85)+</w:t>
            </w:r>
            <w:proofErr w:type="gramEnd"/>
            <w:r>
              <w:rPr>
                <w:rFonts w:eastAsia="Times New Roman"/>
                <w:sz w:val="14"/>
                <w:szCs w:val="14"/>
              </w:rPr>
              <w:t>Sem(.</w:t>
            </w:r>
            <w:proofErr w:type="gramStart"/>
            <w:r>
              <w:rPr>
                <w:rFonts w:eastAsia="Times New Roman"/>
                <w:sz w:val="14"/>
                <w:szCs w:val="14"/>
              </w:rPr>
              <w:t>7)+SQL(</w:t>
            </w:r>
            <w:proofErr w:type="gramEnd"/>
            <w:r>
              <w:rPr>
                <w:rFonts w:eastAsia="Times New Roman"/>
                <w:sz w:val="14"/>
                <w:szCs w:val="14"/>
              </w:rPr>
              <w:t>.5)</w:t>
            </w:r>
          </w:p>
        </w:tc>
      </w:tr>
      <w:tr w:rsidR="009358AF" w14:paraId="0D6348EE" w14:textId="77777777" w:rsidTr="00361407">
        <w:tc>
          <w:tcPr>
            <w:tcW w:w="464" w:type="dxa"/>
            <w:tcBorders>
              <w:bottom w:val="single" w:sz="1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ECA5C02" w14:textId="01BAED1E" w:rsidR="009358AF" w:rsidRDefault="009358AF" w:rsidP="009358AF">
            <w:pPr>
              <w:spacing w:line="200" w:lineRule="auto"/>
            </w:pPr>
            <w:r>
              <w:rPr>
                <w:rFonts w:eastAsia="Times New Roman"/>
                <w:sz w:val="14"/>
                <w:szCs w:val="14"/>
              </w:rPr>
              <w:t>FB</w:t>
            </w:r>
          </w:p>
        </w:tc>
        <w:tc>
          <w:tcPr>
            <w:tcW w:w="1374" w:type="dxa"/>
            <w:tcBorders>
              <w:bottom w:val="single" w:sz="1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3438A9A5" w14:textId="2E6694D5" w:rsidR="009358AF" w:rsidRDefault="009358AF" w:rsidP="009358AF">
            <w:pPr>
              <w:spacing w:line="200" w:lineRule="auto"/>
            </w:pPr>
            <w:r>
              <w:rPr>
                <w:rFonts w:eastAsia="Times New Roman"/>
                <w:sz w:val="14"/>
                <w:szCs w:val="14"/>
              </w:rPr>
              <w:t>(else)</w:t>
            </w:r>
          </w:p>
        </w:tc>
        <w:tc>
          <w:tcPr>
            <w:tcW w:w="3119" w:type="dxa"/>
            <w:tcBorders>
              <w:bottom w:val="single" w:sz="1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CD0EE96" w14:textId="3148EA5A" w:rsidR="009358AF" w:rsidRDefault="009358AF" w:rsidP="009358AF">
            <w:pPr>
              <w:spacing w:line="200" w:lineRule="auto"/>
            </w:pPr>
            <w:r>
              <w:rPr>
                <w:rFonts w:eastAsia="Times New Roman"/>
                <w:sz w:val="14"/>
                <w:szCs w:val="14"/>
              </w:rPr>
              <w:t>Sem (1.0)</w:t>
            </w:r>
          </w:p>
        </w:tc>
      </w:tr>
    </w:tbl>
    <w:p w14:paraId="34F17BBF" w14:textId="77777777" w:rsidR="00196A07" w:rsidRDefault="00D72CDD">
      <w:pPr>
        <w:spacing w:before="100" w:after="40" w:line="228" w:lineRule="auto"/>
      </w:pPr>
      <w:r>
        <w:rPr>
          <w:rFonts w:eastAsia="Times New Roman"/>
          <w:i/>
          <w:iCs/>
        </w:rPr>
        <w:t>D. Pluggable LLM Generation</w:t>
      </w:r>
    </w:p>
    <w:p w14:paraId="2F252B73" w14:textId="72459575" w:rsidR="00196A07" w:rsidRDefault="00D72CDD" w:rsidP="006E140C">
      <w:pPr>
        <w:spacing w:after="60" w:line="228" w:lineRule="auto"/>
        <w:ind w:firstLineChars="142" w:firstLine="284"/>
        <w:jc w:val="both"/>
      </w:pPr>
      <w:r>
        <w:rPr>
          <w:rFonts w:eastAsia="Times New Roman"/>
        </w:rPr>
        <w:t>A factory pattern supports multiple providers (Claude, Gemini, OpenAI, Ollama). An identical evidence-first system prompt enforces strict citation. Note that the LLM also performs intent classification (</w:t>
      </w:r>
      <w:r w:rsidR="0041085D">
        <w:rPr>
          <w:rFonts w:eastAsia="Times New Roman"/>
        </w:rPr>
        <w:t>1</w:t>
      </w:r>
      <w:r w:rsidR="0041085D" w:rsidRPr="0041085D">
        <w:rPr>
          <w:rFonts w:eastAsia="Times New Roman"/>
          <w:vertAlign w:val="superscript"/>
        </w:rPr>
        <w:t>st</w:t>
      </w:r>
      <w:r w:rsidR="0041085D">
        <w:rPr>
          <w:rFonts w:eastAsia="Times New Roman"/>
        </w:rPr>
        <w:t xml:space="preserve"> step in Fig.1</w:t>
      </w:r>
      <w:r>
        <w:rPr>
          <w:rFonts w:eastAsia="Times New Roman"/>
        </w:rPr>
        <w:t>), so switching models can introduce minor routing differences for complex query types—a design trade-off we analyze in Section IV.</w:t>
      </w:r>
    </w:p>
    <w:p w14:paraId="4000A52E" w14:textId="77777777" w:rsidR="00196A07" w:rsidRDefault="00D72CDD">
      <w:pPr>
        <w:spacing w:before="160" w:after="80" w:line="228" w:lineRule="auto"/>
        <w:jc w:val="center"/>
      </w:pPr>
      <w:r>
        <w:rPr>
          <w:rFonts w:eastAsia="Times New Roman"/>
          <w:b/>
          <w:bCs/>
          <w:caps/>
        </w:rPr>
        <w:t>III. Experiments</w:t>
      </w:r>
    </w:p>
    <w:p w14:paraId="06FFFC47" w14:textId="6C8A2F5C" w:rsidR="00EA21B2" w:rsidRDefault="00D72CDD" w:rsidP="00EA21B2">
      <w:pPr>
        <w:spacing w:after="40" w:line="228" w:lineRule="auto"/>
        <w:ind w:firstLineChars="142" w:firstLine="284"/>
        <w:jc w:val="both"/>
        <w:rPr>
          <w:rFonts w:eastAsia="Times New Roman"/>
        </w:rPr>
      </w:pPr>
      <w:r>
        <w:rPr>
          <w:rFonts w:eastAsia="Times New Roman"/>
          <w:b/>
          <w:bCs/>
        </w:rPr>
        <w:t>Setup</w:t>
      </w:r>
      <w:r w:rsidR="006E140C">
        <w:rPr>
          <w:rFonts w:eastAsia="Times New Roman"/>
          <w:b/>
          <w:bCs/>
        </w:rPr>
        <w:t>:</w:t>
      </w:r>
      <w:r>
        <w:rPr>
          <w:rFonts w:eastAsia="Times New Roman"/>
          <w:b/>
          <w:bCs/>
        </w:rPr>
        <w:t xml:space="preserve"> </w:t>
      </w:r>
      <w:r w:rsidR="00EA21B2" w:rsidRPr="00EA21B2">
        <w:rPr>
          <w:rFonts w:eastAsia="Times New Roman"/>
        </w:rPr>
        <w:t>We evaluate on 100 Traditional Chinese questions (20 per category)</w:t>
      </w:r>
      <w:r w:rsidR="00EA21B2">
        <w:rPr>
          <w:rFonts w:eastAsia="Times New Roman"/>
        </w:rPr>
        <w:t xml:space="preserve"> with ground truth approved by </w:t>
      </w:r>
      <w:r w:rsidR="009358AF" w:rsidRPr="009358AF">
        <w:rPr>
          <w:rFonts w:eastAsia="Times New Roman"/>
        </w:rPr>
        <w:t>annotators with biblical expertise</w:t>
      </w:r>
      <w:r w:rsidR="00EA21B2" w:rsidRPr="00EA21B2">
        <w:rPr>
          <w:rFonts w:eastAsia="Times New Roman"/>
        </w:rPr>
        <w:t>: VERSE_LOOKUP (explicit references), TOPIC (thematic concepts), PERSON (biblical figures), EVENT (narratives), and GENERAL (open-ended synthesis). This taxonomy systematically tests exact matching, semantic search, entity retrieval, and knowledge integration capabilities</w:t>
      </w:r>
      <w:r>
        <w:rPr>
          <w:rFonts w:eastAsia="Times New Roman"/>
        </w:rPr>
        <w:t xml:space="preserve">. </w:t>
      </w:r>
    </w:p>
    <w:p w14:paraId="73CDBDB5" w14:textId="71F334BC" w:rsidR="00196A07" w:rsidRDefault="00D72CDD" w:rsidP="00EA21B2">
      <w:pPr>
        <w:spacing w:after="40" w:line="228" w:lineRule="auto"/>
        <w:ind w:firstLineChars="142" w:firstLine="284"/>
        <w:jc w:val="both"/>
      </w:pPr>
      <w:r>
        <w:rPr>
          <w:rFonts w:eastAsia="Times New Roman"/>
        </w:rPr>
        <w:t xml:space="preserve">We compare Claude Haiku 4.5 (commercial API) [8] against Gemma 3 4B (local Ollama) [7] sharing the same retrieval codebase (temperature=0.1, </w:t>
      </w:r>
      <w:proofErr w:type="spellStart"/>
      <w:r>
        <w:rPr>
          <w:rFonts w:eastAsia="Times New Roman"/>
        </w:rPr>
        <w:t>top_k</w:t>
      </w:r>
      <w:proofErr w:type="spellEnd"/>
      <w:r>
        <w:rPr>
          <w:rFonts w:eastAsia="Times New Roman"/>
        </w:rPr>
        <w:t xml:space="preserve">=5). We employ metrics in </w:t>
      </w:r>
      <w:r w:rsidR="00483485">
        <w:rPr>
          <w:rFonts w:eastAsia="Times New Roman"/>
        </w:rPr>
        <w:t>3</w:t>
      </w:r>
      <w:r>
        <w:rPr>
          <w:rFonts w:eastAsia="Times New Roman"/>
        </w:rPr>
        <w:t xml:space="preserve"> categories: retrieval, </w:t>
      </w:r>
      <w:r w:rsidR="00483485">
        <w:rPr>
          <w:rFonts w:eastAsia="Times New Roman"/>
        </w:rPr>
        <w:t xml:space="preserve">generation (LLM-judged via RAGAS [9]) and </w:t>
      </w:r>
      <w:r w:rsidR="009358AF">
        <w:rPr>
          <w:rFonts w:eastAsia="Times New Roman"/>
        </w:rPr>
        <w:t xml:space="preserve">RAGAS </w:t>
      </w:r>
      <w:r w:rsidRPr="00A65013">
        <w:rPr>
          <w:rFonts w:eastAsia="Times New Roman"/>
        </w:rPr>
        <w:t>semantic</w:t>
      </w:r>
      <w:r w:rsidR="00483485" w:rsidRPr="00A65013">
        <w:rPr>
          <w:rFonts w:eastAsia="Times New Roman"/>
        </w:rPr>
        <w:t xml:space="preserve"> similarity to </w:t>
      </w:r>
      <w:r w:rsidR="00A65013" w:rsidRPr="00A65013">
        <w:rPr>
          <w:rFonts w:eastAsia="Times New Roman"/>
        </w:rPr>
        <w:t>g</w:t>
      </w:r>
      <w:r w:rsidR="00A65013">
        <w:rPr>
          <w:rFonts w:eastAsia="Times New Roman"/>
        </w:rPr>
        <w:t>round truth.</w:t>
      </w:r>
    </w:p>
    <w:p w14:paraId="36F3CD74" w14:textId="77777777" w:rsidR="00196A07" w:rsidRDefault="00D72CDD">
      <w:pPr>
        <w:spacing w:before="40" w:after="30" w:line="200" w:lineRule="auto"/>
        <w:jc w:val="center"/>
      </w:pPr>
      <w:r>
        <w:rPr>
          <w:rFonts w:eastAsia="Times New Roman"/>
          <w:b/>
          <w:bCs/>
          <w:sz w:val="16"/>
          <w:szCs w:val="16"/>
        </w:rPr>
        <w:t>TABLE II</w:t>
      </w:r>
    </w:p>
    <w:p w14:paraId="421DA8FE" w14:textId="77777777" w:rsidR="00196A07" w:rsidRDefault="00D72CDD">
      <w:pPr>
        <w:spacing w:after="30" w:line="200" w:lineRule="auto"/>
        <w:jc w:val="center"/>
      </w:pPr>
      <w:r>
        <w:rPr>
          <w:rFonts w:eastAsia="Times New Roman"/>
          <w:sz w:val="16"/>
          <w:szCs w:val="16"/>
        </w:rPr>
        <w:t>Overall Performance Comparison (Selected Metrics)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"/>
        <w:gridCol w:w="1500"/>
        <w:gridCol w:w="820"/>
        <w:gridCol w:w="820"/>
        <w:gridCol w:w="1040"/>
      </w:tblGrid>
      <w:tr w:rsidR="00196A07" w14:paraId="61348C0B" w14:textId="77777777">
        <w:tc>
          <w:tcPr>
            <w:tcW w:w="820" w:type="dxa"/>
            <w:tcBorders>
              <w:top w:val="single" w:sz="1" w:space="0" w:color="000000"/>
              <w:bottom w:val="single" w:sz="1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6E8E78D" w14:textId="77777777" w:rsidR="00196A07" w:rsidRDefault="00D72CDD">
            <w:pPr>
              <w:spacing w:line="200" w:lineRule="auto"/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Category</w:t>
            </w:r>
          </w:p>
        </w:tc>
        <w:tc>
          <w:tcPr>
            <w:tcW w:w="1500" w:type="dxa"/>
            <w:tcBorders>
              <w:top w:val="single" w:sz="1" w:space="0" w:color="000000"/>
              <w:bottom w:val="single" w:sz="1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3007C671" w14:textId="77777777" w:rsidR="00196A07" w:rsidRDefault="00D72CDD">
            <w:pPr>
              <w:spacing w:line="200" w:lineRule="auto"/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Metric</w:t>
            </w:r>
          </w:p>
        </w:tc>
        <w:tc>
          <w:tcPr>
            <w:tcW w:w="820" w:type="dxa"/>
            <w:tcBorders>
              <w:top w:val="single" w:sz="1" w:space="0" w:color="000000"/>
              <w:bottom w:val="single" w:sz="1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3554BC10" w14:textId="77777777" w:rsidR="00196A07" w:rsidRDefault="00D72CDD">
            <w:pPr>
              <w:spacing w:line="200" w:lineRule="auto"/>
              <w:jc w:val="center"/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Claude</w:t>
            </w:r>
          </w:p>
        </w:tc>
        <w:tc>
          <w:tcPr>
            <w:tcW w:w="820" w:type="dxa"/>
            <w:tcBorders>
              <w:top w:val="single" w:sz="1" w:space="0" w:color="000000"/>
              <w:bottom w:val="single" w:sz="1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EBF7194" w14:textId="77777777" w:rsidR="00196A07" w:rsidRDefault="00D72CDD">
            <w:pPr>
              <w:spacing w:line="200" w:lineRule="auto"/>
              <w:jc w:val="center"/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Gemma</w:t>
            </w:r>
          </w:p>
        </w:tc>
        <w:tc>
          <w:tcPr>
            <w:tcW w:w="1040" w:type="dxa"/>
            <w:tcBorders>
              <w:top w:val="single" w:sz="1" w:space="0" w:color="000000"/>
              <w:bottom w:val="single" w:sz="1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1750458" w14:textId="77777777" w:rsidR="00196A07" w:rsidRDefault="00D72CDD">
            <w:pPr>
              <w:spacing w:line="200" w:lineRule="auto"/>
              <w:jc w:val="center"/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Δ</w:t>
            </w:r>
          </w:p>
        </w:tc>
      </w:tr>
      <w:tr w:rsidR="00196A07" w14:paraId="7A1D1ECE" w14:textId="77777777">
        <w:tc>
          <w:tcPr>
            <w:tcW w:w="82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37ED674D" w14:textId="77777777" w:rsidR="00196A07" w:rsidRDefault="00D72CDD">
            <w:pPr>
              <w:spacing w:line="200" w:lineRule="auto"/>
            </w:pPr>
            <w:r>
              <w:rPr>
                <w:rFonts w:eastAsia="Times New Roman"/>
                <w:i/>
                <w:iCs/>
                <w:sz w:val="14"/>
                <w:szCs w:val="14"/>
              </w:rPr>
              <w:t>Retrieval</w:t>
            </w:r>
          </w:p>
        </w:tc>
        <w:tc>
          <w:tcPr>
            <w:tcW w:w="150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9A0BEA1" w14:textId="77777777" w:rsidR="00196A07" w:rsidRDefault="00D72CDD">
            <w:pPr>
              <w:spacing w:line="200" w:lineRule="auto"/>
            </w:pPr>
            <w:r>
              <w:rPr>
                <w:rFonts w:eastAsia="Times New Roman"/>
                <w:sz w:val="14"/>
                <w:szCs w:val="14"/>
              </w:rPr>
              <w:t>Hit Rate</w:t>
            </w:r>
          </w:p>
        </w:tc>
        <w:tc>
          <w:tcPr>
            <w:tcW w:w="82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16BDEF2C" w14:textId="77777777" w:rsidR="00196A07" w:rsidRDefault="00D72CDD">
            <w:pPr>
              <w:spacing w:line="200" w:lineRule="auto"/>
              <w:jc w:val="center"/>
            </w:pPr>
            <w:r>
              <w:rPr>
                <w:rFonts w:eastAsia="Times New Roman"/>
                <w:sz w:val="14"/>
                <w:szCs w:val="14"/>
              </w:rPr>
              <w:t>0.790</w:t>
            </w:r>
          </w:p>
        </w:tc>
        <w:tc>
          <w:tcPr>
            <w:tcW w:w="82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F8D25CE" w14:textId="77777777" w:rsidR="00196A07" w:rsidRDefault="00D72CDD">
            <w:pPr>
              <w:spacing w:line="200" w:lineRule="auto"/>
              <w:jc w:val="center"/>
            </w:pPr>
            <w:r>
              <w:rPr>
                <w:rFonts w:eastAsia="Times New Roman"/>
                <w:sz w:val="14"/>
                <w:szCs w:val="14"/>
              </w:rPr>
              <w:t>0.820</w:t>
            </w:r>
          </w:p>
        </w:tc>
        <w:tc>
          <w:tcPr>
            <w:tcW w:w="104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34F019DE" w14:textId="77777777" w:rsidR="00196A07" w:rsidRDefault="00D72CDD">
            <w:pPr>
              <w:spacing w:line="200" w:lineRule="auto"/>
              <w:jc w:val="center"/>
            </w:pPr>
            <w:r>
              <w:rPr>
                <w:rFonts w:eastAsia="Times New Roman"/>
                <w:sz w:val="14"/>
                <w:szCs w:val="14"/>
              </w:rPr>
              <w:t>+0.030</w:t>
            </w:r>
          </w:p>
        </w:tc>
      </w:tr>
      <w:tr w:rsidR="00196A07" w14:paraId="09562390" w14:textId="77777777">
        <w:tc>
          <w:tcPr>
            <w:tcW w:w="82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A33B7C7" w14:textId="77777777" w:rsidR="00196A07" w:rsidRDefault="00196A07">
            <w:pPr>
              <w:spacing w:line="200" w:lineRule="auto"/>
            </w:pPr>
          </w:p>
        </w:tc>
        <w:tc>
          <w:tcPr>
            <w:tcW w:w="150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3D1E1958" w14:textId="77777777" w:rsidR="00196A07" w:rsidRDefault="00D72CDD">
            <w:pPr>
              <w:spacing w:line="200" w:lineRule="auto"/>
            </w:pPr>
            <w:r>
              <w:rPr>
                <w:rFonts w:eastAsia="Times New Roman"/>
                <w:sz w:val="14"/>
                <w:szCs w:val="14"/>
              </w:rPr>
              <w:t>Recall@5</w:t>
            </w:r>
          </w:p>
        </w:tc>
        <w:tc>
          <w:tcPr>
            <w:tcW w:w="82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6BF2CD2" w14:textId="77777777" w:rsidR="00196A07" w:rsidRDefault="00D72CDD">
            <w:pPr>
              <w:spacing w:line="200" w:lineRule="auto"/>
              <w:jc w:val="center"/>
            </w:pPr>
            <w:r>
              <w:rPr>
                <w:rFonts w:eastAsia="Times New Roman"/>
                <w:sz w:val="14"/>
                <w:szCs w:val="14"/>
              </w:rPr>
              <w:t>0.746</w:t>
            </w:r>
          </w:p>
        </w:tc>
        <w:tc>
          <w:tcPr>
            <w:tcW w:w="82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F2744B0" w14:textId="77777777" w:rsidR="00196A07" w:rsidRDefault="00D72CDD">
            <w:pPr>
              <w:spacing w:line="200" w:lineRule="auto"/>
              <w:jc w:val="center"/>
            </w:pPr>
            <w:r>
              <w:rPr>
                <w:rFonts w:eastAsia="Times New Roman"/>
                <w:sz w:val="14"/>
                <w:szCs w:val="14"/>
              </w:rPr>
              <w:t>0.761</w:t>
            </w:r>
          </w:p>
        </w:tc>
        <w:tc>
          <w:tcPr>
            <w:tcW w:w="104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1082E9F5" w14:textId="77777777" w:rsidR="00196A07" w:rsidRDefault="00D72CDD">
            <w:pPr>
              <w:spacing w:line="200" w:lineRule="auto"/>
              <w:jc w:val="center"/>
            </w:pPr>
            <w:r>
              <w:rPr>
                <w:rFonts w:eastAsia="Times New Roman"/>
                <w:sz w:val="14"/>
                <w:szCs w:val="14"/>
              </w:rPr>
              <w:t>+0.015</w:t>
            </w:r>
          </w:p>
        </w:tc>
      </w:tr>
      <w:tr w:rsidR="00196A07" w14:paraId="6A6EA4A6" w14:textId="77777777">
        <w:tc>
          <w:tcPr>
            <w:tcW w:w="820" w:type="dxa"/>
            <w:tcBorders>
              <w:bottom w:val="single" w:sz="1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89F10B2" w14:textId="77777777" w:rsidR="00196A07" w:rsidRDefault="00196A07">
            <w:pPr>
              <w:spacing w:line="200" w:lineRule="auto"/>
            </w:pPr>
          </w:p>
        </w:tc>
        <w:tc>
          <w:tcPr>
            <w:tcW w:w="1500" w:type="dxa"/>
            <w:tcBorders>
              <w:bottom w:val="single" w:sz="1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19505E26" w14:textId="77777777" w:rsidR="00196A07" w:rsidRDefault="00D72CDD">
            <w:pPr>
              <w:spacing w:line="200" w:lineRule="auto"/>
            </w:pPr>
            <w:r>
              <w:rPr>
                <w:rFonts w:eastAsia="Times New Roman"/>
                <w:sz w:val="14"/>
                <w:szCs w:val="14"/>
              </w:rPr>
              <w:t>MRR</w:t>
            </w:r>
          </w:p>
        </w:tc>
        <w:tc>
          <w:tcPr>
            <w:tcW w:w="820" w:type="dxa"/>
            <w:tcBorders>
              <w:bottom w:val="single" w:sz="1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3B389758" w14:textId="77777777" w:rsidR="00196A07" w:rsidRDefault="00D72CDD">
            <w:pPr>
              <w:spacing w:line="200" w:lineRule="auto"/>
              <w:jc w:val="center"/>
            </w:pPr>
            <w:r>
              <w:rPr>
                <w:rFonts w:eastAsia="Times New Roman"/>
                <w:sz w:val="14"/>
                <w:szCs w:val="14"/>
              </w:rPr>
              <w:t>0.753</w:t>
            </w:r>
          </w:p>
        </w:tc>
        <w:tc>
          <w:tcPr>
            <w:tcW w:w="820" w:type="dxa"/>
            <w:tcBorders>
              <w:bottom w:val="single" w:sz="1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512E603" w14:textId="77777777" w:rsidR="00196A07" w:rsidRDefault="00D72CDD">
            <w:pPr>
              <w:spacing w:line="200" w:lineRule="auto"/>
              <w:jc w:val="center"/>
            </w:pPr>
            <w:r>
              <w:rPr>
                <w:rFonts w:eastAsia="Times New Roman"/>
                <w:sz w:val="14"/>
                <w:szCs w:val="14"/>
              </w:rPr>
              <w:t>0.782</w:t>
            </w:r>
          </w:p>
        </w:tc>
        <w:tc>
          <w:tcPr>
            <w:tcW w:w="1040" w:type="dxa"/>
            <w:tcBorders>
              <w:bottom w:val="single" w:sz="1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10EA8CD" w14:textId="77777777" w:rsidR="00196A07" w:rsidRDefault="00D72CDD">
            <w:pPr>
              <w:spacing w:line="200" w:lineRule="auto"/>
              <w:jc w:val="center"/>
            </w:pPr>
            <w:r>
              <w:rPr>
                <w:rFonts w:eastAsia="Times New Roman"/>
                <w:sz w:val="14"/>
                <w:szCs w:val="14"/>
              </w:rPr>
              <w:t>+0.029</w:t>
            </w:r>
          </w:p>
        </w:tc>
      </w:tr>
      <w:tr w:rsidR="00196A07" w14:paraId="32C0AF60" w14:textId="77777777">
        <w:tc>
          <w:tcPr>
            <w:tcW w:w="82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31AF6EE3" w14:textId="799DE9D1" w:rsidR="00196A07" w:rsidRDefault="002A0535">
            <w:pPr>
              <w:spacing w:line="200" w:lineRule="auto"/>
            </w:pPr>
            <w:r>
              <w:rPr>
                <w:rFonts w:eastAsia="Times New Roman"/>
                <w:i/>
                <w:iCs/>
                <w:sz w:val="14"/>
                <w:szCs w:val="14"/>
              </w:rPr>
              <w:t>Generation</w:t>
            </w:r>
          </w:p>
        </w:tc>
        <w:tc>
          <w:tcPr>
            <w:tcW w:w="150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323DDA99" w14:textId="77777777" w:rsidR="00196A07" w:rsidRDefault="00D72CDD">
            <w:pPr>
              <w:spacing w:line="200" w:lineRule="auto"/>
            </w:pPr>
            <w:r>
              <w:rPr>
                <w:rFonts w:eastAsia="Times New Roman"/>
                <w:sz w:val="14"/>
                <w:szCs w:val="14"/>
              </w:rPr>
              <w:t>Faithfulness</w:t>
            </w:r>
          </w:p>
        </w:tc>
        <w:tc>
          <w:tcPr>
            <w:tcW w:w="82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9F7FB26" w14:textId="77777777" w:rsidR="00196A07" w:rsidRDefault="00D72CDD">
            <w:pPr>
              <w:spacing w:line="200" w:lineRule="auto"/>
              <w:jc w:val="center"/>
            </w:pPr>
            <w:r>
              <w:rPr>
                <w:rFonts w:eastAsia="Times New Roman"/>
                <w:sz w:val="14"/>
                <w:szCs w:val="14"/>
              </w:rPr>
              <w:t>0.887</w:t>
            </w:r>
          </w:p>
        </w:tc>
        <w:tc>
          <w:tcPr>
            <w:tcW w:w="82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96A92EF" w14:textId="77777777" w:rsidR="00196A07" w:rsidRDefault="00D72CDD">
            <w:pPr>
              <w:spacing w:line="200" w:lineRule="auto"/>
              <w:jc w:val="center"/>
            </w:pPr>
            <w:r>
              <w:rPr>
                <w:rFonts w:eastAsia="Times New Roman"/>
                <w:sz w:val="14"/>
                <w:szCs w:val="14"/>
              </w:rPr>
              <w:t>0.849</w:t>
            </w:r>
          </w:p>
        </w:tc>
        <w:tc>
          <w:tcPr>
            <w:tcW w:w="104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893A228" w14:textId="77777777" w:rsidR="00196A07" w:rsidRDefault="00D72CDD">
            <w:pPr>
              <w:spacing w:line="200" w:lineRule="auto"/>
              <w:jc w:val="center"/>
            </w:pPr>
            <w:r>
              <w:rPr>
                <w:rFonts w:eastAsia="Times New Roman"/>
                <w:sz w:val="14"/>
                <w:szCs w:val="14"/>
              </w:rPr>
              <w:t>−0.039</w:t>
            </w:r>
          </w:p>
        </w:tc>
      </w:tr>
      <w:tr w:rsidR="00196A07" w14:paraId="55AE9D7E" w14:textId="77777777">
        <w:tc>
          <w:tcPr>
            <w:tcW w:w="82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514BD5C" w14:textId="77777777" w:rsidR="00196A07" w:rsidRDefault="00196A07">
            <w:pPr>
              <w:spacing w:line="200" w:lineRule="auto"/>
            </w:pPr>
          </w:p>
        </w:tc>
        <w:tc>
          <w:tcPr>
            <w:tcW w:w="150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7B130D7" w14:textId="232BE771" w:rsidR="00196A07" w:rsidRDefault="00D72CDD">
            <w:pPr>
              <w:spacing w:line="200" w:lineRule="auto"/>
            </w:pPr>
            <w:r>
              <w:rPr>
                <w:rFonts w:eastAsia="Times New Roman"/>
                <w:sz w:val="14"/>
                <w:szCs w:val="14"/>
              </w:rPr>
              <w:t>Relevancy</w:t>
            </w:r>
          </w:p>
        </w:tc>
        <w:tc>
          <w:tcPr>
            <w:tcW w:w="82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3AB6758" w14:textId="77777777" w:rsidR="00196A07" w:rsidRDefault="00D72CDD">
            <w:pPr>
              <w:spacing w:line="200" w:lineRule="auto"/>
              <w:jc w:val="center"/>
            </w:pPr>
            <w:r>
              <w:rPr>
                <w:rFonts w:eastAsia="Times New Roman"/>
                <w:sz w:val="14"/>
                <w:szCs w:val="14"/>
              </w:rPr>
              <w:t>0.592</w:t>
            </w:r>
          </w:p>
        </w:tc>
        <w:tc>
          <w:tcPr>
            <w:tcW w:w="82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1A8807E" w14:textId="77777777" w:rsidR="00196A07" w:rsidRDefault="00D72CDD">
            <w:pPr>
              <w:spacing w:line="200" w:lineRule="auto"/>
              <w:jc w:val="center"/>
            </w:pPr>
            <w:r>
              <w:rPr>
                <w:rFonts w:eastAsia="Times New Roman"/>
                <w:sz w:val="14"/>
                <w:szCs w:val="14"/>
              </w:rPr>
              <w:t>0.658</w:t>
            </w:r>
          </w:p>
        </w:tc>
        <w:tc>
          <w:tcPr>
            <w:tcW w:w="104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85666B2" w14:textId="77777777" w:rsidR="00196A07" w:rsidRDefault="00D72CDD">
            <w:pPr>
              <w:spacing w:line="200" w:lineRule="auto"/>
              <w:jc w:val="center"/>
            </w:pPr>
            <w:r>
              <w:rPr>
                <w:rFonts w:eastAsia="Times New Roman"/>
                <w:sz w:val="14"/>
                <w:szCs w:val="14"/>
              </w:rPr>
              <w:t>+0.066</w:t>
            </w:r>
          </w:p>
        </w:tc>
      </w:tr>
      <w:tr w:rsidR="00196A07" w14:paraId="0AB9E3AE" w14:textId="77777777">
        <w:tc>
          <w:tcPr>
            <w:tcW w:w="82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6DCDB05" w14:textId="77777777" w:rsidR="00196A07" w:rsidRDefault="00196A07">
            <w:pPr>
              <w:spacing w:line="200" w:lineRule="auto"/>
            </w:pPr>
          </w:p>
        </w:tc>
        <w:tc>
          <w:tcPr>
            <w:tcW w:w="150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1CB060B" w14:textId="0F5F12B2" w:rsidR="00196A07" w:rsidRDefault="001D64D2">
            <w:pPr>
              <w:spacing w:line="200" w:lineRule="auto"/>
            </w:pPr>
            <w:r>
              <w:rPr>
                <w:rFonts w:eastAsia="Times New Roman"/>
                <w:sz w:val="14"/>
                <w:szCs w:val="14"/>
              </w:rPr>
              <w:t>Context Recall</w:t>
            </w:r>
          </w:p>
        </w:tc>
        <w:tc>
          <w:tcPr>
            <w:tcW w:w="82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4B38273" w14:textId="77777777" w:rsidR="00196A07" w:rsidRDefault="00D72CDD">
            <w:pPr>
              <w:spacing w:line="200" w:lineRule="auto"/>
              <w:jc w:val="center"/>
            </w:pPr>
            <w:r>
              <w:rPr>
                <w:rFonts w:eastAsia="Times New Roman"/>
                <w:sz w:val="14"/>
                <w:szCs w:val="14"/>
              </w:rPr>
              <w:t>0.678</w:t>
            </w:r>
          </w:p>
        </w:tc>
        <w:tc>
          <w:tcPr>
            <w:tcW w:w="82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5A0674C" w14:textId="77777777" w:rsidR="00196A07" w:rsidRDefault="00D72CDD">
            <w:pPr>
              <w:spacing w:line="200" w:lineRule="auto"/>
              <w:jc w:val="center"/>
            </w:pPr>
            <w:r>
              <w:rPr>
                <w:rFonts w:eastAsia="Times New Roman"/>
                <w:sz w:val="14"/>
                <w:szCs w:val="14"/>
              </w:rPr>
              <w:t>0.712</w:t>
            </w:r>
          </w:p>
        </w:tc>
        <w:tc>
          <w:tcPr>
            <w:tcW w:w="104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5A7A036" w14:textId="77777777" w:rsidR="00196A07" w:rsidRDefault="00D72CDD">
            <w:pPr>
              <w:spacing w:line="200" w:lineRule="auto"/>
              <w:jc w:val="center"/>
            </w:pPr>
            <w:r>
              <w:rPr>
                <w:rFonts w:eastAsia="Times New Roman"/>
                <w:sz w:val="14"/>
                <w:szCs w:val="14"/>
              </w:rPr>
              <w:t>+0.034</w:t>
            </w:r>
          </w:p>
        </w:tc>
      </w:tr>
      <w:tr w:rsidR="00196A07" w14:paraId="6DDD31A1" w14:textId="77777777">
        <w:tc>
          <w:tcPr>
            <w:tcW w:w="820" w:type="dxa"/>
            <w:tcBorders>
              <w:bottom w:val="single" w:sz="1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7ACFEFC" w14:textId="77777777" w:rsidR="00196A07" w:rsidRDefault="00D72CDD">
            <w:pPr>
              <w:spacing w:line="200" w:lineRule="auto"/>
            </w:pPr>
            <w:r>
              <w:rPr>
                <w:rFonts w:eastAsia="Times New Roman"/>
                <w:i/>
                <w:iCs/>
                <w:sz w:val="14"/>
                <w:szCs w:val="14"/>
              </w:rPr>
              <w:t>Semantic</w:t>
            </w:r>
          </w:p>
        </w:tc>
        <w:tc>
          <w:tcPr>
            <w:tcW w:w="1500" w:type="dxa"/>
            <w:tcBorders>
              <w:bottom w:val="single" w:sz="1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2BF009C" w14:textId="31482405" w:rsidR="00196A07" w:rsidRDefault="00D72CDD">
            <w:pPr>
              <w:spacing w:line="200" w:lineRule="auto"/>
            </w:pPr>
            <w:r>
              <w:rPr>
                <w:rFonts w:eastAsia="Times New Roman"/>
                <w:sz w:val="14"/>
                <w:szCs w:val="14"/>
              </w:rPr>
              <w:t>Similarity</w:t>
            </w:r>
          </w:p>
        </w:tc>
        <w:tc>
          <w:tcPr>
            <w:tcW w:w="820" w:type="dxa"/>
            <w:tcBorders>
              <w:bottom w:val="single" w:sz="1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34872C47" w14:textId="77777777" w:rsidR="00196A07" w:rsidRDefault="00D72CDD">
            <w:pPr>
              <w:spacing w:line="200" w:lineRule="auto"/>
              <w:jc w:val="center"/>
            </w:pPr>
            <w:r>
              <w:rPr>
                <w:rFonts w:eastAsia="Times New Roman"/>
                <w:sz w:val="14"/>
                <w:szCs w:val="14"/>
              </w:rPr>
              <w:t>0.738</w:t>
            </w:r>
          </w:p>
        </w:tc>
        <w:tc>
          <w:tcPr>
            <w:tcW w:w="820" w:type="dxa"/>
            <w:tcBorders>
              <w:bottom w:val="single" w:sz="1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0BA5DD5" w14:textId="77777777" w:rsidR="00196A07" w:rsidRDefault="00D72CDD">
            <w:pPr>
              <w:spacing w:line="200" w:lineRule="auto"/>
              <w:jc w:val="center"/>
            </w:pPr>
            <w:r>
              <w:rPr>
                <w:rFonts w:eastAsia="Times New Roman"/>
                <w:sz w:val="14"/>
                <w:szCs w:val="14"/>
              </w:rPr>
              <w:t>0.729</w:t>
            </w:r>
          </w:p>
        </w:tc>
        <w:tc>
          <w:tcPr>
            <w:tcW w:w="1040" w:type="dxa"/>
            <w:tcBorders>
              <w:bottom w:val="single" w:sz="1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8AE9D81" w14:textId="77777777" w:rsidR="00196A07" w:rsidRDefault="00D72CDD">
            <w:pPr>
              <w:spacing w:line="200" w:lineRule="auto"/>
              <w:jc w:val="center"/>
            </w:pPr>
            <w:r>
              <w:rPr>
                <w:rFonts w:eastAsia="Times New Roman"/>
                <w:sz w:val="14"/>
                <w:szCs w:val="14"/>
              </w:rPr>
              <w:t>−0.009</w:t>
            </w:r>
          </w:p>
        </w:tc>
      </w:tr>
    </w:tbl>
    <w:p w14:paraId="57B6D74E" w14:textId="77777777" w:rsidR="00196A07" w:rsidRDefault="00D72CDD">
      <w:pPr>
        <w:spacing w:before="60" w:after="30" w:line="200" w:lineRule="auto"/>
        <w:jc w:val="center"/>
      </w:pPr>
      <w:r>
        <w:rPr>
          <w:rFonts w:eastAsia="Times New Roman"/>
          <w:b/>
          <w:bCs/>
          <w:sz w:val="16"/>
          <w:szCs w:val="16"/>
        </w:rPr>
        <w:t>TABLE III</w:t>
      </w:r>
    </w:p>
    <w:p w14:paraId="1C6EB729" w14:textId="27A6102D" w:rsidR="00196A07" w:rsidRDefault="00D72CDD">
      <w:pPr>
        <w:spacing w:after="30" w:line="200" w:lineRule="auto"/>
        <w:jc w:val="center"/>
      </w:pPr>
      <w:r>
        <w:rPr>
          <w:rFonts w:eastAsia="Times New Roman"/>
          <w:sz w:val="16"/>
          <w:szCs w:val="16"/>
        </w:rPr>
        <w:t>Answer Correctness by Question Type (</w:t>
      </w:r>
      <w:r w:rsidR="00EA21B2">
        <w:rPr>
          <w:rFonts w:eastAsia="Times New Roman"/>
          <w:sz w:val="16"/>
          <w:szCs w:val="16"/>
        </w:rPr>
        <w:t>RAGAS</w:t>
      </w:r>
      <w:r>
        <w:rPr>
          <w:rFonts w:eastAsia="Times New Roman"/>
          <w:sz w:val="16"/>
          <w:szCs w:val="16"/>
        </w:rPr>
        <w:t>)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000"/>
        <w:gridCol w:w="1000"/>
        <w:gridCol w:w="1200"/>
      </w:tblGrid>
      <w:tr w:rsidR="00196A07" w14:paraId="028CA537" w14:textId="77777777">
        <w:tc>
          <w:tcPr>
            <w:tcW w:w="1800" w:type="dxa"/>
            <w:tcBorders>
              <w:top w:val="single" w:sz="1" w:space="0" w:color="000000"/>
              <w:bottom w:val="single" w:sz="1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E7561FB" w14:textId="21BFF8EC" w:rsidR="00196A07" w:rsidRPr="00EA21B2" w:rsidRDefault="00D72CDD">
            <w:pPr>
              <w:spacing w:line="200" w:lineRule="auto"/>
            </w:pPr>
            <w:r w:rsidRPr="00EA21B2">
              <w:rPr>
                <w:rFonts w:eastAsia="Times New Roman"/>
                <w:b/>
                <w:bCs/>
                <w:sz w:val="14"/>
                <w:szCs w:val="14"/>
              </w:rPr>
              <w:t xml:space="preserve">Type </w:t>
            </w:r>
          </w:p>
        </w:tc>
        <w:tc>
          <w:tcPr>
            <w:tcW w:w="1000" w:type="dxa"/>
            <w:tcBorders>
              <w:top w:val="single" w:sz="1" w:space="0" w:color="000000"/>
              <w:bottom w:val="single" w:sz="1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83CBBF7" w14:textId="77777777" w:rsidR="00196A07" w:rsidRPr="00EA21B2" w:rsidRDefault="00D72CDD">
            <w:pPr>
              <w:spacing w:line="200" w:lineRule="auto"/>
              <w:jc w:val="center"/>
            </w:pPr>
            <w:r w:rsidRPr="00EA21B2">
              <w:rPr>
                <w:rFonts w:eastAsia="Times New Roman"/>
                <w:b/>
                <w:bCs/>
                <w:sz w:val="14"/>
                <w:szCs w:val="14"/>
              </w:rPr>
              <w:t>Claude</w:t>
            </w:r>
          </w:p>
        </w:tc>
        <w:tc>
          <w:tcPr>
            <w:tcW w:w="1000" w:type="dxa"/>
            <w:tcBorders>
              <w:top w:val="single" w:sz="1" w:space="0" w:color="000000"/>
              <w:bottom w:val="single" w:sz="1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D03CE25" w14:textId="77777777" w:rsidR="00196A07" w:rsidRPr="00EA21B2" w:rsidRDefault="00D72CDD">
            <w:pPr>
              <w:spacing w:line="200" w:lineRule="auto"/>
              <w:jc w:val="center"/>
            </w:pPr>
            <w:r w:rsidRPr="00EA21B2">
              <w:rPr>
                <w:rFonts w:eastAsia="Times New Roman"/>
                <w:b/>
                <w:bCs/>
                <w:sz w:val="14"/>
                <w:szCs w:val="14"/>
              </w:rPr>
              <w:t>Gemma</w:t>
            </w:r>
          </w:p>
        </w:tc>
        <w:tc>
          <w:tcPr>
            <w:tcW w:w="1200" w:type="dxa"/>
            <w:tcBorders>
              <w:top w:val="single" w:sz="1" w:space="0" w:color="000000"/>
              <w:bottom w:val="single" w:sz="1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6082C00" w14:textId="77777777" w:rsidR="00196A07" w:rsidRPr="00EA21B2" w:rsidRDefault="00D72CDD">
            <w:pPr>
              <w:spacing w:line="200" w:lineRule="auto"/>
              <w:jc w:val="center"/>
            </w:pPr>
            <w:r w:rsidRPr="00EA21B2">
              <w:rPr>
                <w:rFonts w:eastAsia="Times New Roman"/>
                <w:b/>
                <w:bCs/>
                <w:sz w:val="14"/>
                <w:szCs w:val="14"/>
              </w:rPr>
              <w:t>Δ</w:t>
            </w:r>
          </w:p>
        </w:tc>
      </w:tr>
      <w:tr w:rsidR="00196A07" w14:paraId="4920EEF1" w14:textId="77777777">
        <w:tc>
          <w:tcPr>
            <w:tcW w:w="180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8AADEB5" w14:textId="59195AD9" w:rsidR="00196A07" w:rsidRPr="00EA21B2" w:rsidRDefault="00D72CDD">
            <w:pPr>
              <w:spacing w:line="200" w:lineRule="auto"/>
            </w:pPr>
            <w:r w:rsidRPr="00EA21B2">
              <w:rPr>
                <w:rFonts w:eastAsia="Times New Roman"/>
                <w:sz w:val="14"/>
                <w:szCs w:val="14"/>
              </w:rPr>
              <w:t>VERS</w:t>
            </w:r>
            <w:r w:rsidR="00EA21B2" w:rsidRPr="00EA21B2">
              <w:rPr>
                <w:rFonts w:eastAsia="Times New Roman"/>
                <w:sz w:val="14"/>
                <w:szCs w:val="14"/>
              </w:rPr>
              <w:t>E</w:t>
            </w:r>
          </w:p>
        </w:tc>
        <w:tc>
          <w:tcPr>
            <w:tcW w:w="100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E2EBAA4" w14:textId="77777777" w:rsidR="00196A07" w:rsidRPr="00EA21B2" w:rsidRDefault="00D72CDD">
            <w:pPr>
              <w:spacing w:line="200" w:lineRule="auto"/>
              <w:jc w:val="center"/>
            </w:pPr>
            <w:r w:rsidRPr="00EA21B2">
              <w:rPr>
                <w:rFonts w:eastAsia="Times New Roman"/>
                <w:sz w:val="14"/>
                <w:szCs w:val="14"/>
              </w:rPr>
              <w:t>0.841</w:t>
            </w:r>
          </w:p>
        </w:tc>
        <w:tc>
          <w:tcPr>
            <w:tcW w:w="100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1BB2435" w14:textId="77777777" w:rsidR="00196A07" w:rsidRPr="00EA21B2" w:rsidRDefault="00D72CDD">
            <w:pPr>
              <w:spacing w:line="200" w:lineRule="auto"/>
              <w:jc w:val="center"/>
            </w:pPr>
            <w:r w:rsidRPr="00EA21B2">
              <w:rPr>
                <w:rFonts w:eastAsia="Times New Roman"/>
                <w:sz w:val="14"/>
                <w:szCs w:val="14"/>
              </w:rPr>
              <w:t>0.886</w:t>
            </w:r>
          </w:p>
        </w:tc>
        <w:tc>
          <w:tcPr>
            <w:tcW w:w="120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368DE31" w14:textId="77777777" w:rsidR="00196A07" w:rsidRPr="00EA21B2" w:rsidRDefault="00D72CDD">
            <w:pPr>
              <w:spacing w:line="200" w:lineRule="auto"/>
              <w:jc w:val="center"/>
            </w:pPr>
            <w:r w:rsidRPr="00EA21B2">
              <w:rPr>
                <w:rFonts w:eastAsia="Times New Roman"/>
                <w:sz w:val="14"/>
                <w:szCs w:val="14"/>
              </w:rPr>
              <w:t>+0.044</w:t>
            </w:r>
          </w:p>
        </w:tc>
      </w:tr>
      <w:tr w:rsidR="00196A07" w14:paraId="58D34FBC" w14:textId="77777777">
        <w:tc>
          <w:tcPr>
            <w:tcW w:w="180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F7B7808" w14:textId="663F5436" w:rsidR="00196A07" w:rsidRPr="00EA21B2" w:rsidRDefault="00D72CDD">
            <w:pPr>
              <w:spacing w:line="200" w:lineRule="auto"/>
            </w:pPr>
            <w:r w:rsidRPr="00EA21B2">
              <w:rPr>
                <w:rFonts w:eastAsia="Times New Roman"/>
                <w:sz w:val="14"/>
                <w:szCs w:val="14"/>
              </w:rPr>
              <w:t>TOPIC</w:t>
            </w:r>
          </w:p>
        </w:tc>
        <w:tc>
          <w:tcPr>
            <w:tcW w:w="100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EB894A4" w14:textId="77777777" w:rsidR="00196A07" w:rsidRPr="00EA21B2" w:rsidRDefault="00D72CDD">
            <w:pPr>
              <w:spacing w:line="200" w:lineRule="auto"/>
              <w:jc w:val="center"/>
            </w:pPr>
            <w:r w:rsidRPr="00EA21B2">
              <w:rPr>
                <w:rFonts w:eastAsia="Times New Roman"/>
                <w:sz w:val="14"/>
                <w:szCs w:val="14"/>
              </w:rPr>
              <w:t>0.657</w:t>
            </w:r>
          </w:p>
        </w:tc>
        <w:tc>
          <w:tcPr>
            <w:tcW w:w="100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A2B00DD" w14:textId="77777777" w:rsidR="00196A07" w:rsidRPr="00EA21B2" w:rsidRDefault="00D72CDD">
            <w:pPr>
              <w:spacing w:line="200" w:lineRule="auto"/>
              <w:jc w:val="center"/>
            </w:pPr>
            <w:r w:rsidRPr="00EA21B2">
              <w:rPr>
                <w:rFonts w:eastAsia="Times New Roman"/>
                <w:sz w:val="14"/>
                <w:szCs w:val="14"/>
              </w:rPr>
              <w:t>0.622</w:t>
            </w:r>
          </w:p>
        </w:tc>
        <w:tc>
          <w:tcPr>
            <w:tcW w:w="120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3ECCFB59" w14:textId="77777777" w:rsidR="00196A07" w:rsidRPr="00EA21B2" w:rsidRDefault="00D72CDD">
            <w:pPr>
              <w:spacing w:line="200" w:lineRule="auto"/>
              <w:jc w:val="center"/>
            </w:pPr>
            <w:r w:rsidRPr="00EA21B2">
              <w:rPr>
                <w:rFonts w:eastAsia="Times New Roman"/>
                <w:sz w:val="14"/>
                <w:szCs w:val="14"/>
              </w:rPr>
              <w:t>−0.036</w:t>
            </w:r>
          </w:p>
        </w:tc>
      </w:tr>
      <w:tr w:rsidR="00196A07" w14:paraId="6C8D8A03" w14:textId="77777777">
        <w:tc>
          <w:tcPr>
            <w:tcW w:w="180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3DA6C74C" w14:textId="5AB6C05B" w:rsidR="00196A07" w:rsidRPr="00EA21B2" w:rsidRDefault="00D72CDD">
            <w:pPr>
              <w:spacing w:line="200" w:lineRule="auto"/>
            </w:pPr>
            <w:r w:rsidRPr="00EA21B2">
              <w:rPr>
                <w:rFonts w:eastAsia="Times New Roman"/>
                <w:sz w:val="14"/>
                <w:szCs w:val="14"/>
              </w:rPr>
              <w:t>PERSON</w:t>
            </w:r>
          </w:p>
        </w:tc>
        <w:tc>
          <w:tcPr>
            <w:tcW w:w="100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2388CF2" w14:textId="77777777" w:rsidR="00196A07" w:rsidRPr="00EA21B2" w:rsidRDefault="00D72CDD">
            <w:pPr>
              <w:spacing w:line="200" w:lineRule="auto"/>
              <w:jc w:val="center"/>
            </w:pPr>
            <w:r w:rsidRPr="00EA21B2">
              <w:rPr>
                <w:rFonts w:eastAsia="Times New Roman"/>
                <w:sz w:val="14"/>
                <w:szCs w:val="14"/>
              </w:rPr>
              <w:t>0.440</w:t>
            </w:r>
          </w:p>
        </w:tc>
        <w:tc>
          <w:tcPr>
            <w:tcW w:w="100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E83EDB1" w14:textId="77777777" w:rsidR="00196A07" w:rsidRPr="00EA21B2" w:rsidRDefault="00D72CDD">
            <w:pPr>
              <w:spacing w:line="200" w:lineRule="auto"/>
              <w:jc w:val="center"/>
            </w:pPr>
            <w:r w:rsidRPr="00EA21B2">
              <w:rPr>
                <w:rFonts w:eastAsia="Times New Roman"/>
                <w:sz w:val="14"/>
                <w:szCs w:val="14"/>
              </w:rPr>
              <w:t>0.418</w:t>
            </w:r>
          </w:p>
        </w:tc>
        <w:tc>
          <w:tcPr>
            <w:tcW w:w="120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642679B" w14:textId="77777777" w:rsidR="00196A07" w:rsidRPr="00EA21B2" w:rsidRDefault="00D72CDD">
            <w:pPr>
              <w:spacing w:line="200" w:lineRule="auto"/>
              <w:jc w:val="center"/>
            </w:pPr>
            <w:r w:rsidRPr="00EA21B2">
              <w:rPr>
                <w:rFonts w:eastAsia="Times New Roman"/>
                <w:sz w:val="14"/>
                <w:szCs w:val="14"/>
              </w:rPr>
              <w:t>−0.022</w:t>
            </w:r>
          </w:p>
        </w:tc>
      </w:tr>
      <w:tr w:rsidR="00196A07" w14:paraId="5CC6C8E5" w14:textId="77777777">
        <w:tc>
          <w:tcPr>
            <w:tcW w:w="180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CF473BA" w14:textId="3656EAB3" w:rsidR="00196A07" w:rsidRPr="00EA21B2" w:rsidRDefault="00D72CDD">
            <w:pPr>
              <w:spacing w:line="200" w:lineRule="auto"/>
            </w:pPr>
            <w:r w:rsidRPr="00EA21B2">
              <w:rPr>
                <w:rFonts w:eastAsia="Times New Roman"/>
                <w:sz w:val="14"/>
                <w:szCs w:val="14"/>
              </w:rPr>
              <w:t>EVENT</w:t>
            </w:r>
          </w:p>
        </w:tc>
        <w:tc>
          <w:tcPr>
            <w:tcW w:w="100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190869EF" w14:textId="77777777" w:rsidR="00196A07" w:rsidRPr="00EA21B2" w:rsidRDefault="00D72CDD">
            <w:pPr>
              <w:spacing w:line="200" w:lineRule="auto"/>
              <w:jc w:val="center"/>
            </w:pPr>
            <w:r w:rsidRPr="00EA21B2">
              <w:rPr>
                <w:rFonts w:eastAsia="Times New Roman"/>
                <w:sz w:val="14"/>
                <w:szCs w:val="14"/>
              </w:rPr>
              <w:t>0.457</w:t>
            </w:r>
          </w:p>
        </w:tc>
        <w:tc>
          <w:tcPr>
            <w:tcW w:w="100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2D4B49D" w14:textId="77777777" w:rsidR="00196A07" w:rsidRPr="00EA21B2" w:rsidRDefault="00D72CDD">
            <w:pPr>
              <w:spacing w:line="200" w:lineRule="auto"/>
              <w:jc w:val="center"/>
            </w:pPr>
            <w:r w:rsidRPr="00EA21B2">
              <w:rPr>
                <w:rFonts w:eastAsia="Times New Roman"/>
                <w:sz w:val="14"/>
                <w:szCs w:val="14"/>
              </w:rPr>
              <w:t>0.440</w:t>
            </w:r>
          </w:p>
        </w:tc>
        <w:tc>
          <w:tcPr>
            <w:tcW w:w="120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521CD1D" w14:textId="77777777" w:rsidR="00196A07" w:rsidRPr="00EA21B2" w:rsidRDefault="00D72CDD">
            <w:pPr>
              <w:spacing w:line="200" w:lineRule="auto"/>
              <w:jc w:val="center"/>
            </w:pPr>
            <w:r w:rsidRPr="00EA21B2">
              <w:rPr>
                <w:rFonts w:eastAsia="Times New Roman"/>
                <w:sz w:val="14"/>
                <w:szCs w:val="14"/>
              </w:rPr>
              <w:t>−0.017</w:t>
            </w:r>
          </w:p>
        </w:tc>
      </w:tr>
      <w:tr w:rsidR="00196A07" w14:paraId="6FC61604" w14:textId="77777777">
        <w:tc>
          <w:tcPr>
            <w:tcW w:w="1800" w:type="dxa"/>
            <w:tcBorders>
              <w:bottom w:val="single" w:sz="1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115E097" w14:textId="43D1F5C5" w:rsidR="00196A07" w:rsidRPr="00EA21B2" w:rsidRDefault="00D72CDD">
            <w:pPr>
              <w:spacing w:line="200" w:lineRule="auto"/>
            </w:pPr>
            <w:r w:rsidRPr="00EA21B2">
              <w:rPr>
                <w:rFonts w:eastAsia="Times New Roman"/>
                <w:sz w:val="14"/>
                <w:szCs w:val="14"/>
              </w:rPr>
              <w:t>GENERAL</w:t>
            </w:r>
          </w:p>
        </w:tc>
        <w:tc>
          <w:tcPr>
            <w:tcW w:w="1000" w:type="dxa"/>
            <w:tcBorders>
              <w:bottom w:val="single" w:sz="1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F55F42B" w14:textId="77777777" w:rsidR="00196A07" w:rsidRPr="00EA21B2" w:rsidRDefault="00D72CDD">
            <w:pPr>
              <w:spacing w:line="200" w:lineRule="auto"/>
              <w:jc w:val="center"/>
            </w:pPr>
            <w:r w:rsidRPr="00EA21B2">
              <w:rPr>
                <w:rFonts w:eastAsia="Times New Roman"/>
                <w:sz w:val="14"/>
                <w:szCs w:val="14"/>
              </w:rPr>
              <w:t>0.416</w:t>
            </w:r>
          </w:p>
        </w:tc>
        <w:tc>
          <w:tcPr>
            <w:tcW w:w="1000" w:type="dxa"/>
            <w:tcBorders>
              <w:bottom w:val="single" w:sz="1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F85045E" w14:textId="77777777" w:rsidR="00196A07" w:rsidRPr="00EA21B2" w:rsidRDefault="00D72CDD">
            <w:pPr>
              <w:spacing w:line="200" w:lineRule="auto"/>
              <w:jc w:val="center"/>
            </w:pPr>
            <w:r w:rsidRPr="00EA21B2">
              <w:rPr>
                <w:rFonts w:eastAsia="Times New Roman"/>
                <w:sz w:val="14"/>
                <w:szCs w:val="14"/>
              </w:rPr>
              <w:t>0.370</w:t>
            </w:r>
          </w:p>
        </w:tc>
        <w:tc>
          <w:tcPr>
            <w:tcW w:w="1200" w:type="dxa"/>
            <w:tcBorders>
              <w:bottom w:val="single" w:sz="1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1D054F76" w14:textId="77777777" w:rsidR="00196A07" w:rsidRPr="00EA21B2" w:rsidRDefault="00D72CDD">
            <w:pPr>
              <w:spacing w:line="200" w:lineRule="auto"/>
              <w:jc w:val="center"/>
            </w:pPr>
            <w:r w:rsidRPr="00EA21B2">
              <w:rPr>
                <w:rFonts w:eastAsia="Times New Roman"/>
                <w:sz w:val="14"/>
                <w:szCs w:val="14"/>
              </w:rPr>
              <w:t>−0.047</w:t>
            </w:r>
          </w:p>
        </w:tc>
      </w:tr>
    </w:tbl>
    <w:p w14:paraId="1D47817B" w14:textId="77777777" w:rsidR="00196A07" w:rsidRDefault="00D72CDD">
      <w:pPr>
        <w:spacing w:before="160" w:after="80" w:line="228" w:lineRule="auto"/>
        <w:jc w:val="center"/>
      </w:pPr>
      <w:r>
        <w:rPr>
          <w:rFonts w:eastAsia="Times New Roman"/>
          <w:b/>
          <w:bCs/>
          <w:caps/>
        </w:rPr>
        <w:t>IV. Results and Discussion</w:t>
      </w:r>
    </w:p>
    <w:p w14:paraId="5B3F000F" w14:textId="77777777" w:rsidR="00196A07" w:rsidRDefault="00D72CDD">
      <w:pPr>
        <w:spacing w:before="100" w:after="40" w:line="228" w:lineRule="auto"/>
      </w:pPr>
      <w:r>
        <w:rPr>
          <w:rFonts w:eastAsia="Times New Roman"/>
          <w:i/>
          <w:iCs/>
        </w:rPr>
        <w:t>Finding 1: Complementary Model Strengths</w:t>
      </w:r>
    </w:p>
    <w:p w14:paraId="1AF21804" w14:textId="5FC66F55" w:rsidR="00196A07" w:rsidRDefault="00D72CDD" w:rsidP="006E140C">
      <w:pPr>
        <w:spacing w:after="60" w:line="228" w:lineRule="auto"/>
        <w:ind w:firstLineChars="142" w:firstLine="284"/>
        <w:jc w:val="both"/>
      </w:pPr>
      <w:r>
        <w:rPr>
          <w:rFonts w:eastAsia="Times New Roman"/>
        </w:rPr>
        <w:t xml:space="preserve">Table II shows that </w:t>
      </w:r>
      <w:r w:rsidR="002A0535">
        <w:rPr>
          <w:rFonts w:eastAsia="Times New Roman"/>
        </w:rPr>
        <w:t>6</w:t>
      </w:r>
      <w:r>
        <w:rPr>
          <w:rFonts w:eastAsia="Times New Roman"/>
        </w:rPr>
        <w:t xml:space="preserve"> of </w:t>
      </w:r>
      <w:r w:rsidR="002A0535">
        <w:rPr>
          <w:rFonts w:eastAsia="Times New Roman"/>
        </w:rPr>
        <w:t>7</w:t>
      </w:r>
      <w:r>
        <w:rPr>
          <w:rFonts w:eastAsia="Times New Roman"/>
        </w:rPr>
        <w:t xml:space="preserve"> metrics differ by less than 4 percentage points</w:t>
      </w:r>
      <w:r w:rsidR="009358AF">
        <w:rPr>
          <w:rFonts w:eastAsia="Times New Roman"/>
        </w:rPr>
        <w:t xml:space="preserve"> (pp)</w:t>
      </w:r>
      <w:r>
        <w:rPr>
          <w:rFonts w:eastAsia="Times New Roman"/>
        </w:rPr>
        <w:t xml:space="preserve">. </w:t>
      </w:r>
      <w:r w:rsidR="009358AF" w:rsidRPr="009358AF">
        <w:rPr>
          <w:rFonts w:eastAsia="Times New Roman"/>
        </w:rPr>
        <w:t>Relevancy differs by 6.6pp</w:t>
      </w:r>
      <w:r w:rsidR="009358AF">
        <w:rPr>
          <w:rFonts w:eastAsia="Times New Roman"/>
        </w:rPr>
        <w:t>.</w:t>
      </w:r>
      <w:r w:rsidR="009358AF" w:rsidRPr="009358AF">
        <w:rPr>
          <w:rFonts w:eastAsia="Times New Roman"/>
        </w:rPr>
        <w:t xml:space="preserve"> </w:t>
      </w:r>
      <w:r>
        <w:rPr>
          <w:rFonts w:eastAsia="Times New Roman"/>
        </w:rPr>
        <w:t xml:space="preserve">The models exhibit complementary strengths: Claude achieves higher faithfulness (0.887 vs. 0.849), indicating stricter citation behavior, while Gemma leads on answer relevancy (0.658 vs. 0.592), </w:t>
      </w:r>
      <w:r w:rsidRPr="00EA21B2">
        <w:rPr>
          <w:rFonts w:eastAsia="Times New Roman"/>
        </w:rPr>
        <w:t xml:space="preserve">suggesting more comprehensive responses. Retrieval metrics are identical for signal-deterministic routes (R1, R2) but diverge slightly for R3–R5, where LLM-dependent intent </w:t>
      </w:r>
      <w:r w:rsidRPr="00EA21B2">
        <w:rPr>
          <w:rFonts w:eastAsia="Times New Roman"/>
        </w:rPr>
        <w:t>classification affects entity extraction and thus graph traversal inputs. This</w:t>
      </w:r>
      <w:r>
        <w:rPr>
          <w:rFonts w:eastAsia="Times New Roman"/>
        </w:rPr>
        <w:t xml:space="preserve"> confirms that when high-quality context is provided, model differ</w:t>
      </w:r>
      <w:r>
        <w:rPr>
          <w:rFonts w:eastAsia="Times New Roman"/>
        </w:rPr>
        <w:t>ences manifest as generation style rather than fundamental quality gaps.</w:t>
      </w:r>
    </w:p>
    <w:p w14:paraId="54901FC1" w14:textId="021CA9D3" w:rsidR="00196A07" w:rsidRDefault="00D72CDD">
      <w:pPr>
        <w:spacing w:before="100" w:after="40" w:line="228" w:lineRule="auto"/>
      </w:pPr>
      <w:r>
        <w:rPr>
          <w:rFonts w:eastAsia="Times New Roman"/>
          <w:i/>
          <w:iCs/>
        </w:rPr>
        <w:t xml:space="preserve">Finding 2: </w:t>
      </w:r>
      <w:r w:rsidR="00EA21B2">
        <w:rPr>
          <w:rFonts w:eastAsia="Times New Roman"/>
          <w:i/>
          <w:iCs/>
        </w:rPr>
        <w:t>Question Type</w:t>
      </w:r>
      <w:r>
        <w:rPr>
          <w:rFonts w:eastAsia="Times New Roman"/>
          <w:i/>
          <w:iCs/>
        </w:rPr>
        <w:t xml:space="preserve"> Analysis</w:t>
      </w:r>
    </w:p>
    <w:p w14:paraId="381F01D6" w14:textId="3B8EE18F" w:rsidR="00196A07" w:rsidRDefault="00D72CDD" w:rsidP="006E140C">
      <w:pPr>
        <w:spacing w:after="60" w:line="228" w:lineRule="auto"/>
        <w:ind w:firstLineChars="142" w:firstLine="284"/>
        <w:jc w:val="both"/>
      </w:pPr>
      <w:r>
        <w:rPr>
          <w:rFonts w:eastAsia="Times New Roman"/>
        </w:rPr>
        <w:t xml:space="preserve">Table III reveals clear route-dependent patterns. </w:t>
      </w:r>
      <w:proofErr w:type="gramStart"/>
      <w:r>
        <w:rPr>
          <w:rFonts w:eastAsia="Times New Roman"/>
        </w:rPr>
        <w:t>VERSE  scores</w:t>
      </w:r>
      <w:proofErr w:type="gramEnd"/>
      <w:r>
        <w:rPr>
          <w:rFonts w:eastAsia="Times New Roman"/>
        </w:rPr>
        <w:t xml:space="preserve"> highest (0.841/0.886) because SQL direct match provides exact evidence; GENERAL scores lowest (0.416/0.370) as the cross-reference path—the most complex 4-engine route—faces sparser CROSS_REFERENCES edges (912 total). </w:t>
      </w:r>
      <w:proofErr w:type="gramStart"/>
      <w:r>
        <w:rPr>
          <w:rFonts w:eastAsia="Times New Roman"/>
        </w:rPr>
        <w:t>EVENT  also</w:t>
      </w:r>
      <w:proofErr w:type="gramEnd"/>
      <w:r>
        <w:rPr>
          <w:rFonts w:eastAsia="Times New Roman"/>
        </w:rPr>
        <w:t xml:space="preserve"> challenges both models (0.457/0.440) since multi-chapter narratives strain fixed-window chunking. Claude leads on TOPIC and GENERAL; Gemma leads on VERSE, indicating complementary biases tied to route complexity.</w:t>
      </w:r>
    </w:p>
    <w:p w14:paraId="1896369A" w14:textId="77777777" w:rsidR="00196A07" w:rsidRDefault="00D72CDD">
      <w:pPr>
        <w:spacing w:before="100" w:after="40" w:line="228" w:lineRule="auto"/>
      </w:pPr>
      <w:r>
        <w:rPr>
          <w:rFonts w:eastAsia="Times New Roman"/>
          <w:i/>
          <w:iCs/>
        </w:rPr>
        <w:t>Finding 3: Cost-Quality Tradeoff</w:t>
      </w:r>
    </w:p>
    <w:p w14:paraId="55B96CD7" w14:textId="60D45653" w:rsidR="00196A07" w:rsidRDefault="00D72CDD" w:rsidP="006E140C">
      <w:pPr>
        <w:spacing w:after="60" w:line="228" w:lineRule="auto"/>
        <w:ind w:firstLineChars="142" w:firstLine="284"/>
        <w:jc w:val="both"/>
      </w:pPr>
      <w:r>
        <w:rPr>
          <w:rFonts w:eastAsia="Times New Roman"/>
        </w:rPr>
        <w:t>Gemma 3 4B runs locally via Ollama with zero API cost and full data privacy—critical for sensitive corpora. Despite moderate per-metric gaps, neither model dominates overall, making the local option viable. The key investment shifts from model selection to retrieval infrastructure: the signal-</w:t>
      </w:r>
      <w:r w:rsidR="00A65013">
        <w:rPr>
          <w:rFonts w:eastAsia="Times New Roman"/>
        </w:rPr>
        <w:t>adaptive</w:t>
      </w:r>
      <w:r>
        <w:rPr>
          <w:rFonts w:eastAsia="Times New Roman"/>
        </w:rPr>
        <w:t xml:space="preserve"> router ensures each query type receives an optimized engine combination rather than a one-size-fits-all strategy. </w:t>
      </w:r>
    </w:p>
    <w:p w14:paraId="4591451A" w14:textId="77777777" w:rsidR="00196A07" w:rsidRDefault="00D72CDD">
      <w:pPr>
        <w:spacing w:before="160" w:after="80" w:line="228" w:lineRule="auto"/>
        <w:jc w:val="center"/>
      </w:pPr>
      <w:r>
        <w:rPr>
          <w:rFonts w:eastAsia="Times New Roman"/>
          <w:b/>
          <w:bCs/>
          <w:caps/>
        </w:rPr>
        <w:t>V. Conclusion</w:t>
      </w:r>
    </w:p>
    <w:p w14:paraId="7114DDD8" w14:textId="5B262BF5" w:rsidR="00196A07" w:rsidRDefault="00D72CDD" w:rsidP="006E140C">
      <w:pPr>
        <w:spacing w:after="60" w:line="228" w:lineRule="auto"/>
        <w:ind w:firstLineChars="142" w:firstLine="284"/>
        <w:jc w:val="both"/>
      </w:pPr>
      <w:r>
        <w:rPr>
          <w:rFonts w:eastAsia="Times New Roman"/>
        </w:rPr>
        <w:t>We designed, deployed, and evaluated a signal-driven Graph RAG architecture for Traditional Chinese Bible QA, featuring a 6-route decision</w:t>
      </w:r>
      <w:r w:rsidR="005B1ABD">
        <w:rPr>
          <w:rFonts w:eastAsia="Times New Roman"/>
        </w:rPr>
        <w:t xml:space="preserve"> </w:t>
      </w:r>
      <w:r>
        <w:rPr>
          <w:rFonts w:eastAsia="Times New Roman"/>
        </w:rPr>
        <w:t xml:space="preserve">tree router that selects optimal engine combinations from PostgreSQL, </w:t>
      </w:r>
      <w:proofErr w:type="spellStart"/>
      <w:r>
        <w:rPr>
          <w:rFonts w:eastAsia="Times New Roman"/>
        </w:rPr>
        <w:t>Qdrant</w:t>
      </w:r>
      <w:proofErr w:type="spellEnd"/>
      <w:r>
        <w:rPr>
          <w:rFonts w:eastAsia="Times New Roman"/>
        </w:rPr>
        <w:t xml:space="preserve">, and Neo4j based on query signal features. A </w:t>
      </w:r>
      <w:proofErr w:type="gramStart"/>
      <w:r>
        <w:rPr>
          <w:rFonts w:eastAsia="Times New Roman"/>
        </w:rPr>
        <w:t>locally-deployed</w:t>
      </w:r>
      <w:proofErr w:type="gramEnd"/>
      <w:r>
        <w:rPr>
          <w:rFonts w:eastAsia="Times New Roman"/>
        </w:rPr>
        <w:t xml:space="preserve"> Gemma 3 4B achieves comparable performance to Claude Haiku 4.5, with </w:t>
      </w:r>
      <w:r w:rsidR="005B1ABD">
        <w:rPr>
          <w:rFonts w:eastAsia="Times New Roman"/>
        </w:rPr>
        <w:t>6</w:t>
      </w:r>
      <w:r>
        <w:rPr>
          <w:rFonts w:eastAsia="Times New Roman"/>
        </w:rPr>
        <w:t xml:space="preserve"> of </w:t>
      </w:r>
      <w:r w:rsidR="005B1ABD">
        <w:rPr>
          <w:rFonts w:eastAsia="Times New Roman"/>
        </w:rPr>
        <w:t xml:space="preserve">7 </w:t>
      </w:r>
      <w:r>
        <w:rPr>
          <w:rFonts w:eastAsia="Times New Roman"/>
        </w:rPr>
        <w:t xml:space="preserve">generation metrics within 4 percentage points and complementary model strengths. These results confirm that retrieval design—not model scale—is the primary determinant of domain QA quality. </w:t>
      </w:r>
      <w:r w:rsidR="0041085D" w:rsidRPr="0041085D">
        <w:rPr>
          <w:rFonts w:eastAsia="Times New Roman"/>
        </w:rPr>
        <w:t>Future work will explore agentic LLM-driven sequential routing to complement the current decision-tree approach, balancing retrieval quality against query latency.</w:t>
      </w:r>
    </w:p>
    <w:p w14:paraId="488F9AC8" w14:textId="77777777" w:rsidR="00196A07" w:rsidRDefault="00D72CDD">
      <w:pPr>
        <w:spacing w:before="160" w:after="80" w:line="228" w:lineRule="auto"/>
        <w:jc w:val="center"/>
      </w:pPr>
      <w:r>
        <w:rPr>
          <w:rFonts w:eastAsia="Times New Roman"/>
          <w:b/>
          <w:bCs/>
          <w:caps/>
        </w:rPr>
        <w:t>References</w:t>
      </w:r>
    </w:p>
    <w:p w14:paraId="1232025E" w14:textId="7516BB91" w:rsidR="00094A6D" w:rsidRPr="00F57D8D" w:rsidRDefault="00D72CDD" w:rsidP="00094A6D">
      <w:pPr>
        <w:spacing w:after="20" w:line="200" w:lineRule="auto"/>
        <w:ind w:left="284" w:hanging="280"/>
        <w:rPr>
          <w:rFonts w:eastAsia="Times New Roman"/>
          <w:sz w:val="16"/>
          <w:szCs w:val="16"/>
        </w:rPr>
      </w:pPr>
      <w:r w:rsidRPr="00F57D8D">
        <w:rPr>
          <w:rFonts w:eastAsia="Times New Roman"/>
          <w:sz w:val="16"/>
          <w:szCs w:val="16"/>
        </w:rPr>
        <w:t>[1] E. Hilliard, A. Jagadeesh, A. Cook, S. Billings, N. Skytland, A. Llewellyn, J. Paull, N. Paull, N. Kurylo, K. Nesbitt, R. Gruenewald, A. Jantzi, and O. Chavez, "Measuring AI alignment with human flourishing," arXiv preprint arXiv:2507.07787, Jul. 2025. [Online]. Available: https://arxiv.org/abs/2507.07787</w:t>
      </w:r>
    </w:p>
    <w:p w14:paraId="4831D97A" w14:textId="0AE4F804" w:rsidR="00196A07" w:rsidRPr="00F57D8D" w:rsidRDefault="00094A6D" w:rsidP="00094A6D">
      <w:pPr>
        <w:spacing w:after="20" w:line="200" w:lineRule="auto"/>
        <w:ind w:left="284" w:hanging="280"/>
        <w:jc w:val="both"/>
      </w:pPr>
      <w:r w:rsidRPr="00F57D8D">
        <w:rPr>
          <w:rFonts w:eastAsia="Times New Roman"/>
          <w:sz w:val="16"/>
          <w:szCs w:val="16"/>
        </w:rPr>
        <w:t xml:space="preserve">[2] P. Lewis et al., "Retrieval-augmented generation for knowledge-intensive NLP tasks," </w:t>
      </w:r>
      <w:proofErr w:type="spellStart"/>
      <w:r w:rsidRPr="00F57D8D">
        <w:rPr>
          <w:rFonts w:eastAsia="Times New Roman"/>
          <w:sz w:val="16"/>
          <w:szCs w:val="16"/>
        </w:rPr>
        <w:t>NeurIPS</w:t>
      </w:r>
      <w:proofErr w:type="spellEnd"/>
      <w:r w:rsidRPr="00F57D8D">
        <w:rPr>
          <w:rFonts w:eastAsia="Times New Roman"/>
          <w:sz w:val="16"/>
          <w:szCs w:val="16"/>
        </w:rPr>
        <w:t>, 2020.</w:t>
      </w:r>
    </w:p>
    <w:p w14:paraId="3B70E999" w14:textId="33227CF3" w:rsidR="00196A07" w:rsidRPr="00F57D8D" w:rsidRDefault="00D72CDD" w:rsidP="00094A6D">
      <w:pPr>
        <w:spacing w:after="20" w:line="200" w:lineRule="auto"/>
        <w:ind w:left="284" w:hanging="280"/>
        <w:jc w:val="both"/>
      </w:pPr>
      <w:r w:rsidRPr="00F57D8D">
        <w:rPr>
          <w:rFonts w:eastAsia="Times New Roman"/>
          <w:sz w:val="16"/>
          <w:szCs w:val="16"/>
        </w:rPr>
        <w:t>[3] D. Edge et al., "From local to global: A graph RAG approach to query-focused summarization," arXiv:2404.16130, 2024.</w:t>
      </w:r>
    </w:p>
    <w:p w14:paraId="75BE68F9" w14:textId="76679877" w:rsidR="00196A07" w:rsidRPr="00F57D8D" w:rsidRDefault="00D72CDD" w:rsidP="00094A6D">
      <w:pPr>
        <w:spacing w:after="20" w:line="200" w:lineRule="auto"/>
        <w:ind w:left="284" w:hanging="280"/>
        <w:jc w:val="both"/>
      </w:pPr>
      <w:r w:rsidRPr="00F57D8D">
        <w:rPr>
          <w:rFonts w:eastAsia="Times New Roman"/>
          <w:sz w:val="16"/>
          <w:szCs w:val="16"/>
        </w:rPr>
        <w:t>[4] V. Karpukhin et al., "Dense passage retrieval for open-domain question answering," in Proc. EMNLP, pp. 6769–6781, Nov. 2020..</w:t>
      </w:r>
    </w:p>
    <w:p w14:paraId="24CE02DB" w14:textId="39A6955B" w:rsidR="00196A07" w:rsidRPr="00F57D8D" w:rsidRDefault="00D72CDD" w:rsidP="00094A6D">
      <w:pPr>
        <w:spacing w:after="20" w:line="200" w:lineRule="auto"/>
        <w:ind w:left="284" w:hanging="280"/>
        <w:jc w:val="both"/>
      </w:pPr>
      <w:r w:rsidRPr="00F57D8D">
        <w:rPr>
          <w:rFonts w:eastAsia="Times New Roman"/>
          <w:sz w:val="16"/>
          <w:szCs w:val="16"/>
        </w:rPr>
        <w:t xml:space="preserve">[5] S. Robertson and H. Zaragoza, "The probabilistic relevance framework: BM25 and beyond," Found. Trends Inf. </w:t>
      </w:r>
      <w:proofErr w:type="spellStart"/>
      <w:r w:rsidRPr="00F57D8D">
        <w:rPr>
          <w:rFonts w:eastAsia="Times New Roman"/>
          <w:sz w:val="16"/>
          <w:szCs w:val="16"/>
        </w:rPr>
        <w:t>Retr</w:t>
      </w:r>
      <w:proofErr w:type="spellEnd"/>
      <w:r w:rsidRPr="00F57D8D">
        <w:rPr>
          <w:rFonts w:eastAsia="Times New Roman"/>
          <w:sz w:val="16"/>
          <w:szCs w:val="16"/>
        </w:rPr>
        <w:t>., 2009.</w:t>
      </w:r>
    </w:p>
    <w:p w14:paraId="0E5062B4" w14:textId="50B6B24B" w:rsidR="00196A07" w:rsidRPr="00F57D8D" w:rsidRDefault="00D72CDD" w:rsidP="00094A6D">
      <w:pPr>
        <w:spacing w:after="20" w:line="200" w:lineRule="auto"/>
        <w:ind w:left="284" w:hanging="280"/>
        <w:jc w:val="both"/>
      </w:pPr>
      <w:r w:rsidRPr="00F57D8D">
        <w:rPr>
          <w:rFonts w:eastAsia="Times New Roman"/>
          <w:sz w:val="16"/>
          <w:szCs w:val="16"/>
        </w:rPr>
        <w:t>[6] Y. Gao et al., "Retrieval-augmented generation for large language models: A survey," arXiv:2312.10997, Dec. 2023 (rev. Mar. 2024).</w:t>
      </w:r>
    </w:p>
    <w:p w14:paraId="3CE75062" w14:textId="6289A32C" w:rsidR="00196A07" w:rsidRPr="00F57D8D" w:rsidRDefault="00D72CDD" w:rsidP="00094A6D">
      <w:pPr>
        <w:spacing w:after="20" w:line="200" w:lineRule="auto"/>
        <w:ind w:left="284" w:hanging="280"/>
        <w:jc w:val="both"/>
      </w:pPr>
      <w:r w:rsidRPr="00F57D8D">
        <w:rPr>
          <w:rFonts w:eastAsia="Times New Roman"/>
          <w:sz w:val="16"/>
          <w:szCs w:val="16"/>
        </w:rPr>
        <w:t>[7] Gemma Team, "Gemma 3 technical report," arXiv:2503.19786, 2025.</w:t>
      </w:r>
    </w:p>
    <w:p w14:paraId="110393E6" w14:textId="3AFF4697" w:rsidR="00196A07" w:rsidRPr="00F57D8D" w:rsidRDefault="00D72CDD" w:rsidP="00094A6D">
      <w:pPr>
        <w:spacing w:after="20" w:line="200" w:lineRule="auto"/>
        <w:ind w:left="284" w:hanging="280"/>
        <w:jc w:val="both"/>
      </w:pPr>
      <w:r w:rsidRPr="00F57D8D">
        <w:rPr>
          <w:rFonts w:eastAsia="Times New Roman"/>
          <w:sz w:val="16"/>
          <w:szCs w:val="16"/>
        </w:rPr>
        <w:t>[8] Anthropic, "Introducing the next generation of Claude," Mar. 4, 2024. [Online]. Available: https://www.anthropic.com/news/claude-3-family.</w:t>
      </w:r>
    </w:p>
    <w:p w14:paraId="514D9F4B" w14:textId="2219DFA5" w:rsidR="00196A07" w:rsidRPr="00247E1F" w:rsidRDefault="00D72CDD" w:rsidP="00094A6D">
      <w:pPr>
        <w:spacing w:after="20" w:line="200" w:lineRule="auto"/>
        <w:ind w:left="284" w:hanging="280"/>
        <w:jc w:val="both"/>
      </w:pPr>
      <w:r w:rsidRPr="00247E1F">
        <w:rPr>
          <w:rFonts w:eastAsia="Times New Roman"/>
          <w:sz w:val="16"/>
          <w:szCs w:val="16"/>
        </w:rPr>
        <w:t>[9] S. Es et al., "Ragas: Automated Evaluation of Retrieval Augmented Generation," arXiv:2309.15217, Sep. 2023 (rev. Apr. 2025).</w:t>
      </w:r>
    </w:p>
    <w:p w14:paraId="29E4D7B0" w14:textId="1A6B3B40" w:rsidR="00196A07" w:rsidRPr="00F57D8D" w:rsidRDefault="00D72CDD" w:rsidP="00094A6D">
      <w:pPr>
        <w:spacing w:after="20" w:line="200" w:lineRule="auto"/>
        <w:ind w:left="284" w:hanging="280"/>
        <w:jc w:val="both"/>
      </w:pPr>
      <w:r w:rsidRPr="00F57D8D">
        <w:rPr>
          <w:rFonts w:eastAsia="Times New Roman"/>
          <w:sz w:val="16"/>
          <w:szCs w:val="16"/>
        </w:rPr>
        <w:t>[10] CKIP Lab, "CKIP Transformers” [Software]. Dec. 2020. [Online]. Available: https://github.com/ckiplab/ckip-transformers</w:t>
      </w:r>
    </w:p>
    <w:p w14:paraId="4B3353CD" w14:textId="6051C48A" w:rsidR="00196A07" w:rsidRDefault="00D72CDD" w:rsidP="00094A6D">
      <w:pPr>
        <w:spacing w:after="20" w:line="200" w:lineRule="auto"/>
        <w:ind w:left="284" w:hanging="280"/>
        <w:jc w:val="both"/>
      </w:pPr>
      <w:r w:rsidRPr="00F57D8D">
        <w:rPr>
          <w:rFonts w:eastAsia="Times New Roman"/>
          <w:sz w:val="16"/>
          <w:szCs w:val="16"/>
        </w:rPr>
        <w:t>[11] J. Chen et al., "M3-embedding: Multi-Linguality, Multi-functionality, Multi-Granularity text embeddings through self-knowledge distillation," arXiv:2402.03216, 2024.</w:t>
      </w:r>
    </w:p>
    <w:sectPr w:rsidR="00196A07">
      <w:type w:val="continuous"/>
      <w:pgSz w:w="12240" w:h="15840"/>
      <w:pgMar w:top="720" w:right="810" w:bottom="720" w:left="810" w:header="708" w:footer="708" w:gutter="0"/>
      <w:cols w:num="2" w:space="43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20013B"/>
    <w:multiLevelType w:val="hybridMultilevel"/>
    <w:tmpl w:val="A828A954"/>
    <w:lvl w:ilvl="0" w:tplc="9CCCC87E">
      <w:start w:val="1"/>
      <w:numFmt w:val="bullet"/>
      <w:lvlText w:val="●"/>
      <w:lvlJc w:val="left"/>
      <w:pPr>
        <w:ind w:left="720" w:hanging="360"/>
      </w:pPr>
    </w:lvl>
    <w:lvl w:ilvl="1" w:tplc="2C344126">
      <w:start w:val="1"/>
      <w:numFmt w:val="bullet"/>
      <w:lvlText w:val="○"/>
      <w:lvlJc w:val="left"/>
      <w:pPr>
        <w:ind w:left="1440" w:hanging="360"/>
      </w:pPr>
    </w:lvl>
    <w:lvl w:ilvl="2" w:tplc="C28C02A6">
      <w:start w:val="1"/>
      <w:numFmt w:val="bullet"/>
      <w:lvlText w:val="■"/>
      <w:lvlJc w:val="left"/>
      <w:pPr>
        <w:ind w:left="2160" w:hanging="360"/>
      </w:pPr>
    </w:lvl>
    <w:lvl w:ilvl="3" w:tplc="0336701C">
      <w:start w:val="1"/>
      <w:numFmt w:val="bullet"/>
      <w:lvlText w:val="●"/>
      <w:lvlJc w:val="left"/>
      <w:pPr>
        <w:ind w:left="2880" w:hanging="360"/>
      </w:pPr>
    </w:lvl>
    <w:lvl w:ilvl="4" w:tplc="6B6EF3B4">
      <w:start w:val="1"/>
      <w:numFmt w:val="bullet"/>
      <w:lvlText w:val="○"/>
      <w:lvlJc w:val="left"/>
      <w:pPr>
        <w:ind w:left="3600" w:hanging="360"/>
      </w:pPr>
    </w:lvl>
    <w:lvl w:ilvl="5" w:tplc="FC8AFABC">
      <w:start w:val="1"/>
      <w:numFmt w:val="bullet"/>
      <w:lvlText w:val="■"/>
      <w:lvlJc w:val="left"/>
      <w:pPr>
        <w:ind w:left="4320" w:hanging="360"/>
      </w:pPr>
    </w:lvl>
    <w:lvl w:ilvl="6" w:tplc="B0A8CFA0">
      <w:start w:val="1"/>
      <w:numFmt w:val="bullet"/>
      <w:lvlText w:val="●"/>
      <w:lvlJc w:val="left"/>
      <w:pPr>
        <w:ind w:left="5040" w:hanging="360"/>
      </w:pPr>
    </w:lvl>
    <w:lvl w:ilvl="7" w:tplc="DE82BF36">
      <w:start w:val="1"/>
      <w:numFmt w:val="bullet"/>
      <w:lvlText w:val="●"/>
      <w:lvlJc w:val="left"/>
      <w:pPr>
        <w:ind w:left="5760" w:hanging="360"/>
      </w:pPr>
    </w:lvl>
    <w:lvl w:ilvl="8" w:tplc="F932966E">
      <w:start w:val="1"/>
      <w:numFmt w:val="bullet"/>
      <w:lvlText w:val="●"/>
      <w:lvlJc w:val="left"/>
      <w:pPr>
        <w:ind w:left="6480" w:hanging="360"/>
      </w:pPr>
    </w:lvl>
  </w:abstractNum>
  <w:num w:numId="1" w16cid:durableId="21138923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A07"/>
    <w:rsid w:val="00094A6D"/>
    <w:rsid w:val="00196A07"/>
    <w:rsid w:val="001D64D2"/>
    <w:rsid w:val="001F696C"/>
    <w:rsid w:val="00247E1F"/>
    <w:rsid w:val="002A0535"/>
    <w:rsid w:val="00331EFE"/>
    <w:rsid w:val="00361407"/>
    <w:rsid w:val="0038486F"/>
    <w:rsid w:val="0041085D"/>
    <w:rsid w:val="0041458F"/>
    <w:rsid w:val="00423A8A"/>
    <w:rsid w:val="00483485"/>
    <w:rsid w:val="004D0747"/>
    <w:rsid w:val="004E1DAA"/>
    <w:rsid w:val="0055512D"/>
    <w:rsid w:val="005B1ABD"/>
    <w:rsid w:val="005E20C6"/>
    <w:rsid w:val="006E140C"/>
    <w:rsid w:val="00762C12"/>
    <w:rsid w:val="007754B4"/>
    <w:rsid w:val="008664B6"/>
    <w:rsid w:val="009358AF"/>
    <w:rsid w:val="00940246"/>
    <w:rsid w:val="009465BC"/>
    <w:rsid w:val="00975564"/>
    <w:rsid w:val="00A576C7"/>
    <w:rsid w:val="00A65013"/>
    <w:rsid w:val="00AA00B0"/>
    <w:rsid w:val="00D72CDD"/>
    <w:rsid w:val="00D86AE2"/>
    <w:rsid w:val="00E741E9"/>
    <w:rsid w:val="00EA21B2"/>
    <w:rsid w:val="00F57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DA65D"/>
  <w15:docId w15:val="{CB974241-8CFB-BC40-B0D2-F5A8A3C20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1725</Words>
  <Characters>9834</Characters>
  <Application>Microsoft Office Word</Application>
  <DocSecurity>0</DocSecurity>
  <Lines>81</Lines>
  <Paragraphs>23</Paragraphs>
  <ScaleCrop>false</ScaleCrop>
  <Company/>
  <LinksUpToDate>false</LinksUpToDate>
  <CharactersWithSpaces>11536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鍾岢汗</cp:lastModifiedBy>
  <cp:revision>8</cp:revision>
  <dcterms:created xsi:type="dcterms:W3CDTF">2026-02-09T18:56:00Z</dcterms:created>
  <dcterms:modified xsi:type="dcterms:W3CDTF">2026-02-10T03:50:00Z</dcterms:modified>
</cp:coreProperties>
</file>