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F7" w:rsidRDefault="00A871F7">
      <w:r>
        <w:t>Benjamin Meyer 3/15/2021</w:t>
      </w:r>
    </w:p>
    <w:p w:rsidR="00A871F7" w:rsidRDefault="00A871F7">
      <w:r>
        <w:t>ben@kenaiwateshed.org</w:t>
      </w:r>
    </w:p>
    <w:p w:rsidR="00A871F7" w:rsidRDefault="00A871F7"/>
    <w:p w:rsidR="00052530" w:rsidRPr="00A871F7" w:rsidRDefault="00A871F7">
      <w:pPr>
        <w:rPr>
          <w:b/>
        </w:rPr>
      </w:pPr>
      <w:r w:rsidRPr="00A871F7">
        <w:rPr>
          <w:b/>
        </w:rPr>
        <w:t xml:space="preserve">Note on data download files from </w:t>
      </w:r>
      <w:hyperlink r:id="rId5" w:history="1">
        <w:r w:rsidRPr="00A871F7">
          <w:rPr>
            <w:rStyle w:val="Hyperlink"/>
            <w:b/>
          </w:rPr>
          <w:t>https://www.waterqualitydata.us/</w:t>
        </w:r>
      </w:hyperlink>
    </w:p>
    <w:p w:rsidR="00B22136" w:rsidRDefault="00B22136">
      <w:r>
        <w:t>The</w:t>
      </w:r>
      <w:r w:rsidR="00A871F7">
        <w:t xml:space="preserve"> script </w:t>
      </w:r>
      <w:r>
        <w:t>“baseline_data_KRBWQM.Rmd” employs</w:t>
      </w:r>
      <w:r w:rsidR="00A871F7">
        <w:t xml:space="preserve"> .csv files downloaded from the WQX water quality database. </w:t>
      </w:r>
      <w:r>
        <w:t>The resultant csv files are too large to sync through GitHub, so they are designated to kept only on the local desktop via the “.gitignore” file.</w:t>
      </w:r>
    </w:p>
    <w:p w:rsidR="00B22136" w:rsidRDefault="00B22136">
      <w:r>
        <w:t xml:space="preserve">To acquire WQX data in order to be able to run this script independently, one must download data from </w:t>
      </w:r>
      <w:hyperlink r:id="rId6" w:history="1">
        <w:r w:rsidRPr="00A871F7">
          <w:rPr>
            <w:rStyle w:val="Hyperlink"/>
            <w:b/>
          </w:rPr>
          <w:t>https://www.waterqualitydata.us/</w:t>
        </w:r>
      </w:hyperlink>
    </w:p>
    <w:p w:rsidR="00B22136" w:rsidRDefault="00A871F7">
      <w:r>
        <w:t>The web query functionality is buggy.</w:t>
      </w:r>
      <w:r w:rsidR="00B22136">
        <w:t xml:space="preserve"> I contacted their tech support, who confirmed that they are working on improving query as of spring 2021.</w:t>
      </w:r>
      <w:r>
        <w:t xml:space="preserve"> The reliable query format is to use the “bounding box”</w:t>
      </w:r>
      <w:r w:rsidR="00B22136">
        <w:t>, pictured below:</w:t>
      </w:r>
    </w:p>
    <w:p w:rsidR="00B22136" w:rsidRDefault="00B22136">
      <w:r>
        <w:rPr>
          <w:noProof/>
        </w:rPr>
        <w:drawing>
          <wp:inline distT="0" distB="0" distL="0" distR="0">
            <wp:extent cx="4162425" cy="280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15 1727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51" cy="28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36" w:rsidRDefault="00B22136"/>
    <w:p w:rsidR="00A871F7" w:rsidRDefault="00A871F7">
      <w:r>
        <w:t>I used the following coordinates:</w:t>
      </w:r>
    </w:p>
    <w:p w:rsidR="00A871F7" w:rsidRDefault="00A871F7"/>
    <w:p w:rsidR="00A871F7" w:rsidRDefault="00A871F7" w:rsidP="00A871F7">
      <w:pPr>
        <w:pStyle w:val="ListParagraph"/>
        <w:numPr>
          <w:ilvl w:val="0"/>
          <w:numId w:val="1"/>
        </w:numPr>
      </w:pPr>
      <w:r>
        <w:t>West: -151.322501</w:t>
      </w:r>
    </w:p>
    <w:p w:rsidR="00A871F7" w:rsidRDefault="00A871F7" w:rsidP="00A871F7">
      <w:pPr>
        <w:pStyle w:val="ListParagraph"/>
        <w:numPr>
          <w:ilvl w:val="0"/>
          <w:numId w:val="1"/>
        </w:numPr>
      </w:pPr>
      <w:r>
        <w:t xml:space="preserve">East: </w:t>
      </w:r>
      <w:r>
        <w:t>-149.216144</w:t>
      </w:r>
    </w:p>
    <w:p w:rsidR="00A871F7" w:rsidRDefault="00A871F7" w:rsidP="00A871F7">
      <w:pPr>
        <w:pStyle w:val="ListParagraph"/>
        <w:numPr>
          <w:ilvl w:val="0"/>
          <w:numId w:val="1"/>
        </w:numPr>
      </w:pPr>
      <w:r>
        <w:t>South: 60.274310</w:t>
      </w:r>
    </w:p>
    <w:p w:rsidR="00A871F7" w:rsidRDefault="00A871F7" w:rsidP="00A871F7">
      <w:pPr>
        <w:pStyle w:val="ListParagraph"/>
        <w:numPr>
          <w:ilvl w:val="0"/>
          <w:numId w:val="1"/>
        </w:numPr>
      </w:pPr>
      <w:r>
        <w:t xml:space="preserve">North: </w:t>
      </w:r>
      <w:r w:rsidRPr="00A871F7">
        <w:t>60.738915</w:t>
      </w:r>
    </w:p>
    <w:p w:rsidR="00A871F7" w:rsidRDefault="00A871F7"/>
    <w:p w:rsidR="00B22136" w:rsidRDefault="00B22136">
      <w:r>
        <w:t>I chose water as our sample media, which has two designations in the database, pictured below:</w:t>
      </w:r>
    </w:p>
    <w:p w:rsidR="00B22136" w:rsidRDefault="00B22136">
      <w:r>
        <w:rPr>
          <w:noProof/>
        </w:rPr>
        <w:lastRenderedPageBreak/>
        <w:drawing>
          <wp:inline distT="0" distB="0" distL="0" distR="0">
            <wp:extent cx="5039428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15 1729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36" w:rsidRDefault="00B22136"/>
    <w:p w:rsidR="00A871F7" w:rsidRDefault="00A871F7" w:rsidP="00A871F7">
      <w:pPr>
        <w:pStyle w:val="ListParagraph"/>
        <w:numPr>
          <w:ilvl w:val="0"/>
          <w:numId w:val="1"/>
        </w:numPr>
      </w:pPr>
      <w:r>
        <w:t>Sample media: water (STEWARDS), Water (NWIS, STEWARDS, STORET)</w:t>
      </w:r>
    </w:p>
    <w:p w:rsidR="00A871F7" w:rsidRDefault="00A871F7" w:rsidP="00A871F7">
      <w:pPr>
        <w:pStyle w:val="ListParagraph"/>
      </w:pPr>
    </w:p>
    <w:p w:rsidR="00A871F7" w:rsidRDefault="00A871F7" w:rsidP="00A871F7">
      <w:r>
        <w:t>Separate queries must be made for the physical results (“Sample results (narrow)”) and the site data (“Site data only”), using the “Select data download” option, pictured below:</w:t>
      </w:r>
    </w:p>
    <w:p w:rsidR="00A871F7" w:rsidRDefault="00A871F7" w:rsidP="00A871F7">
      <w:r>
        <w:rPr>
          <w:noProof/>
        </w:rPr>
        <w:drawing>
          <wp:inline distT="0" distB="0" distL="0" distR="0">
            <wp:extent cx="488232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15 1726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67" cy="2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36" w:rsidRDefault="00B22136" w:rsidP="00A871F7"/>
    <w:p w:rsidR="00B22136" w:rsidRDefault="00B22136" w:rsidP="00A871F7">
      <w:r>
        <w:t xml:space="preserve">This query approach may be able to be automated in the future using USGS R packages: </w:t>
      </w:r>
    </w:p>
    <w:p w:rsidR="00B22136" w:rsidRDefault="00B22136" w:rsidP="00A871F7">
      <w:r w:rsidRPr="00B22136">
        <w:t>https://owi.usgs.gov/R/training-curriculum/usgs-packages/</w:t>
      </w:r>
      <w:r>
        <w:t>.</w:t>
      </w:r>
      <w:bookmarkStart w:id="0" w:name="_GoBack"/>
      <w:bookmarkEnd w:id="0"/>
    </w:p>
    <w:sectPr w:rsidR="00B2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6821"/>
    <w:multiLevelType w:val="hybridMultilevel"/>
    <w:tmpl w:val="166C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Y724F171B562Y285"/>
    <w:docVar w:name="paperpile-doc-name" w:val="ReadMe.docx"/>
  </w:docVars>
  <w:rsids>
    <w:rsidRoot w:val="00315F9E"/>
    <w:rsid w:val="00052530"/>
    <w:rsid w:val="00315F9E"/>
    <w:rsid w:val="00A871F7"/>
    <w:rsid w:val="00B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CADA"/>
  <w15:chartTrackingRefBased/>
  <w15:docId w15:val="{827E710A-4DEC-45BE-A24D-DC4D7C64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qualitydata.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aterqualitydat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1219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2021-03-16T01:16:00Z</dcterms:created>
  <dcterms:modified xsi:type="dcterms:W3CDTF">2021-03-16T01:36:00Z</dcterms:modified>
</cp:coreProperties>
</file>