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gdcheading2"/>
        <w:spacing w:line="240" w:lineRule="auto"/>
      </w:pPr>
      <w:r>
        <w:t>Metadata Review for:</w:t>
      </w:r>
    </w:p>
    <w:p>
      <w:pPr>
        <w:pStyle w:val="fgdctagcontentp"/>
      </w:pPr>
      <w:r>
        <w:tab/>
        <w:t>Python Notebooks Used to Create HUC8-Level Synthetic Stream Network Reach Contributing Areas and Valley Bottoms in the Yukon and Kuskokwim River Basins, Alaska</w:t>
        <w:br/>
      </w:r>
      <w:r>
        <w:t>________________________________________________________________________</w:t>
      </w:r>
    </w:p>
    <w:p/>
    <w:p>
      <w:pPr>
        <w:pStyle w:val="reviewcontentheading"/>
      </w:pPr>
      <w:r>
        <w:t>Review Info:</w:t>
      </w:r>
    </w:p>
    <w:p>
      <w:pPr>
        <w:pStyle w:val="fgdcbold"/>
        <w:spacing w:after="7"/>
      </w:pPr>
      <w:r>
        <w:t xml:space="preserve">Metadata file being reviewed: </w:t>
      </w:r>
      <w:r>
        <w:rPr>
          <w:rStyle w:val="fgdctagcontentc"/>
        </w:rPr>
        <w:t>YK_IP_Scripts_Metadata.xml</w:t>
      </w:r>
    </w:p>
    <w:p>
      <w:pPr>
        <w:pStyle w:val="fgdcbold"/>
        <w:spacing w:after="7"/>
      </w:pPr>
      <w:r>
        <w:t xml:space="preserve">Reviewer: </w:t>
      </w:r>
      <w:r>
        <w:rPr>
          <w:rStyle w:val="fgdctagcontentc"/>
        </w:rPr>
        <w:t>&lt;&lt;insert reviewer name&gt;&gt; (&lt;&lt;insert reviewer email&gt;&gt;)</w:t>
      </w:r>
    </w:p>
    <w:p>
      <w:pPr>
        <w:pStyle w:val="fgdcbold"/>
        <w:spacing w:after="7"/>
      </w:pPr>
      <w:r>
        <w:t xml:space="preserve">Review Date: </w:t>
      </w:r>
      <w:r>
        <w:rPr>
          <w:rStyle w:val="fgdctagcontentc"/>
        </w:rPr>
        <w:t>05/08/2023</w:t>
      </w:r>
    </w:p>
    <w:p/>
    <w:p>
      <w:pPr>
        <w:pStyle w:val="reviewcontentheading"/>
      </w:pPr>
      <w:r>
        <w:t>Summary:</w:t>
      </w:r>
    </w:p>
    <w:p>
      <w:pPr>
        <w:pStyle w:val="fgdctagcontentp"/>
      </w:pPr>
      <w:r>
        <w:t>&lt;&lt;insert general review comments here&gt;&gt;</w:t>
      </w:r>
    </w:p>
    <w:p>
      <w:pPr>
        <w:pStyle w:val="fgdctagcontentp"/>
      </w:pPr>
    </w:p>
    <w:p>
      <w:pPr>
        <w:pStyle w:val="fgdctagcontentp"/>
      </w:pPr>
    </w:p>
    <w:p>
      <w:pPr>
        <w:pStyle w:val="reviewcontentheading"/>
      </w:pPr>
      <w:r>
        <w:t>FGDC Schema Errors:</w:t>
      </w:r>
    </w:p>
    <w:p>
      <w:pPr>
        <w:pStyle w:val="fgdctag"/>
      </w:pPr>
      <w:r>
        <w:tab/>
        <w:t>No Schema Errors found</w:t>
      </w:r>
    </w:p>
    <w:p/>
    <w:p>
      <w:pPr>
        <w:pStyle w:val="reviewcontentheading"/>
      </w:pPr>
      <w:r>
        <w:t>Metadata Content:</w:t>
      </w:r>
    </w:p>
    <w:p>
      <w:pPr>
        <w:pStyle w:val="fgdcbar"/>
      </w:pPr>
      <w:r>
        <w:t>________________________________________________________________________</w:t>
      </w:r>
    </w:p>
    <w:p>
      <w:pPr>
        <w:pStyle w:val="fgdcheading3"/>
      </w:pPr>
      <w:r>
        <w:t>Metadata:</w:t>
      </w:r>
    </w:p>
    <w:p>
      <w:pPr>
        <w:pStyle w:val="fgdclink"/>
        <w:spacing w:line="240" w:lineRule="auto"/>
        <w:ind w:left="720"/>
      </w:pPr>
      <w:r>
        <w:t>Identification Information</w:t>
      </w:r>
    </w:p>
    <w:p>
      <w:pPr>
        <w:pStyle w:val="fgdclink"/>
        <w:spacing w:line="240" w:lineRule="auto"/>
        <w:ind w:left="720"/>
      </w:pPr>
      <w:r>
        <w:t>Data Quality Information</w:t>
      </w:r>
    </w:p>
    <w:p>
      <w:pPr>
        <w:pStyle w:val="fgdclink"/>
        <w:spacing w:line="240" w:lineRule="auto"/>
        <w:ind w:left="720"/>
      </w:pPr>
      <w:r>
        <w:t>Distribution Information</w:t>
      </w:r>
    </w:p>
    <w:p>
      <w:pPr>
        <w:pStyle w:val="fgdclink"/>
        <w:spacing w:line="240" w:lineRule="auto"/>
        <w:ind w:left="720"/>
      </w:pPr>
      <w:r>
        <w:t>Metadata Reference Information</w:t>
      </w:r>
    </w:p>
    <w:p>
      <w:pPr>
        <w:pStyle w:val="fgdcbar"/>
      </w:pPr>
      <w:r>
        <w:t>________________________________________________________________________</w:t>
      </w:r>
    </w:p>
    <w:p>
      <w:pPr>
        <w:pStyle w:val="fgdcheading3"/>
        <w:spacing w:after="216"/>
      </w:pPr>
      <w:r>
        <w:t>Identification Information:</w:t>
      </w:r>
    </w:p>
    <w:p>
      <w:pPr>
        <w:pStyle w:val="fgdctag"/>
        <w:spacing w:after="7"/>
        <w:ind w:left="360"/>
      </w:pPr>
      <w:r>
        <w:t xml:space="preserve">Identification Information: </w:t>
      </w:r>
    </w:p>
    <w:p>
      <w:pPr>
        <w:pStyle w:val="fgdctag"/>
        <w:spacing w:after="7"/>
        <w:ind w:left="720"/>
      </w:pPr>
      <w:r>
        <w:t xml:space="preserve">Citation: </w:t>
      </w:r>
    </w:p>
    <w:p>
      <w:pPr>
        <w:pStyle w:val="fgdctag"/>
        <w:spacing w:after="7"/>
        <w:ind w:left="1080"/>
      </w:pPr>
      <w:r>
        <w:t xml:space="preserve">Citation Information: </w:t>
      </w:r>
    </w:p>
    <w:p>
      <w:pPr>
        <w:pStyle w:val="fgdctag"/>
        <w:spacing w:after="7"/>
        <w:ind w:left="1440"/>
      </w:pPr>
      <w:r>
        <w:t xml:space="preserve">Originator: </w:t>
      </w:r>
      <w:r>
        <w:rPr>
          <w:rStyle w:val="fgdctagcontentc"/>
        </w:rPr>
        <w:t>Jeff Falke</w:t>
      </w:r>
    </w:p>
    <w:p>
      <w:pPr>
        <w:pStyle w:val="fgdctag"/>
        <w:spacing w:after="7"/>
        <w:ind w:left="1440"/>
      </w:pPr>
      <w:r>
        <w:t xml:space="preserve">Originator: </w:t>
      </w:r>
      <w:r>
        <w:rPr>
          <w:rStyle w:val="fgdctagcontentc"/>
        </w:rPr>
        <w:t>Josh Paul</w:t>
      </w:r>
    </w:p>
    <w:p>
      <w:pPr>
        <w:pStyle w:val="fgdctag"/>
        <w:spacing w:after="7"/>
        <w:ind w:left="1440"/>
      </w:pPr>
      <w:r>
        <w:t xml:space="preserve">Publication Date: </w:t>
      </w:r>
      <w:r>
        <w:rPr>
          <w:rStyle w:val="fgdctagcontentc"/>
        </w:rPr>
        <w:t>20230501</w:t>
      </w:r>
    </w:p>
    <w:p>
      <w:pPr>
        <w:pStyle w:val="fgdctag"/>
        <w:spacing w:after="7"/>
        <w:ind w:left="1440"/>
      </w:pPr>
      <w:r>
        <w:t xml:space="preserve">Title: </w:t>
      </w:r>
    </w:p>
    <w:p>
      <w:pPr>
        <w:pStyle w:val="fgdctagcontentp"/>
        <w:spacing w:line="240" w:lineRule="auto"/>
        <w:ind w:left="1440"/>
      </w:pPr>
      <w:r>
        <w:t>Python Notebooks Used to Create HUC8-Level Synthetic Stream Network Reach Contributing Areas and Valley Bottoms in the Yukon and Kuskokwim River Basins, Alaska</w:t>
      </w:r>
    </w:p>
    <w:p>
      <w:pPr>
        <w:pStyle w:val="fgdctag"/>
        <w:spacing w:after="7"/>
        <w:ind w:left="1440"/>
      </w:pPr>
      <w:r>
        <w:t xml:space="preserve">Geospatial Data Presentation Form: </w:t>
      </w:r>
      <w:r>
        <w:rPr>
          <w:rStyle w:val="fgdctagcontentc"/>
        </w:rPr>
        <w:t>application/service</w:t>
      </w:r>
    </w:p>
    <w:p>
      <w:pPr>
        <w:pStyle w:val="fgdctag"/>
        <w:spacing w:after="7"/>
        <w:ind w:left="720"/>
      </w:pPr>
      <w:r>
        <w:t xml:space="preserve">Description: </w:t>
      </w:r>
    </w:p>
    <w:p>
      <w:pPr>
        <w:pStyle w:val="fgdctag"/>
        <w:spacing w:after="7"/>
        <w:ind w:left="1080"/>
      </w:pPr>
      <w:r>
        <w:t xml:space="preserve">Abstract: </w:t>
      </w:r>
    </w:p>
    <w:p>
      <w:pPr>
        <w:pStyle w:val="fgdctagcontentp"/>
        <w:spacing w:line="240" w:lineRule="auto"/>
        <w:ind w:left="1080"/>
      </w:pPr>
      <w:r>
        <w:t>These notebooks and scripts process synthetic stream networks and DEMs to create unique reach contributing areas (uRCAs) and uRCA valley bottoms (uRCA VBs). The Python notebooks are designed to be run within ESRI ArcPro software and utilize the 'arcpy' module. The data were processed by region and in sections based on National Hydrography Dataset (NHD) Level 8 hydrologic units (HUC8) to reduce the computing workload, and therefore the scripts make use of a naming convention based on HUC8 codes within each regional geodatabase.</w:t>
      </w:r>
    </w:p>
    <w:p>
      <w:pPr>
        <w:pStyle w:val="fgdctag"/>
        <w:spacing w:after="7"/>
        <w:ind w:left="1080"/>
      </w:pPr>
      <w:r>
        <w:t xml:space="preserve">Purpose: </w:t>
      </w:r>
    </w:p>
    <w:p>
      <w:pPr>
        <w:pStyle w:val="fgdctagcontentp"/>
        <w:spacing w:line="240" w:lineRule="auto"/>
        <w:ind w:left="1080"/>
      </w:pPr>
      <w:r>
        <w:t>These notebooks and scripts were created to support the US Fish and Wildlife Service (USFWS) Research Work Order (RWO) 230: "Freshwater Habitat Potential for Chinook Salmon in the Yukon and Kuskokwim River Basins, Alaska"</w:t>
      </w:r>
    </w:p>
    <w:p>
      <w:pPr>
        <w:pStyle w:val="fgdctag"/>
        <w:spacing w:after="7"/>
        <w:ind w:left="720"/>
      </w:pPr>
      <w:r>
        <w:t xml:space="preserve">Time Period of Content: </w:t>
      </w:r>
    </w:p>
    <w:p>
      <w:pPr>
        <w:pStyle w:val="fgdctag"/>
        <w:spacing w:after="7"/>
        <w:ind w:left="1080"/>
      </w:pPr>
      <w:r>
        <w:t xml:space="preserve">Time Period Information: </w:t>
      </w:r>
    </w:p>
    <w:p>
      <w:pPr>
        <w:pStyle w:val="fgdctag"/>
        <w:spacing w:after="7"/>
        <w:ind w:left="1440"/>
      </w:pPr>
      <w:r>
        <w:t xml:space="preserve">Single Date/Time: </w:t>
      </w:r>
    </w:p>
    <w:p>
      <w:pPr>
        <w:pStyle w:val="fgdctag"/>
        <w:spacing w:after="7"/>
        <w:ind w:left="1800"/>
      </w:pPr>
      <w:r>
        <w:t xml:space="preserve">Calendar Date: </w:t>
      </w:r>
      <w:r>
        <w:rPr>
          <w:rStyle w:val="fgdctagcontentc"/>
        </w:rPr>
        <w:t>20230501</w:t>
      </w:r>
    </w:p>
    <w:p>
      <w:pPr>
        <w:pStyle w:val="fgdctag"/>
        <w:spacing w:after="7"/>
        <w:ind w:left="1080"/>
      </w:pPr>
      <w:r>
        <w:t xml:space="preserve">Currentness Reference: </w:t>
      </w:r>
      <w:r>
        <w:rPr>
          <w:rStyle w:val="fgdctagcontentc"/>
        </w:rPr>
        <w:t>See Supplemental Info</w:t>
      </w:r>
    </w:p>
    <w:p>
      <w:pPr>
        <w:pStyle w:val="fgdctag"/>
        <w:spacing w:after="7"/>
        <w:ind w:left="720"/>
      </w:pPr>
      <w:r>
        <w:t xml:space="preserve">Status: </w:t>
      </w:r>
    </w:p>
    <w:p>
      <w:pPr>
        <w:pStyle w:val="fgdctag"/>
        <w:spacing w:after="7"/>
        <w:ind w:left="1080"/>
      </w:pPr>
      <w:r>
        <w:t xml:space="preserve">Progress: </w:t>
      </w:r>
      <w:r>
        <w:rPr>
          <w:rStyle w:val="fgdctagcontentc"/>
        </w:rPr>
        <w:t>Complete</w:t>
      </w:r>
    </w:p>
    <w:p>
      <w:pPr>
        <w:pStyle w:val="fgdctag"/>
        <w:spacing w:after="7"/>
        <w:ind w:left="1080"/>
      </w:pPr>
      <w:r>
        <w:t xml:space="preserve">Maintenance and Update Frequency: </w:t>
      </w:r>
      <w:r>
        <w:rPr>
          <w:rStyle w:val="fgdctagcontentc"/>
        </w:rPr>
        <w:t>None planned</w:t>
      </w:r>
    </w:p>
    <w:p>
      <w:pPr>
        <w:pStyle w:val="fgdctag"/>
        <w:spacing w:after="7"/>
        <w:ind w:left="720"/>
      </w:pPr>
      <w:r>
        <w:t xml:space="preserve">Spatial Domain: </w:t>
      </w:r>
    </w:p>
    <w:p>
      <w:pPr>
        <w:pStyle w:val="fgdctag"/>
        <w:spacing w:after="7"/>
        <w:ind w:left="1080"/>
      </w:pPr>
      <w:r>
        <w:t xml:space="preserve">Bounding Coordinates: </w:t>
      </w:r>
    </w:p>
    <w:p>
      <w:pPr>
        <w:pStyle w:val="fgdctag"/>
        <w:spacing w:after="7"/>
        <w:ind w:left="1440"/>
      </w:pPr>
      <w:r>
        <w:t xml:space="preserve">West Bounding Coordinate: </w:t>
      </w:r>
      <w:r>
        <w:rPr>
          <w:rStyle w:val="fgdctagcontentc"/>
        </w:rPr>
        <w:t>-165.0540</w:t>
      </w:r>
    </w:p>
    <w:p>
      <w:pPr>
        <w:pStyle w:val="fgdctag"/>
        <w:spacing w:after="7"/>
        <w:ind w:left="1440"/>
      </w:pPr>
      <w:r>
        <w:t xml:space="preserve">East Bounding Coordinate: </w:t>
      </w:r>
      <w:r>
        <w:rPr>
          <w:rStyle w:val="fgdctagcontentc"/>
        </w:rPr>
        <w:t>-137.0555</w:t>
      </w:r>
    </w:p>
    <w:p>
      <w:pPr>
        <w:pStyle w:val="fgdctag"/>
        <w:spacing w:after="7"/>
        <w:ind w:left="1440"/>
      </w:pPr>
      <w:r>
        <w:t xml:space="preserve">North Bounding Coordinate: </w:t>
      </w:r>
      <w:r>
        <w:rPr>
          <w:rStyle w:val="fgdctagcontentc"/>
        </w:rPr>
        <w:t>68.5477</w:t>
      </w:r>
    </w:p>
    <w:p>
      <w:pPr>
        <w:pStyle w:val="fgdctag"/>
        <w:spacing w:after="7"/>
        <w:ind w:left="1440"/>
      </w:pPr>
      <w:r>
        <w:t xml:space="preserve">South Bounding Coordinate: </w:t>
      </w:r>
      <w:r>
        <w:rPr>
          <w:rStyle w:val="fgdctagcontentc"/>
        </w:rPr>
        <w:t>58.4111</w:t>
      </w:r>
    </w:p>
    <w:p>
      <w:pPr>
        <w:pStyle w:val="fgdctag"/>
        <w:spacing w:after="7"/>
        <w:ind w:left="720"/>
      </w:pPr>
      <w:r>
        <w:t xml:space="preserve">Keywords: </w:t>
      </w:r>
    </w:p>
    <w:p>
      <w:pPr>
        <w:pStyle w:val="fgdctag"/>
        <w:spacing w:after="7"/>
        <w:ind w:left="1080"/>
      </w:pPr>
      <w:r>
        <w:t xml:space="preserve">Theme: </w:t>
      </w:r>
    </w:p>
    <w:p>
      <w:pPr>
        <w:pStyle w:val="fgdctag"/>
        <w:spacing w:after="7"/>
        <w:ind w:left="1440"/>
      </w:pPr>
      <w:r>
        <w:t xml:space="preserve">Theme Keyword Thesaurus: </w:t>
      </w:r>
      <w:r>
        <w:rPr>
          <w:rStyle w:val="fgdctagcontentc"/>
        </w:rPr>
        <w:t>ISO 19115 Topic Category</w:t>
      </w:r>
    </w:p>
    <w:p>
      <w:pPr>
        <w:pStyle w:val="fgdctag"/>
        <w:spacing w:after="7"/>
        <w:ind w:left="1440"/>
      </w:pPr>
      <w:r>
        <w:t xml:space="preserve">Theme Keyword: </w:t>
      </w:r>
      <w:r>
        <w:rPr>
          <w:rStyle w:val="fgdctagcontentc"/>
        </w:rPr>
        <w:t>environment</w:t>
      </w:r>
    </w:p>
    <w:p>
      <w:pPr>
        <w:pStyle w:val="fgdctag"/>
        <w:spacing w:after="7"/>
        <w:ind w:left="1440"/>
      </w:pPr>
      <w:r>
        <w:t xml:space="preserve">Theme Keyword: </w:t>
      </w:r>
      <w:r>
        <w:rPr>
          <w:rStyle w:val="fgdctagcontentc"/>
        </w:rPr>
        <w:t>biota</w:t>
      </w:r>
    </w:p>
    <w:p>
      <w:pPr>
        <w:pStyle w:val="fgdctag"/>
        <w:spacing w:after="7"/>
        <w:ind w:left="1440"/>
      </w:pPr>
      <w:r>
        <w:t xml:space="preserve">Theme Keyword: </w:t>
      </w:r>
      <w:r>
        <w:rPr>
          <w:rStyle w:val="fgdctagcontentc"/>
        </w:rPr>
        <w:t>elevation</w:t>
      </w:r>
    </w:p>
    <w:p>
      <w:pPr>
        <w:pStyle w:val="fgdctag"/>
        <w:spacing w:after="7"/>
        <w:ind w:left="1440"/>
      </w:pPr>
      <w:r>
        <w:t xml:space="preserve">Theme Keyword: </w:t>
      </w:r>
      <w:r>
        <w:rPr>
          <w:rStyle w:val="fgdctagcontentc"/>
        </w:rPr>
        <w:t>inlandWaters</w:t>
      </w:r>
    </w:p>
    <w:p>
      <w:pPr>
        <w:pStyle w:val="fgdctag"/>
        <w:spacing w:after="7"/>
        <w:ind w:left="1080"/>
      </w:pPr>
      <w:r>
        <w:t xml:space="preserve">Theme: </w:t>
      </w:r>
    </w:p>
    <w:p>
      <w:pPr>
        <w:pStyle w:val="fgdctag"/>
        <w:spacing w:after="7"/>
        <w:ind w:left="1440"/>
      </w:pPr>
      <w:r>
        <w:t xml:space="preserve">Theme Keyword Thesaurus: </w:t>
      </w:r>
      <w:r>
        <w:rPr>
          <w:rStyle w:val="fgdctagcontentc"/>
        </w:rPr>
        <w:t>None</w:t>
      </w:r>
    </w:p>
    <w:p>
      <w:pPr>
        <w:pStyle w:val="fgdctag"/>
        <w:spacing w:after="7"/>
        <w:ind w:left="1440"/>
      </w:pPr>
      <w:r>
        <w:t xml:space="preserve">Theme Keyword: </w:t>
      </w:r>
      <w:r>
        <w:rPr>
          <w:rStyle w:val="fgdctagcontentc"/>
        </w:rPr>
        <w:t>synthetic stream network</w:t>
      </w:r>
    </w:p>
    <w:p>
      <w:pPr>
        <w:pStyle w:val="fgdctag"/>
        <w:spacing w:after="7"/>
        <w:ind w:left="1440"/>
      </w:pPr>
      <w:r>
        <w:t xml:space="preserve">Theme Keyword: </w:t>
      </w:r>
      <w:r>
        <w:rPr>
          <w:rStyle w:val="fgdctagcontentc"/>
        </w:rPr>
        <w:t>reach contributing area</w:t>
      </w:r>
    </w:p>
    <w:p>
      <w:pPr>
        <w:pStyle w:val="fgdctag"/>
        <w:spacing w:after="7"/>
        <w:ind w:left="1080"/>
      </w:pPr>
      <w:r>
        <w:t xml:space="preserve">Place: </w:t>
      </w:r>
    </w:p>
    <w:p>
      <w:pPr>
        <w:pStyle w:val="fgdctag"/>
        <w:spacing w:after="7"/>
        <w:ind w:left="1440"/>
      </w:pPr>
      <w:r>
        <w:t xml:space="preserve">Place Keyword Thesaurus: </w:t>
      </w:r>
      <w:r>
        <w:rPr>
          <w:rStyle w:val="fgdctagcontentc"/>
        </w:rPr>
        <w:t>None</w:t>
      </w:r>
    </w:p>
    <w:p>
      <w:pPr>
        <w:pStyle w:val="fgdctag"/>
        <w:spacing w:after="7"/>
        <w:ind w:left="1440"/>
      </w:pPr>
      <w:r>
        <w:t xml:space="preserve">Place Keyword: </w:t>
      </w:r>
      <w:r>
        <w:rPr>
          <w:rStyle w:val="fgdctagcontentc"/>
        </w:rPr>
        <w:t>Alaska</w:t>
      </w:r>
    </w:p>
    <w:p>
      <w:pPr>
        <w:pStyle w:val="fgdctag"/>
        <w:spacing w:after="7"/>
        <w:ind w:left="1440"/>
      </w:pPr>
      <w:r>
        <w:t xml:space="preserve">Place Keyword: </w:t>
      </w:r>
      <w:r>
        <w:rPr>
          <w:rStyle w:val="fgdctagcontentc"/>
        </w:rPr>
        <w:t>Interior Alaska</w:t>
      </w:r>
    </w:p>
    <w:p>
      <w:pPr>
        <w:pStyle w:val="fgdctag"/>
        <w:spacing w:after="7"/>
        <w:ind w:left="1440"/>
      </w:pPr>
      <w:r>
        <w:t xml:space="preserve">Place Keyword: </w:t>
      </w:r>
      <w:r>
        <w:rPr>
          <w:rStyle w:val="fgdctagcontentc"/>
        </w:rPr>
        <w:t>Yukon River</w:t>
      </w:r>
    </w:p>
    <w:p>
      <w:pPr>
        <w:pStyle w:val="fgdctag"/>
        <w:spacing w:after="7"/>
        <w:ind w:left="1440"/>
      </w:pPr>
      <w:r>
        <w:t xml:space="preserve">Place Keyword: </w:t>
      </w:r>
      <w:r>
        <w:rPr>
          <w:rStyle w:val="fgdctagcontentc"/>
        </w:rPr>
        <w:t>Kuskokwim River</w:t>
      </w:r>
    </w:p>
    <w:p>
      <w:pPr>
        <w:pStyle w:val="fgdctag"/>
        <w:spacing w:after="7"/>
        <w:ind w:left="720"/>
      </w:pPr>
      <w:r>
        <w:t xml:space="preserve">Access Constraints: </w:t>
      </w:r>
      <w:r>
        <w:rPr>
          <w:rStyle w:val="fgdctagcontentc"/>
        </w:rPr>
        <w:t>None.  Please see 'Distribution Info' for details.</w:t>
      </w:r>
    </w:p>
    <w:p>
      <w:pPr>
        <w:pStyle w:val="fgdctag"/>
        <w:spacing w:after="7"/>
        <w:ind w:left="720"/>
      </w:pPr>
      <w:r>
        <w:t xml:space="preserve">Use Constraints: </w:t>
      </w:r>
    </w:p>
    <w:p>
      <w:pPr>
        <w:pStyle w:val="fgdctagcontentp"/>
        <w:spacing w:line="240" w:lineRule="auto"/>
        <w:ind w:left="720"/>
      </w:pPr>
      <w:r>
        <w:t>None.  Users are advised to read the dataset's metadata thoroughly to understand appropriate use and data limitations.</w:t>
      </w:r>
    </w:p>
    <w:p>
      <w:pPr>
        <w:pStyle w:val="fgdctag"/>
        <w:spacing w:after="7"/>
        <w:ind w:left="720"/>
      </w:pPr>
      <w:r>
        <w:t xml:space="preserve">Point of Contact: </w:t>
      </w:r>
    </w:p>
    <w:p>
      <w:pPr>
        <w:pStyle w:val="fgdctag"/>
        <w:spacing w:after="7"/>
        <w:ind w:left="1080"/>
      </w:pPr>
      <w:r>
        <w:t xml:space="preserve">Contact Information: </w:t>
      </w:r>
    </w:p>
    <w:p>
      <w:pPr>
        <w:pStyle w:val="fgdctag"/>
        <w:spacing w:after="7"/>
        <w:ind w:left="1440"/>
      </w:pPr>
      <w:r>
        <w:t xml:space="preserve">Contact Person Primary: </w:t>
      </w:r>
    </w:p>
    <w:p>
      <w:pPr>
        <w:pStyle w:val="fgdctag"/>
        <w:spacing w:after="7"/>
        <w:ind w:left="1800"/>
      </w:pPr>
      <w:r>
        <w:t xml:space="preserve">Contact Person: </w:t>
      </w:r>
      <w:r>
        <w:rPr>
          <w:rStyle w:val="fgdctagcontentc"/>
        </w:rPr>
        <w:t>Jeff Falke</w:t>
      </w:r>
    </w:p>
    <w:p>
      <w:pPr>
        <w:pStyle w:val="fgdctag"/>
        <w:spacing w:after="7"/>
        <w:ind w:left="1800"/>
      </w:pPr>
      <w:r>
        <w:t xml:space="preserve">Contact Organization: </w:t>
      </w:r>
      <w:r>
        <w:rPr>
          <w:rStyle w:val="fgdctagcontentc"/>
        </w:rPr>
        <w:t>Alaska Cooperative Fish and Wildlife Research Unit</w:t>
      </w:r>
    </w:p>
    <w:p>
      <w:pPr>
        <w:pStyle w:val="fgdctag"/>
        <w:spacing w:after="7"/>
        <w:ind w:left="1440"/>
      </w:pPr>
      <w:r>
        <w:t xml:space="preserve">Contact Address: </w:t>
      </w:r>
    </w:p>
    <w:p>
      <w:pPr>
        <w:pStyle w:val="fgdctag"/>
        <w:spacing w:after="7"/>
        <w:ind w:left="1800"/>
      </w:pPr>
      <w:r>
        <w:t xml:space="preserve">Address Type: </w:t>
      </w:r>
      <w:r>
        <w:rPr>
          <w:rStyle w:val="fgdctagcontentc"/>
        </w:rPr>
        <w:t>mailing and physical</w:t>
      </w:r>
    </w:p>
    <w:p>
      <w:pPr>
        <w:pStyle w:val="fgdctag"/>
        <w:spacing w:after="7"/>
        <w:ind w:left="1800"/>
      </w:pPr>
      <w:r>
        <w:t xml:space="preserve">Address: </w:t>
      </w:r>
      <w:r>
        <w:rPr>
          <w:rStyle w:val="fgdctagcontentc"/>
        </w:rPr>
        <w:t>P.O. Box 757020</w:t>
      </w:r>
    </w:p>
    <w:p>
      <w:pPr>
        <w:pStyle w:val="fgdctag"/>
        <w:spacing w:after="7"/>
        <w:ind w:left="1800"/>
      </w:pPr>
      <w:r>
        <w:t xml:space="preserve">City: </w:t>
      </w:r>
      <w:r>
        <w:rPr>
          <w:rStyle w:val="fgdctagcontentc"/>
        </w:rPr>
        <w:t>Fairbanks</w:t>
      </w:r>
    </w:p>
    <w:p>
      <w:pPr>
        <w:pStyle w:val="fgdctag"/>
        <w:spacing w:after="7"/>
        <w:ind w:left="1800"/>
      </w:pPr>
      <w:r>
        <w:t xml:space="preserve">State or Province: </w:t>
      </w:r>
      <w:r>
        <w:rPr>
          <w:rStyle w:val="fgdctagcontentc"/>
        </w:rPr>
        <w:t>Alaska</w:t>
      </w:r>
    </w:p>
    <w:p>
      <w:pPr>
        <w:pStyle w:val="fgdctag"/>
        <w:spacing w:after="7"/>
        <w:ind w:left="1800"/>
      </w:pPr>
      <w:r>
        <w:t xml:space="preserve">Postal Code: </w:t>
      </w:r>
      <w:r>
        <w:rPr>
          <w:rStyle w:val="fgdctagcontentc"/>
        </w:rPr>
        <w:t>99709</w:t>
      </w:r>
    </w:p>
    <w:p>
      <w:pPr>
        <w:pStyle w:val="fgdctag"/>
        <w:spacing w:after="7"/>
        <w:ind w:left="1800"/>
      </w:pPr>
      <w:r>
        <w:t xml:space="preserve">Country: </w:t>
      </w:r>
      <w:r>
        <w:rPr>
          <w:rStyle w:val="fgdctagcontentc"/>
        </w:rPr>
        <w:t>USA</w:t>
      </w:r>
    </w:p>
    <w:p>
      <w:pPr>
        <w:pStyle w:val="fgdctag"/>
        <w:spacing w:after="7"/>
        <w:ind w:left="1440"/>
      </w:pPr>
      <w:r>
        <w:t xml:space="preserve">Contact Voice Telephone: </w:t>
      </w:r>
      <w:r>
        <w:rPr>
          <w:rStyle w:val="fgdctagcontentc"/>
        </w:rPr>
        <w:t>(907)474-6044</w:t>
      </w:r>
    </w:p>
    <w:p>
      <w:pPr>
        <w:pStyle w:val="fgdctag"/>
        <w:spacing w:after="7"/>
        <w:ind w:left="1440"/>
      </w:pPr>
      <w:r>
        <w:t xml:space="preserve">Contact Electronic Mail Address: </w:t>
      </w:r>
      <w:r>
        <w:rPr>
          <w:rStyle w:val="fgdctagcontentc"/>
        </w:rPr>
        <w:t>jfalke@usgs.gov</w:t>
      </w:r>
    </w:p>
    <w:p>
      <w:pPr>
        <w:pStyle w:val="fgdctag"/>
        <w:spacing w:after="7"/>
        <w:ind w:left="720"/>
      </w:pPr>
      <w:r>
        <w:t xml:space="preserve">Data Set Credit: </w:t>
      </w:r>
    </w:p>
    <w:p>
      <w:pPr>
        <w:pStyle w:val="fgdctagcontentp"/>
        <w:spacing w:line="240" w:lineRule="auto"/>
        <w:ind w:left="720"/>
      </w:pPr>
      <w:r>
        <w:t>University of Alaska Fairbanks;  Alaska Department of Fish and Game; US Fish and Wildlife Service; US Geological Survey</w:t>
      </w:r>
    </w:p>
    <w:p>
      <w:pPr>
        <w:pStyle w:val="fgdctag"/>
        <w:spacing w:after="7"/>
        <w:ind w:left="720"/>
      </w:pPr>
      <w:r>
        <w:t xml:space="preserve">Native Data Set Environment: </w:t>
      </w:r>
    </w:p>
    <w:p>
      <w:pPr>
        <w:pStyle w:val="fgdctagcontentp"/>
        <w:spacing w:line="240" w:lineRule="auto"/>
        <w:ind w:left="720"/>
      </w:pPr>
      <w:r>
        <w:t>ESRI ArcPro 2.7.0; Python 3.x (modules: arcpy, pandas, os, datetime, numpy); Jupyter Lab 3.3.2</w:t>
      </w:r>
    </w:p>
    <w:p>
      <w:pPr>
        <w:pStyle w:val="fgdcbar"/>
      </w:pPr>
      <w:r>
        <w:t>________________________________________________________________________</w:t>
      </w:r>
    </w:p>
    <w:p>
      <w:pPr>
        <w:pStyle w:val="fgdcheading3"/>
        <w:spacing w:after="216"/>
      </w:pPr>
      <w:r>
        <w:t>Data Quality Information:</w:t>
      </w:r>
    </w:p>
    <w:p>
      <w:pPr>
        <w:pStyle w:val="fgdctag"/>
        <w:spacing w:after="7"/>
        <w:ind w:left="360"/>
      </w:pPr>
      <w:r>
        <w:t xml:space="preserve">Data Quality Information: </w:t>
      </w:r>
    </w:p>
    <w:p>
      <w:pPr>
        <w:pStyle w:val="fgdctag"/>
        <w:spacing w:after="7"/>
        <w:ind w:left="720"/>
      </w:pPr>
      <w:r>
        <w:t xml:space="preserve">Attribute Accuracy: </w:t>
      </w:r>
    </w:p>
    <w:p>
      <w:pPr>
        <w:pStyle w:val="fgdctag"/>
        <w:spacing w:after="7"/>
        <w:ind w:left="1080"/>
      </w:pPr>
      <w:r>
        <w:t xml:space="preserve">Attribute Accuracy Report: </w:t>
      </w:r>
      <w:r>
        <w:rPr>
          <w:rStyle w:val="fgdctagcontentc"/>
        </w:rPr>
        <w:t>NA</w:t>
      </w:r>
    </w:p>
    <w:p>
      <w:pPr>
        <w:pStyle w:val="fgdctag"/>
        <w:spacing w:after="7"/>
        <w:ind w:left="720"/>
      </w:pPr>
      <w:r>
        <w:t xml:space="preserve">Logical Consistency Report: </w:t>
      </w:r>
      <w:r>
        <w:rPr>
          <w:rStyle w:val="fgdctagcontentc"/>
        </w:rPr>
        <w:t>NA</w:t>
      </w:r>
    </w:p>
    <w:p>
      <w:pPr>
        <w:pStyle w:val="fgdctag"/>
        <w:spacing w:after="7"/>
        <w:ind w:left="720"/>
      </w:pPr>
      <w:r>
        <w:t xml:space="preserve">Completeness Report: </w:t>
      </w:r>
      <w:r>
        <w:rPr>
          <w:rStyle w:val="fgdctagcontentc"/>
        </w:rPr>
        <w:t>NA</w:t>
      </w:r>
    </w:p>
    <w:p>
      <w:pPr>
        <w:pStyle w:val="fgdctag"/>
        <w:spacing w:after="7"/>
        <w:ind w:left="720"/>
      </w:pPr>
      <w:r>
        <w:t xml:space="preserve">Lineage: </w:t>
      </w:r>
    </w:p>
    <w:p>
      <w:pPr>
        <w:pStyle w:val="fgdctag"/>
        <w:spacing w:after="7"/>
        <w:ind w:left="1080"/>
      </w:pPr>
      <w:r>
        <w:t xml:space="preserve">Source Information: </w:t>
      </w:r>
    </w:p>
    <w:p>
      <w:pPr>
        <w:pStyle w:val="fgdctag"/>
        <w:spacing w:after="7"/>
        <w:ind w:left="1440"/>
      </w:pPr>
      <w:r>
        <w:t xml:space="preserve">Source Citation: </w:t>
      </w:r>
    </w:p>
    <w:p>
      <w:pPr>
        <w:pStyle w:val="fgdctag"/>
        <w:spacing w:after="7"/>
        <w:ind w:left="1800"/>
      </w:pPr>
      <w:r>
        <w:t xml:space="preserve">Citation Information: </w:t>
      </w:r>
    </w:p>
    <w:p>
      <w:pPr>
        <w:pStyle w:val="fgdctag"/>
        <w:spacing w:after="7"/>
        <w:ind w:left="2160"/>
      </w:pPr>
      <w:r>
        <w:t xml:space="preserve">Originator: </w:t>
      </w:r>
      <w:r>
        <w:rPr>
          <w:rStyle w:val="fgdctagcontentc"/>
        </w:rPr>
        <w:t>Earth Resources Observation And Science (EROS) Center</w:t>
      </w:r>
    </w:p>
    <w:p>
      <w:pPr>
        <w:pStyle w:val="fgdctag"/>
        <w:spacing w:after="7"/>
        <w:ind w:left="2160"/>
      </w:pPr>
      <w:r>
        <w:t xml:space="preserve">Publication Date: </w:t>
      </w:r>
      <w:r>
        <w:rPr>
          <w:rStyle w:val="fgdctagcontentc"/>
        </w:rPr>
        <w:t>2018</w:t>
      </w:r>
    </w:p>
    <w:p>
      <w:pPr>
        <w:pStyle w:val="fgdctag"/>
        <w:spacing w:after="7"/>
        <w:ind w:left="2160"/>
      </w:pPr>
      <w:r>
        <w:t xml:space="preserve">Title: </w:t>
      </w:r>
      <w:r>
        <w:rPr>
          <w:rStyle w:val="fgdctagcontentc"/>
        </w:rPr>
        <w:t>Interferometric Synthetic Aperture Radar (IFSAR) Alaska</w:t>
      </w:r>
    </w:p>
    <w:p>
      <w:pPr>
        <w:pStyle w:val="fgdctag"/>
        <w:spacing w:after="7"/>
        <w:ind w:left="2160"/>
      </w:pPr>
      <w:r>
        <w:t xml:space="preserve">Geospatial Data Presentation Form: </w:t>
      </w:r>
      <w:r>
        <w:rPr>
          <w:rStyle w:val="fgdctagcontentc"/>
        </w:rPr>
        <w:t>dataset</w:t>
      </w:r>
    </w:p>
    <w:p>
      <w:pPr>
        <w:pStyle w:val="fgdctag"/>
        <w:spacing w:after="7"/>
        <w:ind w:left="2160"/>
      </w:pPr>
      <w:r>
        <w:t xml:space="preserve">Publication Information: </w:t>
      </w:r>
    </w:p>
    <w:p>
      <w:pPr>
        <w:pStyle w:val="fgdctag"/>
        <w:spacing w:after="7"/>
        <w:ind w:left="2520"/>
      </w:pPr>
      <w:r>
        <w:t xml:space="preserve">Publication Place: </w:t>
      </w:r>
      <w:r>
        <w:rPr>
          <w:rStyle w:val="fgdctagcontentc"/>
        </w:rPr>
        <w:t>https://www.sciencebase.gov</w:t>
      </w:r>
    </w:p>
    <w:p>
      <w:pPr>
        <w:pStyle w:val="fgdctag"/>
        <w:spacing w:after="7"/>
        <w:ind w:left="2520"/>
      </w:pPr>
      <w:r>
        <w:t xml:space="preserve">Publisher: </w:t>
      </w:r>
      <w:r>
        <w:rPr>
          <w:rStyle w:val="fgdctagcontentc"/>
        </w:rPr>
        <w:t>U.S. Geological Survey</w:t>
      </w:r>
    </w:p>
    <w:p>
      <w:pPr>
        <w:pStyle w:val="fgdctag"/>
        <w:spacing w:after="7"/>
        <w:ind w:left="2160"/>
      </w:pPr>
      <w:r>
        <w:t xml:space="preserve">Online Linkage: </w:t>
      </w:r>
      <w:r>
        <w:rPr>
          <w:rStyle w:val="fgdctagcontentc"/>
        </w:rPr>
        <w:t>https://doi.org/10.5066/p9c064co</w:t>
      </w:r>
    </w:p>
    <w:p>
      <w:pPr>
        <w:pStyle w:val="fgdctag"/>
        <w:spacing w:after="7"/>
        <w:ind w:left="1440"/>
      </w:pPr>
      <w:r>
        <w:t xml:space="preserve">Type of Source Media: </w:t>
      </w:r>
      <w:r>
        <w:rPr>
          <w:rStyle w:val="fgdctagcontentc"/>
        </w:rPr>
        <w:t>Digital and/or Hardcopy</w:t>
      </w:r>
    </w:p>
    <w:p>
      <w:pPr>
        <w:pStyle w:val="fgdctag"/>
        <w:spacing w:after="7"/>
        <w:ind w:left="1440"/>
      </w:pPr>
      <w:r>
        <w:t xml:space="preserve">Source Time Period of Content: </w:t>
      </w:r>
    </w:p>
    <w:p>
      <w:pPr>
        <w:pStyle w:val="fgdctag"/>
        <w:spacing w:after="7"/>
        <w:ind w:left="1800"/>
      </w:pPr>
      <w:r>
        <w:t xml:space="preserve">Time Period Information: </w:t>
      </w:r>
    </w:p>
    <w:p>
      <w:pPr>
        <w:pStyle w:val="fgdctag"/>
        <w:spacing w:after="7"/>
        <w:ind w:left="2160"/>
      </w:pPr>
      <w:r>
        <w:t xml:space="preserve">Single Date/Time: </w:t>
      </w:r>
    </w:p>
    <w:p>
      <w:pPr>
        <w:pStyle w:val="fgdctag"/>
        <w:spacing w:after="7"/>
        <w:ind w:left="2520"/>
      </w:pPr>
      <w:r>
        <w:t xml:space="preserve">Calendar Date: </w:t>
      </w:r>
      <w:r>
        <w:rPr>
          <w:rStyle w:val="fgdctagcontentc"/>
        </w:rPr>
        <w:t>20180101</w:t>
      </w:r>
    </w:p>
    <w:p>
      <w:pPr>
        <w:pStyle w:val="fgdctag"/>
        <w:spacing w:after="7"/>
        <w:ind w:left="1800"/>
      </w:pPr>
      <w:r>
        <w:t xml:space="preserve">Source Currentness Reference: </w:t>
      </w:r>
      <w:r>
        <w:rPr>
          <w:rStyle w:val="fgdctagcontentc"/>
        </w:rPr>
        <w:t>publication date</w:t>
      </w:r>
    </w:p>
    <w:p>
      <w:pPr>
        <w:pStyle w:val="fgdctag"/>
        <w:spacing w:after="7"/>
        <w:ind w:left="1440"/>
      </w:pPr>
      <w:r>
        <w:t xml:space="preserve">Source Citation Abbreviation: </w:t>
      </w:r>
      <w:r>
        <w:rPr>
          <w:rStyle w:val="fgdctagcontentc"/>
        </w:rPr>
        <w:t>Elevation Data</w:t>
      </w:r>
    </w:p>
    <w:p>
      <w:pPr>
        <w:pStyle w:val="fgdctag"/>
        <w:spacing w:after="7"/>
        <w:ind w:left="1440"/>
      </w:pPr>
      <w:r>
        <w:t xml:space="preserve">Source Contribution: </w:t>
      </w:r>
      <w:r>
        <w:rPr>
          <w:rStyle w:val="fgdctagcontentc"/>
        </w:rPr>
        <w:t>Elevation Data</w:t>
      </w:r>
    </w:p>
    <w:p>
      <w:pPr>
        <w:pStyle w:val="fgdctag"/>
        <w:spacing w:after="7"/>
        <w:ind w:left="1080"/>
      </w:pPr>
      <w:r>
        <w:t xml:space="preserve">Source Information: </w:t>
      </w:r>
    </w:p>
    <w:p>
      <w:pPr>
        <w:pStyle w:val="fgdctag"/>
        <w:spacing w:after="7"/>
        <w:ind w:left="1440"/>
      </w:pPr>
      <w:r>
        <w:t xml:space="preserve">Source Citation: </w:t>
      </w:r>
    </w:p>
    <w:p>
      <w:pPr>
        <w:pStyle w:val="fgdctag"/>
        <w:spacing w:after="7"/>
        <w:ind w:left="1800"/>
      </w:pPr>
      <w:r>
        <w:t xml:space="preserve">Citation Information: </w:t>
      </w:r>
    </w:p>
    <w:p>
      <w:pPr>
        <w:pStyle w:val="fgdctag"/>
        <w:spacing w:after="7"/>
        <w:ind w:left="2160"/>
      </w:pPr>
      <w:r>
        <w:t xml:space="preserve">Originator: </w:t>
      </w:r>
      <w:r>
        <w:rPr>
          <w:rStyle w:val="fgdctagcontentc"/>
        </w:rPr>
        <w:t>Lee Benda</w:t>
      </w:r>
    </w:p>
    <w:p>
      <w:pPr>
        <w:pStyle w:val="fgdctag"/>
        <w:spacing w:after="7"/>
        <w:ind w:left="2160"/>
      </w:pPr>
      <w:r>
        <w:t xml:space="preserve">Publication Date: </w:t>
      </w:r>
      <w:r>
        <w:rPr>
          <w:rStyle w:val="fgdctagcontentc"/>
        </w:rPr>
        <w:t>2007</w:t>
      </w:r>
    </w:p>
    <w:p>
      <w:pPr>
        <w:pStyle w:val="fgdctag"/>
        <w:spacing w:after="7"/>
        <w:ind w:left="2160"/>
      </w:pPr>
      <w:r>
        <w:t xml:space="preserve">Title: </w:t>
      </w:r>
    </w:p>
    <w:p>
      <w:pPr>
        <w:pStyle w:val="fgdctagcontentp"/>
        <w:spacing w:line="240" w:lineRule="auto"/>
        <w:ind w:left="2160"/>
      </w:pPr>
      <w:r>
        <w:t>NetMap: A New Tool in Support of Watershed Science and Resource Management</w:t>
      </w:r>
    </w:p>
    <w:p>
      <w:pPr>
        <w:pStyle w:val="fgdctag"/>
        <w:spacing w:after="7"/>
        <w:ind w:left="2160"/>
      </w:pPr>
      <w:r>
        <w:t xml:space="preserve">Geospatial Data Presentation Form: </w:t>
      </w:r>
      <w:r>
        <w:rPr>
          <w:rStyle w:val="fgdctagcontentc"/>
        </w:rPr>
        <w:t>vector digital data</w:t>
      </w:r>
    </w:p>
    <w:p>
      <w:pPr>
        <w:pStyle w:val="fgdctag"/>
        <w:spacing w:after="7"/>
        <w:ind w:left="2160"/>
      </w:pPr>
      <w:r>
        <w:t xml:space="preserve">Online Linkage: </w:t>
      </w:r>
      <w:r>
        <w:rPr>
          <w:rStyle w:val="fgdctagcontentc"/>
        </w:rPr>
        <w:t>http://archive.terrainworks.com/docs/Benda2007NetMap.pdf</w:t>
      </w:r>
      <w:r>
        <w:rPr>
          <w:rStyle w:val="fgdctagcontentproblemc"/>
        </w:rPr>
        <w:t xml:space="preserve"> (check url, possible problem)</w:t>
      </w:r>
    </w:p>
    <w:p>
      <w:pPr>
        <w:pStyle w:val="fgdctag"/>
        <w:spacing w:after="7"/>
        <w:ind w:left="1440"/>
      </w:pPr>
      <w:r>
        <w:t xml:space="preserve">Type of Source Media: </w:t>
      </w:r>
      <w:r>
        <w:rPr>
          <w:rStyle w:val="fgdctagcontentc"/>
        </w:rPr>
        <w:t>Digital and/or Hardcopy</w:t>
      </w:r>
    </w:p>
    <w:p>
      <w:pPr>
        <w:pStyle w:val="fgdctag"/>
        <w:spacing w:after="7"/>
        <w:ind w:left="1440"/>
      </w:pPr>
      <w:r>
        <w:t xml:space="preserve">Source Time Period of Content: </w:t>
      </w:r>
    </w:p>
    <w:p>
      <w:pPr>
        <w:pStyle w:val="fgdctag"/>
        <w:spacing w:after="7"/>
        <w:ind w:left="1800"/>
      </w:pPr>
      <w:r>
        <w:t xml:space="preserve">Time Period Information: </w:t>
      </w:r>
    </w:p>
    <w:p>
      <w:pPr>
        <w:pStyle w:val="fgdctag"/>
        <w:spacing w:after="7"/>
        <w:ind w:left="2160"/>
      </w:pPr>
      <w:r>
        <w:t xml:space="preserve">Single Date/Time: </w:t>
      </w:r>
    </w:p>
    <w:p>
      <w:pPr>
        <w:pStyle w:val="fgdctag"/>
        <w:spacing w:after="7"/>
        <w:ind w:left="2520"/>
      </w:pPr>
      <w:r>
        <w:t xml:space="preserve">Calendar Date: </w:t>
      </w:r>
      <w:r>
        <w:rPr>
          <w:rStyle w:val="fgdctagcontentc"/>
        </w:rPr>
        <w:t>20070101</w:t>
      </w:r>
    </w:p>
    <w:p>
      <w:pPr>
        <w:pStyle w:val="fgdctag"/>
        <w:spacing w:after="7"/>
        <w:ind w:left="1800"/>
      </w:pPr>
      <w:r>
        <w:t xml:space="preserve">Source Currentness Reference: </w:t>
      </w:r>
      <w:r>
        <w:rPr>
          <w:rStyle w:val="fgdctagcontentc"/>
        </w:rPr>
        <w:t>publication date</w:t>
      </w:r>
    </w:p>
    <w:p>
      <w:pPr>
        <w:pStyle w:val="fgdctag"/>
        <w:spacing w:after="7"/>
        <w:ind w:left="1440"/>
      </w:pPr>
      <w:r>
        <w:t xml:space="preserve">Source Citation Abbreviation: </w:t>
      </w:r>
      <w:r>
        <w:rPr>
          <w:rStyle w:val="fgdctagcontentc"/>
        </w:rPr>
        <w:t>NetMap Synthetic Stream Lines and Stream Attributes</w:t>
      </w:r>
    </w:p>
    <w:p>
      <w:pPr>
        <w:pStyle w:val="fgdctag"/>
        <w:spacing w:after="7"/>
        <w:ind w:left="1440"/>
      </w:pPr>
      <w:r>
        <w:t xml:space="preserve">Source Contribution: </w:t>
      </w:r>
      <w:r>
        <w:rPr>
          <w:rStyle w:val="fgdctagcontentc"/>
        </w:rPr>
        <w:t>NetMap Synthetic Stream Lines and Stream Attributes</w:t>
      </w:r>
    </w:p>
    <w:p>
      <w:pPr>
        <w:pStyle w:val="fgdctag"/>
        <w:spacing w:after="7"/>
        <w:ind w:left="1080"/>
      </w:pPr>
      <w:r>
        <w:t xml:space="preserve">Process Step: </w:t>
      </w:r>
    </w:p>
    <w:p>
      <w:pPr>
        <w:pStyle w:val="fgdctag"/>
        <w:spacing w:after="7"/>
        <w:ind w:left="1440"/>
      </w:pPr>
      <w:r>
        <w:t xml:space="preserve">Process Description: </w:t>
      </w:r>
      <w:r>
        <w:rPr>
          <w:rStyle w:val="fgdctagcontentc"/>
        </w:rPr>
        <w:t>NA</w:t>
      </w:r>
    </w:p>
    <w:p>
      <w:pPr>
        <w:pStyle w:val="fgdctag"/>
        <w:spacing w:after="7"/>
        <w:ind w:left="1440"/>
      </w:pPr>
      <w:r>
        <w:t xml:space="preserve">Process Date: </w:t>
      </w:r>
      <w:r>
        <w:rPr>
          <w:rStyle w:val="fgdctagcontentc"/>
        </w:rPr>
        <w:t>20230501</w:t>
      </w:r>
    </w:p>
    <w:p>
      <w:pPr>
        <w:pStyle w:val="fgdcbar"/>
      </w:pPr>
      <w:r>
        <w:t>________________________________________________________________________</w:t>
      </w:r>
    </w:p>
    <w:p>
      <w:pPr>
        <w:pStyle w:val="fgdcheading3"/>
        <w:spacing w:after="216"/>
      </w:pPr>
      <w:r>
        <w:t>Distribution Information:</w:t>
      </w:r>
    </w:p>
    <w:p>
      <w:pPr>
        <w:pStyle w:val="fgdctag"/>
        <w:spacing w:after="7"/>
        <w:ind w:left="360"/>
      </w:pPr>
      <w:r>
        <w:t xml:space="preserve">Distribution Information: </w:t>
      </w:r>
    </w:p>
    <w:p>
      <w:pPr>
        <w:pStyle w:val="fgdctag"/>
        <w:spacing w:after="7"/>
        <w:ind w:left="720"/>
      </w:pPr>
      <w:r>
        <w:t xml:space="preserve">Distributor: </w:t>
      </w:r>
    </w:p>
    <w:p>
      <w:pPr>
        <w:pStyle w:val="fgdctag"/>
        <w:spacing w:after="7"/>
        <w:ind w:left="1080"/>
      </w:pPr>
      <w:r>
        <w:t xml:space="preserve">Contact Information: </w:t>
      </w:r>
    </w:p>
    <w:p>
      <w:pPr>
        <w:pStyle w:val="fgdctag"/>
        <w:spacing w:after="7"/>
        <w:ind w:left="1440"/>
      </w:pPr>
      <w:r>
        <w:t xml:space="preserve">Contact Person Primary: </w:t>
      </w:r>
    </w:p>
    <w:p>
      <w:pPr>
        <w:pStyle w:val="fgdctag"/>
        <w:spacing w:after="7"/>
        <w:ind w:left="1800"/>
      </w:pPr>
      <w:r>
        <w:t xml:space="preserve">Contact Person: </w:t>
      </w:r>
      <w:r>
        <w:rPr>
          <w:rStyle w:val="fgdctagcontentc"/>
        </w:rPr>
        <w:t>GS ScienceBase</w:t>
      </w:r>
    </w:p>
    <w:p>
      <w:pPr>
        <w:pStyle w:val="fgdctag"/>
        <w:spacing w:after="7"/>
        <w:ind w:left="1800"/>
      </w:pPr>
      <w:r>
        <w:t xml:space="preserve">Contact Organization: </w:t>
      </w:r>
      <w:r>
        <w:rPr>
          <w:rStyle w:val="fgdctagcontentc"/>
        </w:rPr>
        <w:t>U.S. Geological Survey</w:t>
      </w:r>
    </w:p>
    <w:p>
      <w:pPr>
        <w:pStyle w:val="fgdctag"/>
        <w:spacing w:after="7"/>
        <w:ind w:left="1440"/>
      </w:pPr>
      <w:r>
        <w:t xml:space="preserve">Contact Address: </w:t>
      </w:r>
    </w:p>
    <w:p>
      <w:pPr>
        <w:pStyle w:val="fgdctag"/>
        <w:spacing w:after="7"/>
        <w:ind w:left="1800"/>
      </w:pPr>
      <w:r>
        <w:t xml:space="preserve">Address Type: </w:t>
      </w:r>
      <w:r>
        <w:rPr>
          <w:rStyle w:val="fgdctagcontentc"/>
        </w:rPr>
        <w:t>mailing address</w:t>
      </w:r>
    </w:p>
    <w:p>
      <w:pPr>
        <w:pStyle w:val="fgdctag"/>
        <w:spacing w:after="7"/>
        <w:ind w:left="1800"/>
      </w:pPr>
      <w:r>
        <w:t xml:space="preserve">Address: </w:t>
      </w:r>
      <w:r>
        <w:rPr>
          <w:rStyle w:val="fgdctagcontentc"/>
        </w:rPr>
        <w:t>Denver Federal Center, Building 810, Mail Stop 302</w:t>
      </w:r>
    </w:p>
    <w:p>
      <w:pPr>
        <w:pStyle w:val="fgdctag"/>
        <w:spacing w:after="7"/>
        <w:ind w:left="1800"/>
      </w:pPr>
      <w:r>
        <w:t xml:space="preserve">City: </w:t>
      </w:r>
      <w:r>
        <w:rPr>
          <w:rStyle w:val="fgdctagcontentc"/>
        </w:rPr>
        <w:t>Denver</w:t>
      </w:r>
    </w:p>
    <w:p>
      <w:pPr>
        <w:pStyle w:val="fgdctag"/>
        <w:spacing w:after="7"/>
        <w:ind w:left="1800"/>
      </w:pPr>
      <w:r>
        <w:t xml:space="preserve">State or Province: </w:t>
      </w:r>
      <w:r>
        <w:rPr>
          <w:rStyle w:val="fgdctagcontentc"/>
        </w:rPr>
        <w:t>CO</w:t>
      </w:r>
    </w:p>
    <w:p>
      <w:pPr>
        <w:pStyle w:val="fgdctag"/>
        <w:spacing w:after="7"/>
        <w:ind w:left="1800"/>
      </w:pPr>
      <w:r>
        <w:t xml:space="preserve">Postal Code: </w:t>
      </w:r>
      <w:r>
        <w:rPr>
          <w:rStyle w:val="fgdctagcontentc"/>
        </w:rPr>
        <w:t>80225</w:t>
      </w:r>
    </w:p>
    <w:p>
      <w:pPr>
        <w:pStyle w:val="fgdctag"/>
        <w:spacing w:after="7"/>
        <w:ind w:left="1800"/>
      </w:pPr>
      <w:r>
        <w:t xml:space="preserve">Country: </w:t>
      </w:r>
      <w:r>
        <w:rPr>
          <w:rStyle w:val="fgdctagcontentc"/>
        </w:rPr>
        <w:t>United States</w:t>
      </w:r>
    </w:p>
    <w:p>
      <w:pPr>
        <w:pStyle w:val="fgdctag"/>
        <w:spacing w:after="7"/>
        <w:ind w:left="1440"/>
      </w:pPr>
      <w:r>
        <w:t xml:space="preserve">Contact Voice Telephone: </w:t>
      </w:r>
      <w:r>
        <w:rPr>
          <w:rStyle w:val="fgdctagcontentc"/>
        </w:rPr>
        <w:t>1-888-275-8747</w:t>
      </w:r>
    </w:p>
    <w:p>
      <w:pPr>
        <w:pStyle w:val="fgdctag"/>
        <w:spacing w:after="7"/>
        <w:ind w:left="1440"/>
      </w:pPr>
      <w:r>
        <w:t xml:space="preserve">Contact Electronic Mail Address: </w:t>
      </w:r>
      <w:r>
        <w:rPr>
          <w:rStyle w:val="fgdctagcontentc"/>
        </w:rPr>
        <w:t>sciencebase@usgs.gov</w:t>
      </w:r>
    </w:p>
    <w:p>
      <w:pPr>
        <w:pStyle w:val="fgdctag"/>
        <w:spacing w:after="7"/>
        <w:ind w:left="720"/>
      </w:pPr>
      <w:r>
        <w:t xml:space="preserve">Distribution Liability: </w:t>
      </w:r>
    </w:p>
    <w:p>
      <w:pPr>
        <w:pStyle w:val="fgdctagcontentp"/>
        <w:spacing w:line="240" w:lineRule="auto"/>
        <w:ind w:left="720"/>
      </w:pPr>
      <w:r>
        <w:t>Unless otherwise stated, all data, metadata and related materials are considered to satisfy the quality standards relative to the purpose for which the data were collected. Although these data and associated metadata have been reviewed for accuracy and completeness and approved for release by the U.S. Geological Survey (USGS), no warranty expressed or implied is made regarding the display or utility of the data for other purposes, nor on all computer systems, nor shall the act of distribution constitute any such warranty.</w:t>
      </w:r>
    </w:p>
    <w:p>
      <w:pPr>
        <w:pStyle w:val="fgdctag"/>
        <w:spacing w:after="7"/>
        <w:ind w:left="720"/>
      </w:pPr>
      <w:r>
        <w:t xml:space="preserve">Standard Order Process: </w:t>
      </w:r>
    </w:p>
    <w:p>
      <w:pPr>
        <w:pStyle w:val="fgdctag"/>
        <w:spacing w:after="7"/>
        <w:ind w:left="1080"/>
      </w:pPr>
      <w:r>
        <w:t xml:space="preserve">Digital Form: </w:t>
      </w:r>
    </w:p>
    <w:p>
      <w:pPr>
        <w:pStyle w:val="fgdctag"/>
        <w:spacing w:after="7"/>
        <w:ind w:left="1440"/>
      </w:pPr>
      <w:r>
        <w:t xml:space="preserve">Digital Transfer Information: </w:t>
      </w:r>
    </w:p>
    <w:p>
      <w:pPr>
        <w:pStyle w:val="fgdctag"/>
        <w:spacing w:after="7"/>
        <w:ind w:left="1800"/>
      </w:pPr>
      <w:r>
        <w:t xml:space="preserve">Format Name: </w:t>
      </w:r>
      <w:r>
        <w:rPr>
          <w:rStyle w:val="fgdctagcontentc"/>
        </w:rPr>
        <w:t>Digital Data</w:t>
      </w:r>
    </w:p>
    <w:p>
      <w:pPr>
        <w:pStyle w:val="fgdctag"/>
        <w:spacing w:after="7"/>
        <w:ind w:left="1440"/>
      </w:pPr>
      <w:r>
        <w:t xml:space="preserve">Digital Transfer Option: </w:t>
      </w:r>
    </w:p>
    <w:p>
      <w:pPr>
        <w:pStyle w:val="fgdctag"/>
        <w:spacing w:after="7"/>
        <w:ind w:left="1800"/>
      </w:pPr>
      <w:r>
        <w:t xml:space="preserve">Online Option: </w:t>
      </w:r>
    </w:p>
    <w:p>
      <w:pPr>
        <w:pStyle w:val="fgdctag"/>
        <w:spacing w:after="7"/>
        <w:ind w:left="2160"/>
      </w:pPr>
      <w:r>
        <w:t xml:space="preserve">Computer Contact Information: </w:t>
      </w:r>
    </w:p>
    <w:p>
      <w:pPr>
        <w:pStyle w:val="fgdctag"/>
        <w:spacing w:after="7"/>
        <w:ind w:left="2520"/>
      </w:pPr>
      <w:r>
        <w:t xml:space="preserve">Network Address: </w:t>
      </w:r>
    </w:p>
    <w:p>
      <w:pPr>
        <w:pStyle w:val="fgdctag"/>
        <w:spacing w:after="7"/>
        <w:ind w:left="2880"/>
      </w:pPr>
      <w:r>
        <w:t xml:space="preserve">Network Resource Name: </w:t>
      </w:r>
      <w:r>
        <w:rPr>
          <w:rStyle w:val="fgdctagcontentc"/>
        </w:rPr>
        <w:t>https://doi.org/10.5066/xxxxxxxx</w:t>
      </w:r>
    </w:p>
    <w:p>
      <w:pPr>
        <w:pStyle w:val="fgdctag"/>
        <w:spacing w:after="7"/>
        <w:ind w:left="1080"/>
      </w:pPr>
      <w:r>
        <w:t xml:space="preserve">Fees: </w:t>
      </w:r>
      <w:r>
        <w:rPr>
          <w:rStyle w:val="fgdctagcontentc"/>
        </w:rPr>
        <w:t>None</w:t>
      </w:r>
    </w:p>
    <w:p>
      <w:pPr>
        <w:pStyle w:val="fgdcbar"/>
      </w:pPr>
      <w:r>
        <w:t>________________________________________________________________________</w:t>
      </w:r>
    </w:p>
    <w:p>
      <w:pPr>
        <w:pStyle w:val="fgdcheading3"/>
        <w:spacing w:after="216"/>
      </w:pPr>
      <w:r>
        <w:t>Metadata Reference Information:</w:t>
      </w:r>
    </w:p>
    <w:p>
      <w:pPr>
        <w:pStyle w:val="fgdctag"/>
        <w:spacing w:after="7"/>
        <w:ind w:left="360"/>
      </w:pPr>
      <w:r>
        <w:t xml:space="preserve">Metadata Reference Information: </w:t>
      </w:r>
    </w:p>
    <w:p>
      <w:pPr>
        <w:pStyle w:val="fgdctag"/>
        <w:spacing w:after="7"/>
        <w:ind w:left="720"/>
      </w:pPr>
      <w:r>
        <w:t xml:space="preserve">Metadata Date: </w:t>
      </w:r>
      <w:r>
        <w:rPr>
          <w:rStyle w:val="fgdctagcontentc"/>
        </w:rPr>
        <w:t>20221207</w:t>
      </w:r>
    </w:p>
    <w:p>
      <w:pPr>
        <w:pStyle w:val="fgdctag"/>
        <w:spacing w:after="7"/>
        <w:ind w:left="720"/>
      </w:pPr>
      <w:r>
        <w:t xml:space="preserve">Metadata Contact: </w:t>
      </w:r>
    </w:p>
    <w:p>
      <w:pPr>
        <w:pStyle w:val="fgdctag"/>
        <w:spacing w:after="7"/>
        <w:ind w:left="1080"/>
      </w:pPr>
      <w:r>
        <w:t xml:space="preserve">Contact Information: </w:t>
      </w:r>
    </w:p>
    <w:p>
      <w:pPr>
        <w:pStyle w:val="fgdctag"/>
        <w:spacing w:after="7"/>
        <w:ind w:left="1440"/>
      </w:pPr>
      <w:r>
        <w:t xml:space="preserve">Contact Person Primary: </w:t>
      </w:r>
    </w:p>
    <w:p>
      <w:pPr>
        <w:pStyle w:val="fgdctag"/>
        <w:spacing w:after="7"/>
        <w:ind w:left="1800"/>
      </w:pPr>
      <w:r>
        <w:t xml:space="preserve">Contact Person: </w:t>
      </w:r>
      <w:r>
        <w:rPr>
          <w:rStyle w:val="fgdctagcontentc"/>
        </w:rPr>
        <w:t>Josh Paul</w:t>
      </w:r>
    </w:p>
    <w:p>
      <w:pPr>
        <w:pStyle w:val="fgdctag"/>
        <w:spacing w:after="7"/>
        <w:ind w:left="1800"/>
      </w:pPr>
      <w:r>
        <w:t xml:space="preserve">Contact Organization: </w:t>
      </w:r>
      <w:r>
        <w:rPr>
          <w:rStyle w:val="fgdctagcontentc"/>
        </w:rPr>
        <w:t>Alaska Cooperative Fish and Wildlife Research Unit</w:t>
      </w:r>
    </w:p>
    <w:p>
      <w:pPr>
        <w:pStyle w:val="fgdctag"/>
        <w:spacing w:after="7"/>
        <w:ind w:left="1440"/>
      </w:pPr>
      <w:r>
        <w:t xml:space="preserve">Contact Address: </w:t>
      </w:r>
    </w:p>
    <w:p>
      <w:pPr>
        <w:pStyle w:val="fgdctag"/>
        <w:spacing w:after="7"/>
        <w:ind w:left="1800"/>
      </w:pPr>
      <w:r>
        <w:t xml:space="preserve">Address Type: </w:t>
      </w:r>
      <w:r>
        <w:rPr>
          <w:rStyle w:val="fgdctagcontentc"/>
        </w:rPr>
        <w:t>mailing and physical</w:t>
      </w:r>
    </w:p>
    <w:p>
      <w:pPr>
        <w:pStyle w:val="fgdctag"/>
        <w:spacing w:after="7"/>
        <w:ind w:left="1800"/>
      </w:pPr>
      <w:r>
        <w:t xml:space="preserve">Address: </w:t>
      </w:r>
      <w:r>
        <w:rPr>
          <w:rStyle w:val="fgdctagcontentc"/>
        </w:rPr>
        <w:t>216 Irving 1 Building</w:t>
      </w:r>
    </w:p>
    <w:p>
      <w:pPr>
        <w:pStyle w:val="fgdctag"/>
        <w:spacing w:after="7"/>
        <w:ind w:left="1800"/>
      </w:pPr>
      <w:r>
        <w:t xml:space="preserve">City: </w:t>
      </w:r>
      <w:r>
        <w:rPr>
          <w:rStyle w:val="fgdctagcontentc"/>
        </w:rPr>
        <w:t>Fairbanks</w:t>
      </w:r>
    </w:p>
    <w:p>
      <w:pPr>
        <w:pStyle w:val="fgdctag"/>
        <w:spacing w:after="7"/>
        <w:ind w:left="1800"/>
      </w:pPr>
      <w:r>
        <w:t xml:space="preserve">State or Province: </w:t>
      </w:r>
      <w:r>
        <w:rPr>
          <w:rStyle w:val="fgdctagcontentc"/>
        </w:rPr>
        <w:t>Alaska</w:t>
      </w:r>
    </w:p>
    <w:p>
      <w:pPr>
        <w:pStyle w:val="fgdctag"/>
        <w:spacing w:after="7"/>
        <w:ind w:left="1800"/>
      </w:pPr>
      <w:r>
        <w:t xml:space="preserve">Postal Code: </w:t>
      </w:r>
      <w:r>
        <w:rPr>
          <w:rStyle w:val="fgdctagcontentc"/>
        </w:rPr>
        <w:t>99709</w:t>
      </w:r>
    </w:p>
    <w:p>
      <w:pPr>
        <w:pStyle w:val="fgdctag"/>
        <w:spacing w:after="7"/>
        <w:ind w:left="1440"/>
      </w:pPr>
      <w:r>
        <w:t xml:space="preserve">Contact Voice Telephone: </w:t>
      </w:r>
      <w:r>
        <w:rPr>
          <w:rStyle w:val="fgdctagcontentc"/>
        </w:rPr>
        <w:t>(907)474-6044</w:t>
      </w:r>
    </w:p>
    <w:p>
      <w:pPr>
        <w:pStyle w:val="fgdctag"/>
        <w:spacing w:after="7"/>
        <w:ind w:left="720"/>
      </w:pPr>
      <w:r>
        <w:t xml:space="preserve">Metadata Standard Name: </w:t>
      </w:r>
      <w:r>
        <w:rPr>
          <w:rStyle w:val="fgdctagcontentc"/>
        </w:rPr>
        <w:t>FGDC Content Standard for Digital Geospatial Metadata</w:t>
      </w:r>
    </w:p>
    <w:p>
      <w:pPr>
        <w:pStyle w:val="fgdctag"/>
        <w:spacing w:after="7"/>
        <w:ind w:left="720"/>
      </w:pPr>
      <w:r>
        <w:t xml:space="preserve">Metadata Standard Version: </w:t>
      </w:r>
      <w:r>
        <w:rPr>
          <w:rStyle w:val="fgdctagcontentc"/>
        </w:rPr>
        <w:t>FGDC-STD-001-1998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dirty"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gdctitle">
    <w:name w:val="fgdc title"/>
    <w:basedOn w:val="Heading1"/>
    <w:rPr>
      <w:rFonts w:ascii="Times New Roman" w:hAnsi="Times New Roman"/>
      <w:b/>
      <w:color w:val="000000"/>
      <w:sz w:val="48"/>
    </w:rPr>
  </w:style>
  <w:style w:type="paragraph" w:customStyle="1" w:styleId="fgdcheading2">
    <w:name w:val="fgdc heading 2"/>
    <w:basedOn w:val="Heading2"/>
    <w:rPr>
      <w:rFonts w:ascii="Times New Roman" w:hAnsi="Times New Roman"/>
      <w:b/>
      <w:color w:val="000000"/>
      <w:sz w:val="36"/>
    </w:rPr>
  </w:style>
  <w:style w:type="paragraph" w:customStyle="1" w:styleId="fgdcheading3">
    <w:name w:val="fgdc heading 3"/>
    <w:basedOn w:val="Heading3"/>
    <w:rPr>
      <w:rFonts w:ascii="Times New Roman" w:hAnsi="Times New Roman"/>
      <w:b/>
      <w:color w:val="000000"/>
      <w:sz w:val="27"/>
    </w:rPr>
  </w:style>
  <w:style w:type="paragraph" w:customStyle="1" w:styleId="reviewcontentheading">
    <w:name w:val="review content heading"/>
    <w:basedOn w:val="Heading3"/>
    <w:rPr>
      <w:rFonts w:ascii="Times New Roman" w:hAnsi="Times New Roman"/>
      <w:b/>
      <w:color w:val="365F91"/>
      <w:sz w:val="27"/>
    </w:rPr>
  </w:style>
  <w:style w:type="paragraph" w:customStyle="1" w:styleId="fgdcbar">
    <w:name w:val="fgdc bar"/>
    <w:basedOn w:val="Normal"/>
    <w:rPr>
      <w:rFonts w:ascii="Times New Roman" w:hAnsi="Times New Roman"/>
      <w:b/>
      <w:color w:val="808080"/>
      <w:sz w:val="24"/>
    </w:rPr>
  </w:style>
  <w:style w:type="paragraph" w:customStyle="1" w:styleId="fgdctag">
    <w:name w:val="fgdc tag"/>
    <w:basedOn w:val="Normal"/>
    <w:rPr>
      <w:rFonts w:ascii="Times New Roman" w:hAnsi="Times New Roman"/>
      <w:i/>
      <w:color w:val="488AC7"/>
      <w:sz w:val="24"/>
    </w:rPr>
  </w:style>
  <w:style w:type="paragraph" w:customStyle="1" w:styleId="fgdctagcontentp">
    <w:name w:val="fgdc tag content p"/>
    <w:basedOn w:val="Normal"/>
    <w:rPr>
      <w:rFonts w:ascii="Times New Roman" w:hAnsi="Times New Roman"/>
      <w:b w:val="0"/>
      <w:i w:val="0"/>
      <w:color w:val="555555"/>
      <w:sz w:val="24"/>
    </w:rPr>
  </w:style>
  <w:style w:type="character" w:customStyle="1" w:styleId="fgdctagcontentc">
    <w:name w:val="fgdc tag content c"/>
    <w:basedOn w:val="Normal"/>
    <w:rPr>
      <w:rFonts w:ascii="Times New Roman" w:hAnsi="Times New Roman"/>
      <w:b/>
      <w:i/>
      <w:color w:val="555555"/>
      <w:sz w:val="24"/>
    </w:rPr>
  </w:style>
  <w:style w:type="character" w:customStyle="1" w:styleId="fgdctagcontentproblemc">
    <w:name w:val="fgdc tag content problem c"/>
    <w:basedOn w:val="Normal"/>
    <w:rPr>
      <w:rFonts w:ascii="Times New Roman" w:hAnsi="Times New Roman"/>
      <w:b w:val="0"/>
      <w:i/>
      <w:color w:val="FF0000"/>
      <w:sz w:val="24"/>
    </w:rPr>
  </w:style>
  <w:style w:type="paragraph" w:customStyle="1" w:styleId="fgdcbold">
    <w:name w:val="fgdc bold"/>
    <w:basedOn w:val="Normal"/>
    <w:rPr>
      <w:rFonts w:ascii="Times New Roman" w:hAnsi="Times New Roman"/>
      <w:b/>
      <w:i w:val="0"/>
      <w:color w:val="151515"/>
      <w:sz w:val="24"/>
    </w:rPr>
  </w:style>
  <w:style w:type="paragraph" w:customStyle="1" w:styleId="fgdclink">
    <w:name w:val="fgdc link"/>
    <w:basedOn w:val="ListBullet"/>
    <w:rPr>
      <w:rFonts w:ascii="Times New Roman" w:hAnsi="Times New Roman"/>
      <w:b w:val="0"/>
      <w:color w:val="0000FF"/>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