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31" w:rsidRDefault="00002B6B">
      <w:r>
        <w:t>The QA/QC process for year 2021 in documented in Appendix A of the compre</w:t>
      </w:r>
      <w:bookmarkStart w:id="0" w:name="_GoBack"/>
      <w:bookmarkEnd w:id="0"/>
      <w:r>
        <w:t xml:space="preserve">hensive report at </w:t>
      </w:r>
      <w:hyperlink r:id="rId4" w:history="1">
        <w:r w:rsidRPr="005A3D67">
          <w:rPr>
            <w:rStyle w:val="Hyperlink"/>
          </w:rPr>
          <w:t>https://github.com/Kenai-Watershed-Forum/kenai-river-wqx</w:t>
        </w:r>
      </w:hyperlink>
      <w:r>
        <w:t xml:space="preserve"> </w:t>
      </w:r>
    </w:p>
    <w:sectPr w:rsidR="0032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9E"/>
    <w:rsid w:val="00002B6B"/>
    <w:rsid w:val="00324E31"/>
    <w:rsid w:val="00D5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1F02"/>
  <w15:chartTrackingRefBased/>
  <w15:docId w15:val="{B4B98493-7653-42C8-AD43-4973E19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ai-Watershed-Forum/kenai-river-w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2024-03-20T00:22:00Z</dcterms:created>
  <dcterms:modified xsi:type="dcterms:W3CDTF">2024-03-20T00:23:00Z</dcterms:modified>
</cp:coreProperties>
</file>