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E8F" w:rsidRPr="00972C50" w:rsidRDefault="00F17237" w:rsidP="00F17237">
      <w:pPr>
        <w:jc w:val="center"/>
        <w:rPr>
          <w:rFonts w:ascii="Arial" w:hAnsi="Arial"/>
          <w:b/>
          <w:sz w:val="36"/>
          <w:szCs w:val="36"/>
        </w:rPr>
      </w:pPr>
      <w:bookmarkStart w:id="0" w:name="_Toc131929533"/>
      <w:bookmarkStart w:id="1" w:name="_Toc131930681"/>
      <w:bookmarkStart w:id="2" w:name="_Toc131930836"/>
      <w:bookmarkStart w:id="3" w:name="_GoBack"/>
      <w:bookmarkEnd w:id="3"/>
      <w:r w:rsidRPr="00972C50">
        <w:rPr>
          <w:rFonts w:ascii="Arial" w:hAnsi="Arial"/>
          <w:b/>
          <w:sz w:val="36"/>
          <w:szCs w:val="36"/>
        </w:rPr>
        <w:t>SOLDOTNA WWTP</w:t>
      </w:r>
      <w:r w:rsidR="00074E8F" w:rsidRPr="00972C50">
        <w:rPr>
          <w:rFonts w:ascii="Arial" w:hAnsi="Arial"/>
          <w:b/>
          <w:sz w:val="36"/>
          <w:szCs w:val="36"/>
        </w:rPr>
        <w:t xml:space="preserve"> LABORATORY</w:t>
      </w:r>
      <w:bookmarkEnd w:id="0"/>
      <w:bookmarkEnd w:id="1"/>
      <w:bookmarkEnd w:id="2"/>
    </w:p>
    <w:p w:rsidR="00074E8F" w:rsidRDefault="00F17237" w:rsidP="00F17237">
      <w:pPr>
        <w:jc w:val="center"/>
        <w:rPr>
          <w:rFonts w:ascii="Arial" w:hAnsi="Arial"/>
          <w:b/>
          <w:sz w:val="28"/>
        </w:rPr>
      </w:pPr>
      <w:bookmarkStart w:id="4" w:name="_Toc131929534"/>
      <w:bookmarkStart w:id="5" w:name="_Toc131930682"/>
      <w:bookmarkStart w:id="6" w:name="_Toc131930837"/>
      <w:smartTag w:uri="urn:schemas-microsoft-com:office:smarttags" w:element="place">
        <w:smartTag w:uri="urn:schemas-microsoft-com:office:smarttags" w:element="City">
          <w:r>
            <w:rPr>
              <w:rFonts w:ascii="Arial" w:hAnsi="Arial"/>
              <w:b/>
              <w:sz w:val="28"/>
            </w:rPr>
            <w:t>Soldotna</w:t>
          </w:r>
        </w:smartTag>
        <w:r w:rsidR="00074E8F">
          <w:rPr>
            <w:rFonts w:ascii="Arial" w:hAnsi="Arial"/>
            <w:b/>
            <w:sz w:val="28"/>
          </w:rPr>
          <w:t xml:space="preserve">, </w:t>
        </w:r>
        <w:smartTag w:uri="urn:schemas-microsoft-com:office:smarttags" w:element="State">
          <w:r w:rsidR="00074E8F">
            <w:rPr>
              <w:rFonts w:ascii="Arial" w:hAnsi="Arial"/>
              <w:b/>
              <w:sz w:val="28"/>
            </w:rPr>
            <w:t>Alaska</w:t>
          </w:r>
        </w:smartTag>
      </w:smartTag>
      <w:bookmarkEnd w:id="4"/>
      <w:bookmarkEnd w:id="5"/>
      <w:bookmarkEnd w:id="6"/>
    </w:p>
    <w:p w:rsidR="00074E8F" w:rsidRDefault="00074E8F">
      <w:pPr>
        <w:jc w:val="center"/>
        <w:rPr>
          <w:rFonts w:ascii="Arial" w:hAnsi="Arial"/>
          <w:b/>
          <w:sz w:val="28"/>
        </w:rPr>
      </w:pPr>
    </w:p>
    <w:p w:rsidR="00074E8F" w:rsidRDefault="00074E8F">
      <w:pPr>
        <w:jc w:val="center"/>
        <w:rPr>
          <w:rFonts w:ascii="Arial" w:hAnsi="Arial"/>
          <w:b/>
          <w:sz w:val="28"/>
        </w:rPr>
      </w:pPr>
    </w:p>
    <w:p w:rsidR="00074E8F" w:rsidRDefault="00074E8F">
      <w:pPr>
        <w:jc w:val="center"/>
        <w:rPr>
          <w:rFonts w:ascii="Arial" w:hAnsi="Arial"/>
          <w:b/>
          <w:sz w:val="28"/>
        </w:rPr>
      </w:pPr>
      <w:bookmarkStart w:id="7" w:name="_Toc131929535"/>
      <w:bookmarkStart w:id="8" w:name="_Toc131930683"/>
      <w:bookmarkStart w:id="9" w:name="_Toc131930838"/>
      <w:r>
        <w:rPr>
          <w:rFonts w:ascii="Arial" w:hAnsi="Arial"/>
          <w:b/>
          <w:sz w:val="28"/>
        </w:rPr>
        <w:t>Standard Operating Procedure</w:t>
      </w:r>
      <w:bookmarkEnd w:id="7"/>
      <w:bookmarkEnd w:id="8"/>
      <w:bookmarkEnd w:id="9"/>
    </w:p>
    <w:p w:rsidR="00074E8F" w:rsidRDefault="00074E8F">
      <w:pPr>
        <w:jc w:val="center"/>
        <w:rPr>
          <w:rFonts w:ascii="Arial" w:hAnsi="Arial"/>
          <w:b/>
          <w:sz w:val="16"/>
        </w:rPr>
      </w:pPr>
    </w:p>
    <w:p w:rsidR="00074E8F" w:rsidRDefault="001D6917">
      <w:pPr>
        <w:jc w:val="center"/>
        <w:rPr>
          <w:rFonts w:ascii="Arial" w:hAnsi="Arial"/>
          <w:b/>
          <w:sz w:val="28"/>
        </w:rPr>
      </w:pPr>
      <w:bookmarkStart w:id="10" w:name="_Toc131929536"/>
      <w:bookmarkStart w:id="11" w:name="_Toc131930684"/>
      <w:bookmarkStart w:id="12" w:name="_Toc131930839"/>
      <w:r>
        <w:rPr>
          <w:rFonts w:ascii="Arial" w:hAnsi="Arial"/>
          <w:b/>
          <w:sz w:val="28"/>
        </w:rPr>
        <w:t>For</w:t>
      </w:r>
      <w:bookmarkEnd w:id="10"/>
      <w:bookmarkEnd w:id="11"/>
      <w:bookmarkEnd w:id="12"/>
    </w:p>
    <w:p w:rsidR="00074E8F" w:rsidRDefault="00074E8F">
      <w:pPr>
        <w:jc w:val="center"/>
        <w:rPr>
          <w:rFonts w:ascii="Arial" w:hAnsi="Arial"/>
          <w:b/>
          <w:sz w:val="16"/>
        </w:rPr>
      </w:pPr>
    </w:p>
    <w:p w:rsidR="00074E8F" w:rsidRDefault="000E2129">
      <w:pPr>
        <w:jc w:val="center"/>
        <w:rPr>
          <w:rFonts w:ascii="Arial" w:hAnsi="Arial"/>
          <w:b/>
          <w:sz w:val="28"/>
        </w:rPr>
      </w:pPr>
      <w:r>
        <w:rPr>
          <w:rFonts w:ascii="Arial" w:hAnsi="Arial"/>
          <w:b/>
          <w:sz w:val="28"/>
        </w:rPr>
        <w:t>Fecal Coliform</w:t>
      </w:r>
      <w:r w:rsidR="001F1D59">
        <w:rPr>
          <w:rFonts w:ascii="Arial" w:hAnsi="Arial"/>
          <w:b/>
          <w:sz w:val="28"/>
        </w:rPr>
        <w:t xml:space="preserve"> by Membrane Filtration</w:t>
      </w:r>
    </w:p>
    <w:p w:rsidR="000E2129" w:rsidRDefault="000E2129">
      <w:pPr>
        <w:jc w:val="center"/>
        <w:rPr>
          <w:rFonts w:ascii="Arial" w:hAnsi="Arial"/>
          <w:b/>
          <w:sz w:val="28"/>
        </w:rPr>
      </w:pPr>
    </w:p>
    <w:p w:rsidR="00074E8F" w:rsidRDefault="00074E8F">
      <w:pPr>
        <w:jc w:val="center"/>
        <w:rPr>
          <w:rFonts w:ascii="Arial" w:hAnsi="Arial"/>
          <w:b/>
          <w:sz w:val="28"/>
        </w:rPr>
      </w:pPr>
      <w:bookmarkStart w:id="13" w:name="_Toc131929538"/>
      <w:bookmarkStart w:id="14" w:name="_Toc131930685"/>
      <w:bookmarkStart w:id="15" w:name="_Toc131930840"/>
      <w:r>
        <w:rPr>
          <w:rFonts w:ascii="Arial" w:hAnsi="Arial"/>
          <w:b/>
          <w:sz w:val="28"/>
        </w:rPr>
        <w:t>SOP Number:</w:t>
      </w:r>
      <w:bookmarkEnd w:id="13"/>
      <w:bookmarkEnd w:id="14"/>
      <w:bookmarkEnd w:id="15"/>
      <w:r>
        <w:rPr>
          <w:rFonts w:ascii="Arial" w:hAnsi="Arial"/>
          <w:b/>
          <w:sz w:val="28"/>
        </w:rPr>
        <w:t xml:space="preserve"> </w:t>
      </w:r>
      <w:r w:rsidR="000E2129">
        <w:rPr>
          <w:rFonts w:ascii="Arial" w:hAnsi="Arial"/>
          <w:b/>
          <w:sz w:val="28"/>
        </w:rPr>
        <w:t>002r0</w:t>
      </w:r>
      <w:r w:rsidR="00114E3D">
        <w:rPr>
          <w:rFonts w:ascii="Arial" w:hAnsi="Arial"/>
          <w:b/>
          <w:sz w:val="28"/>
        </w:rPr>
        <w:t>5</w:t>
      </w:r>
      <w:r>
        <w:rPr>
          <w:rFonts w:ascii="Arial" w:hAnsi="Arial"/>
          <w:b/>
          <w:sz w:val="28"/>
        </w:rPr>
        <w:t xml:space="preserve"> </w:t>
      </w:r>
    </w:p>
    <w:p w:rsidR="00074E8F" w:rsidRDefault="00074E8F">
      <w:pPr>
        <w:jc w:val="center"/>
        <w:rPr>
          <w:rFonts w:ascii="Arial" w:hAnsi="Arial"/>
          <w:b/>
          <w:sz w:val="28"/>
        </w:rPr>
      </w:pPr>
    </w:p>
    <w:p w:rsidR="00074E8F" w:rsidRDefault="00074E8F">
      <w:pPr>
        <w:jc w:val="center"/>
        <w:rPr>
          <w:rFonts w:ascii="Arial" w:hAnsi="Arial"/>
          <w:b/>
          <w:sz w:val="28"/>
        </w:rPr>
      </w:pPr>
      <w:bookmarkStart w:id="16" w:name="_Toc131929539"/>
      <w:bookmarkStart w:id="17" w:name="_Toc131930686"/>
      <w:bookmarkStart w:id="18" w:name="_Toc131930841"/>
      <w:r>
        <w:rPr>
          <w:rFonts w:ascii="Arial" w:hAnsi="Arial"/>
          <w:b/>
          <w:sz w:val="28"/>
        </w:rPr>
        <w:t>Revision Date:</w:t>
      </w:r>
      <w:bookmarkEnd w:id="17"/>
      <w:bookmarkEnd w:id="18"/>
      <w:r>
        <w:rPr>
          <w:rFonts w:ascii="Arial" w:hAnsi="Arial"/>
          <w:b/>
          <w:sz w:val="28"/>
        </w:rPr>
        <w:t xml:space="preserve"> </w:t>
      </w:r>
      <w:bookmarkEnd w:id="16"/>
      <w:r w:rsidR="005E607D">
        <w:rPr>
          <w:rFonts w:ascii="Arial" w:hAnsi="Arial"/>
          <w:b/>
          <w:sz w:val="28"/>
        </w:rPr>
        <w:t>03</w:t>
      </w:r>
      <w:r w:rsidR="002C78AA">
        <w:rPr>
          <w:rFonts w:ascii="Arial" w:hAnsi="Arial"/>
          <w:b/>
          <w:sz w:val="28"/>
        </w:rPr>
        <w:t>-</w:t>
      </w:r>
      <w:r w:rsidR="005E607D">
        <w:rPr>
          <w:rFonts w:ascii="Arial" w:hAnsi="Arial"/>
          <w:b/>
          <w:sz w:val="28"/>
        </w:rPr>
        <w:t>31-20</w:t>
      </w:r>
    </w:p>
    <w:p w:rsidR="00074E8F" w:rsidRDefault="00074E8F">
      <w:pPr>
        <w:jc w:val="center"/>
        <w:rPr>
          <w:rFonts w:ascii="Arial" w:hAnsi="Arial"/>
          <w:b/>
          <w:sz w:val="28"/>
        </w:rPr>
      </w:pPr>
    </w:p>
    <w:p w:rsidR="00074E8F" w:rsidRDefault="00074E8F">
      <w:pPr>
        <w:jc w:val="center"/>
        <w:rPr>
          <w:rFonts w:ascii="Arial" w:hAnsi="Arial"/>
          <w:b/>
          <w:sz w:val="28"/>
        </w:rPr>
      </w:pPr>
    </w:p>
    <w:p w:rsidR="00074E8F" w:rsidRDefault="00074E8F">
      <w:pPr>
        <w:rPr>
          <w:rFonts w:ascii="Arial" w:hAnsi="Arial"/>
          <w:b/>
          <w:sz w:val="28"/>
        </w:rPr>
      </w:pPr>
    </w:p>
    <w:p w:rsidR="00074E8F" w:rsidRDefault="00074E8F">
      <w:pPr>
        <w:rPr>
          <w:rFonts w:ascii="Arial" w:hAnsi="Arial"/>
          <w:b/>
          <w:sz w:val="28"/>
        </w:rPr>
      </w:pPr>
    </w:p>
    <w:p w:rsidR="006B0FF0" w:rsidRDefault="006B0FF0" w:rsidP="006B0FF0">
      <w:pPr>
        <w:rPr>
          <w:rFonts w:ascii="Arial" w:hAnsi="Arial"/>
          <w:b/>
          <w:sz w:val="28"/>
        </w:rPr>
      </w:pPr>
      <w:bookmarkStart w:id="19" w:name="_Toc131929546"/>
      <w:bookmarkStart w:id="20" w:name="_Toc131930693"/>
      <w:bookmarkStart w:id="21" w:name="_Toc131930848"/>
      <w:bookmarkStart w:id="22" w:name="_Toc131930842"/>
      <w:bookmarkStart w:id="23" w:name="_Toc131930687"/>
      <w:bookmarkStart w:id="24" w:name="_Toc131929540"/>
      <w:r>
        <w:rPr>
          <w:rFonts w:ascii="Arial" w:hAnsi="Arial"/>
          <w:b/>
          <w:sz w:val="28"/>
        </w:rPr>
        <w:t>Prepared By:  ___________________________  Date: ___/___/___</w:t>
      </w:r>
      <w:bookmarkEnd w:id="22"/>
      <w:bookmarkEnd w:id="23"/>
      <w:bookmarkEnd w:id="24"/>
    </w:p>
    <w:p w:rsidR="006B0FF0" w:rsidRDefault="006B0FF0" w:rsidP="006B0FF0">
      <w:pPr>
        <w:rPr>
          <w:rFonts w:ascii="Arial" w:hAnsi="Arial"/>
          <w:b/>
          <w:sz w:val="18"/>
        </w:rPr>
      </w:pPr>
      <w:r>
        <w:rPr>
          <w:rFonts w:ascii="Arial" w:hAnsi="Arial"/>
          <w:b/>
          <w:sz w:val="28"/>
        </w:rPr>
        <w:tab/>
      </w:r>
      <w:r>
        <w:rPr>
          <w:rFonts w:ascii="Arial" w:hAnsi="Arial"/>
          <w:b/>
          <w:sz w:val="28"/>
        </w:rPr>
        <w:tab/>
        <w:t xml:space="preserve">     </w:t>
      </w:r>
      <w:r>
        <w:rPr>
          <w:rFonts w:ascii="Arial" w:hAnsi="Arial"/>
          <w:b/>
          <w:sz w:val="18"/>
        </w:rPr>
        <w:t>Jon Essert, Utilities Operator / Lab Tech</w:t>
      </w:r>
    </w:p>
    <w:p w:rsidR="006B0FF0" w:rsidRDefault="006B0FF0" w:rsidP="006B0FF0">
      <w:pPr>
        <w:rPr>
          <w:rFonts w:ascii="Arial" w:hAnsi="Arial"/>
          <w:b/>
          <w:sz w:val="28"/>
        </w:rPr>
      </w:pPr>
      <w:r>
        <w:rPr>
          <w:rFonts w:ascii="Arial" w:hAnsi="Arial"/>
          <w:b/>
          <w:sz w:val="28"/>
        </w:rPr>
        <w:tab/>
      </w:r>
    </w:p>
    <w:p w:rsidR="006B0FF0" w:rsidRDefault="006B0FF0" w:rsidP="006B0FF0">
      <w:pPr>
        <w:rPr>
          <w:rFonts w:ascii="Arial" w:hAnsi="Arial"/>
          <w:b/>
          <w:sz w:val="28"/>
        </w:rPr>
      </w:pPr>
    </w:p>
    <w:p w:rsidR="006B0FF0" w:rsidRDefault="006B0FF0" w:rsidP="006B0FF0">
      <w:pPr>
        <w:rPr>
          <w:rFonts w:ascii="Arial" w:hAnsi="Arial"/>
          <w:b/>
          <w:sz w:val="28"/>
        </w:rPr>
      </w:pPr>
      <w:bookmarkStart w:id="25" w:name="_Toc131930844"/>
      <w:bookmarkStart w:id="26" w:name="_Toc131930689"/>
      <w:bookmarkStart w:id="27" w:name="_Toc131929542"/>
      <w:r>
        <w:rPr>
          <w:rFonts w:ascii="Arial" w:hAnsi="Arial"/>
          <w:b/>
          <w:sz w:val="28"/>
        </w:rPr>
        <w:t>Approved By: ___________________________  Date: ___/___/___</w:t>
      </w:r>
    </w:p>
    <w:p w:rsidR="006B0FF0" w:rsidRDefault="006B0FF0" w:rsidP="006B0FF0">
      <w:pPr>
        <w:rPr>
          <w:rFonts w:ascii="Arial" w:hAnsi="Arial"/>
          <w:b/>
          <w:sz w:val="18"/>
        </w:rPr>
      </w:pPr>
      <w:r>
        <w:rPr>
          <w:rFonts w:ascii="Arial" w:hAnsi="Arial"/>
          <w:b/>
          <w:sz w:val="28"/>
        </w:rPr>
        <w:tab/>
      </w:r>
      <w:r>
        <w:rPr>
          <w:rFonts w:ascii="Arial" w:hAnsi="Arial"/>
          <w:b/>
          <w:sz w:val="28"/>
        </w:rPr>
        <w:tab/>
        <w:t xml:space="preserve">     </w:t>
      </w:r>
      <w:r w:rsidR="00215BB0">
        <w:rPr>
          <w:rFonts w:ascii="Arial" w:hAnsi="Arial"/>
          <w:b/>
          <w:sz w:val="18"/>
        </w:rPr>
        <w:t>Mike Allen</w:t>
      </w:r>
      <w:r>
        <w:rPr>
          <w:rFonts w:ascii="Arial" w:hAnsi="Arial"/>
          <w:b/>
          <w:sz w:val="18"/>
        </w:rPr>
        <w:t xml:space="preserve">, Utilities Manager </w:t>
      </w:r>
    </w:p>
    <w:p w:rsidR="006B0FF0" w:rsidRDefault="006B0FF0" w:rsidP="006B0FF0">
      <w:pPr>
        <w:rPr>
          <w:rFonts w:ascii="Arial" w:hAnsi="Arial"/>
          <w:b/>
          <w:sz w:val="28"/>
        </w:rPr>
      </w:pPr>
    </w:p>
    <w:p w:rsidR="006B0FF0" w:rsidRDefault="006B0FF0" w:rsidP="006B0FF0">
      <w:pPr>
        <w:rPr>
          <w:rFonts w:ascii="Arial" w:hAnsi="Arial"/>
          <w:b/>
          <w:sz w:val="28"/>
        </w:rPr>
      </w:pPr>
    </w:p>
    <w:p w:rsidR="006B0FF0" w:rsidRDefault="006B0FF0" w:rsidP="006B0FF0">
      <w:pPr>
        <w:rPr>
          <w:rFonts w:ascii="Arial" w:hAnsi="Arial"/>
          <w:b/>
          <w:sz w:val="28"/>
        </w:rPr>
      </w:pPr>
      <w:r>
        <w:rPr>
          <w:rFonts w:ascii="Arial" w:hAnsi="Arial"/>
          <w:b/>
          <w:sz w:val="28"/>
        </w:rPr>
        <w:t>Reviewed By: ___________________________  Date: ___/___/___</w:t>
      </w:r>
      <w:bookmarkEnd w:id="25"/>
      <w:bookmarkEnd w:id="26"/>
      <w:bookmarkEnd w:id="27"/>
    </w:p>
    <w:p w:rsidR="006B0FF0" w:rsidRDefault="006B0FF0" w:rsidP="006B0FF0">
      <w:pPr>
        <w:rPr>
          <w:rFonts w:ascii="Arial" w:hAnsi="Arial"/>
          <w:b/>
          <w:sz w:val="18"/>
        </w:rPr>
      </w:pPr>
      <w:r>
        <w:rPr>
          <w:rFonts w:ascii="Arial" w:hAnsi="Arial"/>
          <w:b/>
          <w:sz w:val="28"/>
        </w:rPr>
        <w:tab/>
      </w:r>
      <w:r>
        <w:rPr>
          <w:rFonts w:ascii="Arial" w:hAnsi="Arial"/>
          <w:b/>
          <w:sz w:val="28"/>
        </w:rPr>
        <w:tab/>
        <w:t xml:space="preserve">     </w:t>
      </w:r>
      <w:r>
        <w:rPr>
          <w:rFonts w:ascii="Arial" w:hAnsi="Arial"/>
          <w:b/>
          <w:sz w:val="18"/>
        </w:rPr>
        <w:t>Rob Hays, Utilities Operator / Lab Tech</w:t>
      </w:r>
    </w:p>
    <w:p w:rsidR="006B0FF0" w:rsidRDefault="006B0FF0" w:rsidP="006B0FF0">
      <w:pPr>
        <w:rPr>
          <w:rFonts w:ascii="Arial" w:hAnsi="Arial"/>
          <w:b/>
          <w:sz w:val="28"/>
        </w:rPr>
      </w:pPr>
    </w:p>
    <w:p w:rsidR="006B0FF0" w:rsidRDefault="006B0FF0" w:rsidP="006B0FF0">
      <w:pPr>
        <w:rPr>
          <w:rFonts w:ascii="Arial" w:hAnsi="Arial"/>
          <w:b/>
          <w:sz w:val="28"/>
        </w:rPr>
      </w:pPr>
    </w:p>
    <w:p w:rsidR="006B0FF0" w:rsidRDefault="006B0FF0" w:rsidP="006B0FF0">
      <w:pPr>
        <w:rPr>
          <w:rFonts w:ascii="Arial" w:hAnsi="Arial"/>
          <w:b/>
          <w:sz w:val="28"/>
        </w:rPr>
      </w:pPr>
      <w:r>
        <w:rPr>
          <w:rFonts w:ascii="Arial" w:hAnsi="Arial"/>
          <w:b/>
          <w:sz w:val="28"/>
        </w:rPr>
        <w:t>Reviewed By: ___________________________  Date: ___/___/___</w:t>
      </w:r>
    </w:p>
    <w:p w:rsidR="006B0FF0" w:rsidRDefault="006B0FF0" w:rsidP="006B0FF0">
      <w:pPr>
        <w:rPr>
          <w:rFonts w:ascii="Arial" w:hAnsi="Arial"/>
          <w:b/>
          <w:sz w:val="18"/>
        </w:rPr>
      </w:pPr>
      <w:r>
        <w:rPr>
          <w:rFonts w:ascii="Arial" w:hAnsi="Arial"/>
          <w:b/>
          <w:sz w:val="28"/>
        </w:rPr>
        <w:tab/>
      </w:r>
      <w:r>
        <w:rPr>
          <w:rFonts w:ascii="Arial" w:hAnsi="Arial"/>
          <w:b/>
          <w:sz w:val="28"/>
        </w:rPr>
        <w:tab/>
        <w:t xml:space="preserve">     </w:t>
      </w:r>
      <w:r>
        <w:rPr>
          <w:rFonts w:ascii="Arial" w:hAnsi="Arial"/>
          <w:b/>
          <w:sz w:val="18"/>
        </w:rPr>
        <w:t>Clinton Walsh, Utilities Operator / Lab Tech</w:t>
      </w:r>
    </w:p>
    <w:p w:rsidR="006B0FF0" w:rsidRDefault="006B0FF0" w:rsidP="006B0FF0">
      <w:pPr>
        <w:rPr>
          <w:rFonts w:ascii="Arial" w:hAnsi="Arial"/>
          <w:b/>
          <w:sz w:val="28"/>
        </w:rPr>
      </w:pPr>
    </w:p>
    <w:p w:rsidR="006B0FF0" w:rsidRDefault="006B0FF0" w:rsidP="006B0FF0">
      <w:pPr>
        <w:rPr>
          <w:rFonts w:ascii="Arial" w:hAnsi="Arial"/>
          <w:b/>
          <w:sz w:val="28"/>
        </w:rPr>
      </w:pPr>
    </w:p>
    <w:p w:rsidR="006B0FF0" w:rsidRDefault="006B0FF0" w:rsidP="006B0FF0">
      <w:pPr>
        <w:rPr>
          <w:rFonts w:ascii="Arial" w:hAnsi="Arial"/>
          <w:b/>
          <w:sz w:val="28"/>
        </w:rPr>
      </w:pPr>
      <w:r>
        <w:rPr>
          <w:rFonts w:ascii="Arial" w:hAnsi="Arial"/>
          <w:b/>
          <w:sz w:val="28"/>
        </w:rPr>
        <w:t>Reviewed By: ___________________________  Date: ___/___/___</w:t>
      </w:r>
    </w:p>
    <w:p w:rsidR="006B0FF0" w:rsidRDefault="006B0FF0" w:rsidP="006B0FF0">
      <w:pPr>
        <w:rPr>
          <w:rFonts w:ascii="Arial" w:hAnsi="Arial"/>
          <w:b/>
          <w:sz w:val="18"/>
        </w:rPr>
      </w:pPr>
      <w:r>
        <w:rPr>
          <w:rFonts w:ascii="Arial" w:hAnsi="Arial"/>
          <w:b/>
          <w:sz w:val="28"/>
        </w:rPr>
        <w:tab/>
      </w:r>
      <w:r>
        <w:rPr>
          <w:rFonts w:ascii="Arial" w:hAnsi="Arial"/>
          <w:b/>
          <w:sz w:val="28"/>
        </w:rPr>
        <w:tab/>
        <w:t xml:space="preserve">     </w:t>
      </w:r>
      <w:r>
        <w:rPr>
          <w:rFonts w:ascii="Arial" w:hAnsi="Arial"/>
          <w:b/>
          <w:sz w:val="18"/>
          <w:szCs w:val="18"/>
        </w:rPr>
        <w:t>John Burton,</w:t>
      </w:r>
      <w:r>
        <w:rPr>
          <w:rFonts w:ascii="Arial" w:hAnsi="Arial"/>
          <w:b/>
          <w:sz w:val="18"/>
        </w:rPr>
        <w:t xml:space="preserve"> Utilities Operator / Lab Tech</w:t>
      </w:r>
    </w:p>
    <w:p w:rsidR="006B0FF0" w:rsidRDefault="006B0FF0" w:rsidP="006B0FF0">
      <w:pPr>
        <w:rPr>
          <w:rFonts w:ascii="Arial" w:hAnsi="Arial"/>
          <w:b/>
          <w:sz w:val="28"/>
        </w:rPr>
      </w:pPr>
    </w:p>
    <w:p w:rsidR="006B0FF0" w:rsidRDefault="006B0FF0" w:rsidP="006B0FF0">
      <w:pPr>
        <w:rPr>
          <w:rFonts w:ascii="Arial" w:hAnsi="Arial"/>
          <w:b/>
          <w:sz w:val="28"/>
        </w:rPr>
      </w:pPr>
      <w:bookmarkStart w:id="28" w:name="_Toc131930846"/>
      <w:bookmarkStart w:id="29" w:name="_Toc131930691"/>
      <w:bookmarkStart w:id="30" w:name="_Toc131929544"/>
    </w:p>
    <w:p w:rsidR="006B0FF0" w:rsidRDefault="006B0FF0" w:rsidP="006B0FF0">
      <w:pPr>
        <w:rPr>
          <w:rFonts w:ascii="Arial" w:hAnsi="Arial"/>
          <w:b/>
          <w:sz w:val="28"/>
        </w:rPr>
      </w:pPr>
      <w:r>
        <w:rPr>
          <w:rFonts w:ascii="Arial" w:hAnsi="Arial"/>
          <w:b/>
          <w:sz w:val="28"/>
        </w:rPr>
        <w:t>Reviewed By: ___________________________  Date: ___/___/___</w:t>
      </w:r>
      <w:bookmarkEnd w:id="28"/>
      <w:bookmarkEnd w:id="29"/>
      <w:bookmarkEnd w:id="30"/>
    </w:p>
    <w:p w:rsidR="006B0FF0" w:rsidRDefault="006B0FF0" w:rsidP="006B0FF0">
      <w:pPr>
        <w:rPr>
          <w:rFonts w:ascii="Arial" w:hAnsi="Arial"/>
          <w:b/>
          <w:sz w:val="18"/>
        </w:rPr>
      </w:pPr>
      <w:r>
        <w:rPr>
          <w:rFonts w:ascii="Arial" w:hAnsi="Arial"/>
          <w:b/>
          <w:sz w:val="28"/>
        </w:rPr>
        <w:tab/>
      </w:r>
      <w:r>
        <w:rPr>
          <w:rFonts w:ascii="Arial" w:hAnsi="Arial"/>
          <w:b/>
          <w:sz w:val="28"/>
        </w:rPr>
        <w:tab/>
        <w:t xml:space="preserve">     </w:t>
      </w:r>
      <w:r>
        <w:rPr>
          <w:rFonts w:ascii="Arial" w:hAnsi="Arial"/>
          <w:b/>
          <w:sz w:val="18"/>
          <w:szCs w:val="18"/>
        </w:rPr>
        <w:t>,</w:t>
      </w:r>
      <w:r>
        <w:rPr>
          <w:rFonts w:ascii="Arial" w:hAnsi="Arial"/>
          <w:b/>
          <w:sz w:val="18"/>
        </w:rPr>
        <w:t xml:space="preserve"> Utilities Operator / Lab Tech</w:t>
      </w:r>
    </w:p>
    <w:p w:rsidR="00F17237" w:rsidRPr="00F91AFE" w:rsidRDefault="00CE20FB" w:rsidP="00042BF4">
      <w:pPr>
        <w:rPr>
          <w:rFonts w:ascii="Arial" w:hAnsi="Arial"/>
          <w:b/>
          <w:sz w:val="18"/>
          <w:szCs w:val="18"/>
        </w:rPr>
      </w:pPr>
      <w:r>
        <w:rPr>
          <w:rFonts w:ascii="Arial" w:hAnsi="Arial"/>
          <w:b/>
          <w:sz w:val="28"/>
        </w:rPr>
        <w:tab/>
      </w:r>
      <w:r>
        <w:rPr>
          <w:rFonts w:ascii="Arial" w:hAnsi="Arial"/>
          <w:b/>
          <w:sz w:val="28"/>
        </w:rPr>
        <w:tab/>
        <w:t xml:space="preserve">   </w:t>
      </w:r>
    </w:p>
    <w:p w:rsidR="00042BF4" w:rsidRDefault="00042BF4" w:rsidP="00042BF4">
      <w:pPr>
        <w:rPr>
          <w:rFonts w:ascii="Arial" w:hAnsi="Arial"/>
          <w:b/>
          <w:sz w:val="18"/>
        </w:rPr>
      </w:pPr>
    </w:p>
    <w:p w:rsidR="000E2129" w:rsidRDefault="000E2129" w:rsidP="000E2129">
      <w:pPr>
        <w:rPr>
          <w:rFonts w:ascii="Arial" w:hAnsi="Arial"/>
          <w:b/>
          <w:sz w:val="18"/>
        </w:rPr>
      </w:pPr>
    </w:p>
    <w:p w:rsidR="005E607D" w:rsidRDefault="005E607D" w:rsidP="000E2129">
      <w:pPr>
        <w:rPr>
          <w:sz w:val="44"/>
          <w:szCs w:val="44"/>
        </w:rPr>
      </w:pPr>
    </w:p>
    <w:p w:rsidR="00E207A4" w:rsidRDefault="00BE3B5D" w:rsidP="000E2129">
      <w:pPr>
        <w:jc w:val="center"/>
        <w:rPr>
          <w:rFonts w:ascii="Arial" w:hAnsi="Arial"/>
          <w:b/>
        </w:rPr>
      </w:pPr>
      <w:r w:rsidRPr="00BE3B5D">
        <w:rPr>
          <w:sz w:val="44"/>
          <w:szCs w:val="44"/>
        </w:rPr>
        <w:lastRenderedPageBreak/>
        <w:t>Table of Contents</w:t>
      </w:r>
      <w:bookmarkEnd w:id="19"/>
      <w:bookmarkEnd w:id="20"/>
      <w:bookmarkEnd w:id="21"/>
    </w:p>
    <w:p w:rsidR="000E2129" w:rsidRDefault="000E2129" w:rsidP="000E2129">
      <w:pPr>
        <w:jc w:val="center"/>
        <w:rPr>
          <w:rFonts w:ascii="Arial" w:hAnsi="Arial"/>
          <w:b/>
        </w:rPr>
      </w:pPr>
    </w:p>
    <w:p w:rsidR="00CB1F74" w:rsidRDefault="00CB1F74">
      <w:pPr>
        <w:pStyle w:val="TOC1"/>
        <w:tabs>
          <w:tab w:val="left" w:pos="720"/>
          <w:tab w:val="right" w:leader="dot" w:pos="8630"/>
        </w:tabs>
        <w:rPr>
          <w:bCs w:val="0"/>
          <w:caps w:val="0"/>
          <w:noProof/>
          <w:szCs w:val="24"/>
        </w:rPr>
      </w:pPr>
      <w:r>
        <w:rPr>
          <w:rFonts w:ascii="Arial" w:hAnsi="Arial"/>
          <w:b/>
        </w:rPr>
        <w:fldChar w:fldCharType="begin"/>
      </w:r>
      <w:r>
        <w:rPr>
          <w:rFonts w:ascii="Arial" w:hAnsi="Arial"/>
          <w:b/>
        </w:rPr>
        <w:instrText xml:space="preserve"> TOC \o "1-1" \h \z \u </w:instrText>
      </w:r>
      <w:r>
        <w:rPr>
          <w:rFonts w:ascii="Arial" w:hAnsi="Arial"/>
          <w:b/>
        </w:rPr>
        <w:fldChar w:fldCharType="separate"/>
      </w:r>
      <w:hyperlink w:anchor="_Toc132000129" w:history="1">
        <w:r w:rsidRPr="00FC1EC3">
          <w:rPr>
            <w:rStyle w:val="Hyperlink"/>
            <w:rFonts w:ascii="Arial" w:hAnsi="Arial"/>
            <w:b/>
            <w:noProof/>
          </w:rPr>
          <w:t>1.0</w:t>
        </w:r>
        <w:r>
          <w:rPr>
            <w:bCs w:val="0"/>
            <w:caps w:val="0"/>
            <w:noProof/>
            <w:szCs w:val="24"/>
          </w:rPr>
          <w:tab/>
        </w:r>
        <w:r w:rsidRPr="00FC1EC3">
          <w:rPr>
            <w:rStyle w:val="Hyperlink"/>
            <w:rFonts w:ascii="Arial" w:hAnsi="Arial"/>
            <w:b/>
            <w:noProof/>
          </w:rPr>
          <w:t>SCOPE AND APPLICATION:</w:t>
        </w:r>
        <w:r>
          <w:rPr>
            <w:noProof/>
            <w:webHidden/>
          </w:rPr>
          <w:tab/>
        </w:r>
        <w:r>
          <w:rPr>
            <w:noProof/>
            <w:webHidden/>
          </w:rPr>
          <w:fldChar w:fldCharType="begin"/>
        </w:r>
        <w:r>
          <w:rPr>
            <w:noProof/>
            <w:webHidden/>
          </w:rPr>
          <w:instrText xml:space="preserve"> PAGEREF _Toc132000129 \h </w:instrText>
        </w:r>
        <w:r w:rsidR="000E4BDB">
          <w:rPr>
            <w:noProof/>
          </w:rPr>
        </w:r>
        <w:r>
          <w:rPr>
            <w:noProof/>
            <w:webHidden/>
          </w:rPr>
          <w:fldChar w:fldCharType="separate"/>
        </w:r>
        <w:r w:rsidR="003C0A09">
          <w:rPr>
            <w:noProof/>
            <w:webHidden/>
          </w:rPr>
          <w:t>3</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0" w:history="1">
        <w:r w:rsidRPr="00FC1EC3">
          <w:rPr>
            <w:rStyle w:val="Hyperlink"/>
            <w:rFonts w:ascii="Arial" w:hAnsi="Arial"/>
            <w:b/>
            <w:noProof/>
          </w:rPr>
          <w:t>2.0</w:t>
        </w:r>
        <w:r>
          <w:rPr>
            <w:bCs w:val="0"/>
            <w:caps w:val="0"/>
            <w:noProof/>
            <w:szCs w:val="24"/>
          </w:rPr>
          <w:tab/>
        </w:r>
        <w:r w:rsidRPr="00FC1EC3">
          <w:rPr>
            <w:rStyle w:val="Hyperlink"/>
            <w:rFonts w:ascii="Arial" w:hAnsi="Arial"/>
            <w:b/>
            <w:noProof/>
          </w:rPr>
          <w:t>DEFINITIONS:</w:t>
        </w:r>
        <w:r>
          <w:rPr>
            <w:noProof/>
            <w:webHidden/>
          </w:rPr>
          <w:tab/>
        </w:r>
        <w:r>
          <w:rPr>
            <w:noProof/>
            <w:webHidden/>
          </w:rPr>
          <w:fldChar w:fldCharType="begin"/>
        </w:r>
        <w:r>
          <w:rPr>
            <w:noProof/>
            <w:webHidden/>
          </w:rPr>
          <w:instrText xml:space="preserve"> PAGEREF _Toc132000130 \h </w:instrText>
        </w:r>
        <w:r w:rsidR="000E4BDB">
          <w:rPr>
            <w:noProof/>
          </w:rPr>
        </w:r>
        <w:r>
          <w:rPr>
            <w:noProof/>
            <w:webHidden/>
          </w:rPr>
          <w:fldChar w:fldCharType="separate"/>
        </w:r>
        <w:r w:rsidR="003C0A09">
          <w:rPr>
            <w:noProof/>
            <w:webHidden/>
          </w:rPr>
          <w:t>3</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1" w:history="1">
        <w:r w:rsidRPr="00FC1EC3">
          <w:rPr>
            <w:rStyle w:val="Hyperlink"/>
            <w:rFonts w:ascii="Arial" w:hAnsi="Arial"/>
            <w:b/>
            <w:noProof/>
          </w:rPr>
          <w:t>3.0</w:t>
        </w:r>
        <w:r>
          <w:rPr>
            <w:bCs w:val="0"/>
            <w:caps w:val="0"/>
            <w:noProof/>
            <w:szCs w:val="24"/>
          </w:rPr>
          <w:tab/>
        </w:r>
        <w:r w:rsidRPr="00FC1EC3">
          <w:rPr>
            <w:rStyle w:val="Hyperlink"/>
            <w:rFonts w:ascii="Arial" w:hAnsi="Arial"/>
            <w:b/>
            <w:noProof/>
          </w:rPr>
          <w:t>HEALTH AND SAFETY:</w:t>
        </w:r>
        <w:r>
          <w:rPr>
            <w:noProof/>
            <w:webHidden/>
          </w:rPr>
          <w:tab/>
        </w:r>
        <w:r>
          <w:rPr>
            <w:noProof/>
            <w:webHidden/>
          </w:rPr>
          <w:fldChar w:fldCharType="begin"/>
        </w:r>
        <w:r>
          <w:rPr>
            <w:noProof/>
            <w:webHidden/>
          </w:rPr>
          <w:instrText xml:space="preserve"> PAGEREF _Toc132000131 \h </w:instrText>
        </w:r>
        <w:r w:rsidR="000E4BDB">
          <w:rPr>
            <w:noProof/>
          </w:rPr>
        </w:r>
        <w:r>
          <w:rPr>
            <w:noProof/>
            <w:webHidden/>
          </w:rPr>
          <w:fldChar w:fldCharType="separate"/>
        </w:r>
        <w:r w:rsidR="003C0A09">
          <w:rPr>
            <w:noProof/>
            <w:webHidden/>
          </w:rPr>
          <w:t>3</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2" w:history="1">
        <w:r w:rsidRPr="00FC1EC3">
          <w:rPr>
            <w:rStyle w:val="Hyperlink"/>
            <w:rFonts w:ascii="Arial" w:hAnsi="Arial"/>
            <w:b/>
            <w:noProof/>
          </w:rPr>
          <w:t>4.0</w:t>
        </w:r>
        <w:r>
          <w:rPr>
            <w:bCs w:val="0"/>
            <w:caps w:val="0"/>
            <w:noProof/>
            <w:szCs w:val="24"/>
          </w:rPr>
          <w:tab/>
        </w:r>
        <w:r w:rsidRPr="00FC1EC3">
          <w:rPr>
            <w:rStyle w:val="Hyperlink"/>
            <w:rFonts w:ascii="Arial" w:hAnsi="Arial"/>
            <w:b/>
            <w:noProof/>
          </w:rPr>
          <w:t>CAUTIONS:</w:t>
        </w:r>
        <w:r>
          <w:rPr>
            <w:noProof/>
            <w:webHidden/>
          </w:rPr>
          <w:tab/>
        </w:r>
        <w:r>
          <w:rPr>
            <w:noProof/>
            <w:webHidden/>
          </w:rPr>
          <w:fldChar w:fldCharType="begin"/>
        </w:r>
        <w:r>
          <w:rPr>
            <w:noProof/>
            <w:webHidden/>
          </w:rPr>
          <w:instrText xml:space="preserve"> PAGEREF _Toc132000132 \h </w:instrText>
        </w:r>
        <w:r w:rsidR="000E4BDB">
          <w:rPr>
            <w:noProof/>
          </w:rPr>
        </w:r>
        <w:r>
          <w:rPr>
            <w:noProof/>
            <w:webHidden/>
          </w:rPr>
          <w:fldChar w:fldCharType="separate"/>
        </w:r>
        <w:r w:rsidR="003C0A09">
          <w:rPr>
            <w:noProof/>
            <w:webHidden/>
          </w:rPr>
          <w:t>4</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3" w:history="1">
        <w:r w:rsidRPr="00FC1EC3">
          <w:rPr>
            <w:rStyle w:val="Hyperlink"/>
            <w:rFonts w:ascii="Arial" w:hAnsi="Arial"/>
            <w:b/>
            <w:noProof/>
          </w:rPr>
          <w:t>5.0</w:t>
        </w:r>
        <w:r>
          <w:rPr>
            <w:bCs w:val="0"/>
            <w:caps w:val="0"/>
            <w:noProof/>
            <w:szCs w:val="24"/>
          </w:rPr>
          <w:tab/>
        </w:r>
        <w:r w:rsidRPr="00FC1EC3">
          <w:rPr>
            <w:rStyle w:val="Hyperlink"/>
            <w:rFonts w:ascii="Arial" w:hAnsi="Arial"/>
            <w:b/>
            <w:noProof/>
          </w:rPr>
          <w:t>INTERFERENCES:</w:t>
        </w:r>
        <w:r>
          <w:rPr>
            <w:noProof/>
            <w:webHidden/>
          </w:rPr>
          <w:tab/>
        </w:r>
        <w:r>
          <w:rPr>
            <w:noProof/>
            <w:webHidden/>
          </w:rPr>
          <w:fldChar w:fldCharType="begin"/>
        </w:r>
        <w:r>
          <w:rPr>
            <w:noProof/>
            <w:webHidden/>
          </w:rPr>
          <w:instrText xml:space="preserve"> PAGEREF _Toc132000133 \h </w:instrText>
        </w:r>
        <w:r w:rsidR="000E4BDB">
          <w:rPr>
            <w:noProof/>
          </w:rPr>
        </w:r>
        <w:r>
          <w:rPr>
            <w:noProof/>
            <w:webHidden/>
          </w:rPr>
          <w:fldChar w:fldCharType="separate"/>
        </w:r>
        <w:r w:rsidR="003C0A09">
          <w:rPr>
            <w:noProof/>
            <w:webHidden/>
          </w:rPr>
          <w:t>4</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4" w:history="1">
        <w:r w:rsidRPr="00FC1EC3">
          <w:rPr>
            <w:rStyle w:val="Hyperlink"/>
            <w:rFonts w:ascii="Arial" w:hAnsi="Arial"/>
            <w:b/>
            <w:noProof/>
          </w:rPr>
          <w:t>6.0</w:t>
        </w:r>
        <w:r>
          <w:rPr>
            <w:bCs w:val="0"/>
            <w:caps w:val="0"/>
            <w:noProof/>
            <w:szCs w:val="24"/>
          </w:rPr>
          <w:tab/>
        </w:r>
        <w:r w:rsidRPr="00FC1EC3">
          <w:rPr>
            <w:rStyle w:val="Hyperlink"/>
            <w:rFonts w:ascii="Arial" w:hAnsi="Arial"/>
            <w:b/>
            <w:noProof/>
          </w:rPr>
          <w:t>PERSONNEL QUALIFICATIONS:</w:t>
        </w:r>
        <w:r>
          <w:rPr>
            <w:noProof/>
            <w:webHidden/>
          </w:rPr>
          <w:tab/>
        </w:r>
        <w:r>
          <w:rPr>
            <w:noProof/>
            <w:webHidden/>
          </w:rPr>
          <w:fldChar w:fldCharType="begin"/>
        </w:r>
        <w:r>
          <w:rPr>
            <w:noProof/>
            <w:webHidden/>
          </w:rPr>
          <w:instrText xml:space="preserve"> PAGEREF _Toc132000134 \h </w:instrText>
        </w:r>
        <w:r w:rsidR="000E4BDB">
          <w:rPr>
            <w:noProof/>
          </w:rPr>
        </w:r>
        <w:r>
          <w:rPr>
            <w:noProof/>
            <w:webHidden/>
          </w:rPr>
          <w:fldChar w:fldCharType="separate"/>
        </w:r>
        <w:r w:rsidR="003C0A09">
          <w:rPr>
            <w:noProof/>
            <w:webHidden/>
          </w:rPr>
          <w:t>4</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5" w:history="1">
        <w:r w:rsidRPr="00FC1EC3">
          <w:rPr>
            <w:rStyle w:val="Hyperlink"/>
            <w:rFonts w:ascii="Arial" w:hAnsi="Arial"/>
            <w:b/>
            <w:noProof/>
          </w:rPr>
          <w:t>7.0</w:t>
        </w:r>
        <w:r>
          <w:rPr>
            <w:bCs w:val="0"/>
            <w:caps w:val="0"/>
            <w:noProof/>
            <w:szCs w:val="24"/>
          </w:rPr>
          <w:tab/>
        </w:r>
        <w:r w:rsidRPr="00FC1EC3">
          <w:rPr>
            <w:rStyle w:val="Hyperlink"/>
            <w:rFonts w:ascii="Arial" w:hAnsi="Arial"/>
            <w:b/>
            <w:noProof/>
          </w:rPr>
          <w:t>SPECIAL APPARATUS AND MATERIALS:</w:t>
        </w:r>
        <w:r>
          <w:rPr>
            <w:noProof/>
            <w:webHidden/>
          </w:rPr>
          <w:tab/>
        </w:r>
        <w:r>
          <w:rPr>
            <w:noProof/>
            <w:webHidden/>
          </w:rPr>
          <w:fldChar w:fldCharType="begin"/>
        </w:r>
        <w:r>
          <w:rPr>
            <w:noProof/>
            <w:webHidden/>
          </w:rPr>
          <w:instrText xml:space="preserve"> PAGEREF _Toc132000135 \h </w:instrText>
        </w:r>
        <w:r w:rsidR="000E4BDB">
          <w:rPr>
            <w:noProof/>
          </w:rPr>
        </w:r>
        <w:r>
          <w:rPr>
            <w:noProof/>
            <w:webHidden/>
          </w:rPr>
          <w:fldChar w:fldCharType="separate"/>
        </w:r>
        <w:r w:rsidR="003C0A09">
          <w:rPr>
            <w:noProof/>
            <w:webHidden/>
          </w:rPr>
          <w:t>4</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6" w:history="1">
        <w:r w:rsidRPr="00FC1EC3">
          <w:rPr>
            <w:rStyle w:val="Hyperlink"/>
            <w:rFonts w:ascii="Arial" w:hAnsi="Arial"/>
            <w:b/>
            <w:noProof/>
          </w:rPr>
          <w:t>8.0</w:t>
        </w:r>
        <w:r>
          <w:rPr>
            <w:bCs w:val="0"/>
            <w:caps w:val="0"/>
            <w:noProof/>
            <w:szCs w:val="24"/>
          </w:rPr>
          <w:tab/>
        </w:r>
        <w:r w:rsidRPr="00FC1EC3">
          <w:rPr>
            <w:rStyle w:val="Hyperlink"/>
            <w:rFonts w:ascii="Arial" w:hAnsi="Arial"/>
            <w:b/>
            <w:noProof/>
          </w:rPr>
          <w:t>INSTRUMENT OR METHOD CALIBRATION:</w:t>
        </w:r>
        <w:r>
          <w:rPr>
            <w:noProof/>
            <w:webHidden/>
          </w:rPr>
          <w:tab/>
        </w:r>
        <w:r>
          <w:rPr>
            <w:noProof/>
            <w:webHidden/>
          </w:rPr>
          <w:fldChar w:fldCharType="begin"/>
        </w:r>
        <w:r>
          <w:rPr>
            <w:noProof/>
            <w:webHidden/>
          </w:rPr>
          <w:instrText xml:space="preserve"> PAGEREF _Toc132000136 \h </w:instrText>
        </w:r>
        <w:r w:rsidR="000E4BDB">
          <w:rPr>
            <w:noProof/>
          </w:rPr>
        </w:r>
        <w:r>
          <w:rPr>
            <w:noProof/>
            <w:webHidden/>
          </w:rPr>
          <w:fldChar w:fldCharType="separate"/>
        </w:r>
        <w:r w:rsidR="003C0A09">
          <w:rPr>
            <w:noProof/>
            <w:webHidden/>
          </w:rPr>
          <w:t>5</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7" w:history="1">
        <w:r w:rsidRPr="00FC1EC3">
          <w:rPr>
            <w:rStyle w:val="Hyperlink"/>
            <w:rFonts w:ascii="Arial" w:hAnsi="Arial"/>
            <w:b/>
            <w:noProof/>
          </w:rPr>
          <w:t>9.0</w:t>
        </w:r>
        <w:r>
          <w:rPr>
            <w:bCs w:val="0"/>
            <w:caps w:val="0"/>
            <w:noProof/>
            <w:szCs w:val="24"/>
          </w:rPr>
          <w:tab/>
        </w:r>
        <w:r w:rsidRPr="00FC1EC3">
          <w:rPr>
            <w:rStyle w:val="Hyperlink"/>
            <w:rFonts w:ascii="Arial" w:hAnsi="Arial"/>
            <w:b/>
            <w:noProof/>
          </w:rPr>
          <w:t>SAMPLE HANDLING AND STORAGE:</w:t>
        </w:r>
        <w:r>
          <w:rPr>
            <w:noProof/>
            <w:webHidden/>
          </w:rPr>
          <w:tab/>
        </w:r>
        <w:r>
          <w:rPr>
            <w:noProof/>
            <w:webHidden/>
          </w:rPr>
          <w:fldChar w:fldCharType="begin"/>
        </w:r>
        <w:r>
          <w:rPr>
            <w:noProof/>
            <w:webHidden/>
          </w:rPr>
          <w:instrText xml:space="preserve"> PAGEREF _Toc132000137 \h </w:instrText>
        </w:r>
        <w:r w:rsidR="000E4BDB">
          <w:rPr>
            <w:noProof/>
          </w:rPr>
        </w:r>
        <w:r>
          <w:rPr>
            <w:noProof/>
            <w:webHidden/>
          </w:rPr>
          <w:fldChar w:fldCharType="separate"/>
        </w:r>
        <w:r w:rsidR="003C0A09">
          <w:rPr>
            <w:noProof/>
            <w:webHidden/>
          </w:rPr>
          <w:t>5</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8" w:history="1">
        <w:r w:rsidRPr="00FC1EC3">
          <w:rPr>
            <w:rStyle w:val="Hyperlink"/>
            <w:rFonts w:ascii="Arial" w:hAnsi="Arial"/>
            <w:b/>
            <w:noProof/>
          </w:rPr>
          <w:t>10.0</w:t>
        </w:r>
        <w:r>
          <w:rPr>
            <w:bCs w:val="0"/>
            <w:caps w:val="0"/>
            <w:noProof/>
            <w:szCs w:val="24"/>
          </w:rPr>
          <w:tab/>
        </w:r>
        <w:r w:rsidRPr="00FC1EC3">
          <w:rPr>
            <w:rStyle w:val="Hyperlink"/>
            <w:rFonts w:ascii="Arial" w:hAnsi="Arial"/>
            <w:b/>
            <w:noProof/>
          </w:rPr>
          <w:t>PROCEDURE AND ANALYSIS:</w:t>
        </w:r>
        <w:r>
          <w:rPr>
            <w:noProof/>
            <w:webHidden/>
          </w:rPr>
          <w:tab/>
        </w:r>
        <w:r>
          <w:rPr>
            <w:noProof/>
            <w:webHidden/>
          </w:rPr>
          <w:fldChar w:fldCharType="begin"/>
        </w:r>
        <w:r>
          <w:rPr>
            <w:noProof/>
            <w:webHidden/>
          </w:rPr>
          <w:instrText xml:space="preserve"> PAGEREF _Toc132000138 \h </w:instrText>
        </w:r>
        <w:r w:rsidR="000E4BDB">
          <w:rPr>
            <w:noProof/>
          </w:rPr>
        </w:r>
        <w:r>
          <w:rPr>
            <w:noProof/>
            <w:webHidden/>
          </w:rPr>
          <w:fldChar w:fldCharType="separate"/>
        </w:r>
        <w:r w:rsidR="003C0A09">
          <w:rPr>
            <w:noProof/>
            <w:webHidden/>
          </w:rPr>
          <w:t>5</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9" w:history="1">
        <w:r w:rsidRPr="00FC1EC3">
          <w:rPr>
            <w:rStyle w:val="Hyperlink"/>
            <w:rFonts w:ascii="Arial" w:hAnsi="Arial"/>
            <w:b/>
            <w:noProof/>
          </w:rPr>
          <w:t>11.0</w:t>
        </w:r>
        <w:r>
          <w:rPr>
            <w:bCs w:val="0"/>
            <w:caps w:val="0"/>
            <w:noProof/>
            <w:szCs w:val="24"/>
          </w:rPr>
          <w:tab/>
        </w:r>
        <w:r w:rsidRPr="00FC1EC3">
          <w:rPr>
            <w:rStyle w:val="Hyperlink"/>
            <w:rFonts w:ascii="Arial" w:hAnsi="Arial"/>
            <w:b/>
            <w:noProof/>
          </w:rPr>
          <w:t>DATA ANALYSIS/CALCULATIONS:</w:t>
        </w:r>
        <w:r>
          <w:rPr>
            <w:noProof/>
            <w:webHidden/>
          </w:rPr>
          <w:tab/>
        </w:r>
        <w:r>
          <w:rPr>
            <w:noProof/>
            <w:webHidden/>
          </w:rPr>
          <w:fldChar w:fldCharType="begin"/>
        </w:r>
        <w:r>
          <w:rPr>
            <w:noProof/>
            <w:webHidden/>
          </w:rPr>
          <w:instrText xml:space="preserve"> PAGEREF _Toc132000139 \h </w:instrText>
        </w:r>
        <w:r w:rsidR="000E4BDB">
          <w:rPr>
            <w:noProof/>
          </w:rPr>
        </w:r>
        <w:r>
          <w:rPr>
            <w:noProof/>
            <w:webHidden/>
          </w:rPr>
          <w:fldChar w:fldCharType="separate"/>
        </w:r>
        <w:r w:rsidR="003C0A09">
          <w:rPr>
            <w:noProof/>
            <w:webHidden/>
          </w:rPr>
          <w:t>7</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40" w:history="1">
        <w:r w:rsidRPr="00FC1EC3">
          <w:rPr>
            <w:rStyle w:val="Hyperlink"/>
            <w:rFonts w:ascii="Arial" w:hAnsi="Arial"/>
            <w:b/>
            <w:noProof/>
          </w:rPr>
          <w:t>12.0</w:t>
        </w:r>
        <w:r>
          <w:rPr>
            <w:bCs w:val="0"/>
            <w:caps w:val="0"/>
            <w:noProof/>
            <w:szCs w:val="24"/>
          </w:rPr>
          <w:tab/>
        </w:r>
        <w:r w:rsidRPr="00FC1EC3">
          <w:rPr>
            <w:rStyle w:val="Hyperlink"/>
            <w:rFonts w:ascii="Arial" w:hAnsi="Arial"/>
            <w:b/>
            <w:noProof/>
          </w:rPr>
          <w:t>RECORDS MANAGEMENT:</w:t>
        </w:r>
        <w:r>
          <w:rPr>
            <w:noProof/>
            <w:webHidden/>
          </w:rPr>
          <w:tab/>
        </w:r>
        <w:r>
          <w:rPr>
            <w:noProof/>
            <w:webHidden/>
          </w:rPr>
          <w:fldChar w:fldCharType="begin"/>
        </w:r>
        <w:r>
          <w:rPr>
            <w:noProof/>
            <w:webHidden/>
          </w:rPr>
          <w:instrText xml:space="preserve"> PAGEREF _Toc132000140 \h </w:instrText>
        </w:r>
        <w:r w:rsidR="000E4BDB">
          <w:rPr>
            <w:noProof/>
          </w:rPr>
        </w:r>
        <w:r>
          <w:rPr>
            <w:noProof/>
            <w:webHidden/>
          </w:rPr>
          <w:fldChar w:fldCharType="separate"/>
        </w:r>
        <w:r w:rsidR="003C0A09">
          <w:rPr>
            <w:noProof/>
            <w:webHidden/>
          </w:rPr>
          <w:t>7</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41" w:history="1">
        <w:r w:rsidRPr="00FC1EC3">
          <w:rPr>
            <w:rStyle w:val="Hyperlink"/>
            <w:rFonts w:ascii="Arial" w:hAnsi="Arial"/>
            <w:b/>
            <w:noProof/>
          </w:rPr>
          <w:t>13.0</w:t>
        </w:r>
        <w:r>
          <w:rPr>
            <w:bCs w:val="0"/>
            <w:caps w:val="0"/>
            <w:noProof/>
            <w:szCs w:val="24"/>
          </w:rPr>
          <w:tab/>
        </w:r>
        <w:r w:rsidRPr="00FC1EC3">
          <w:rPr>
            <w:rStyle w:val="Hyperlink"/>
            <w:rFonts w:ascii="Arial" w:hAnsi="Arial"/>
            <w:b/>
            <w:noProof/>
          </w:rPr>
          <w:t>QUALITY CONTROL:</w:t>
        </w:r>
        <w:r>
          <w:rPr>
            <w:noProof/>
            <w:webHidden/>
          </w:rPr>
          <w:tab/>
        </w:r>
        <w:r>
          <w:rPr>
            <w:noProof/>
            <w:webHidden/>
          </w:rPr>
          <w:fldChar w:fldCharType="begin"/>
        </w:r>
        <w:r>
          <w:rPr>
            <w:noProof/>
            <w:webHidden/>
          </w:rPr>
          <w:instrText xml:space="preserve"> PAGEREF _Toc132000141 \h </w:instrText>
        </w:r>
        <w:r w:rsidR="000E4BDB">
          <w:rPr>
            <w:noProof/>
          </w:rPr>
        </w:r>
        <w:r>
          <w:rPr>
            <w:noProof/>
            <w:webHidden/>
          </w:rPr>
          <w:fldChar w:fldCharType="separate"/>
        </w:r>
        <w:r w:rsidR="003C0A09">
          <w:rPr>
            <w:noProof/>
            <w:webHidden/>
          </w:rPr>
          <w:t>8</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42" w:history="1">
        <w:r w:rsidRPr="00FC1EC3">
          <w:rPr>
            <w:rStyle w:val="Hyperlink"/>
            <w:rFonts w:ascii="Arial" w:hAnsi="Arial"/>
            <w:b/>
            <w:noProof/>
          </w:rPr>
          <w:t>14.0</w:t>
        </w:r>
        <w:r>
          <w:rPr>
            <w:bCs w:val="0"/>
            <w:caps w:val="0"/>
            <w:noProof/>
            <w:szCs w:val="24"/>
          </w:rPr>
          <w:tab/>
        </w:r>
        <w:r w:rsidRPr="00FC1EC3">
          <w:rPr>
            <w:rStyle w:val="Hyperlink"/>
            <w:rFonts w:ascii="Arial" w:hAnsi="Arial"/>
            <w:b/>
            <w:noProof/>
          </w:rPr>
          <w:t>CORRECTIVE ACTION:</w:t>
        </w:r>
        <w:r>
          <w:rPr>
            <w:noProof/>
            <w:webHidden/>
          </w:rPr>
          <w:tab/>
        </w:r>
        <w:r>
          <w:rPr>
            <w:noProof/>
            <w:webHidden/>
          </w:rPr>
          <w:fldChar w:fldCharType="begin"/>
        </w:r>
        <w:r>
          <w:rPr>
            <w:noProof/>
            <w:webHidden/>
          </w:rPr>
          <w:instrText xml:space="preserve"> PAGEREF _Toc132000142 \h </w:instrText>
        </w:r>
        <w:r w:rsidR="000E4BDB">
          <w:rPr>
            <w:noProof/>
          </w:rPr>
        </w:r>
        <w:r>
          <w:rPr>
            <w:noProof/>
            <w:webHidden/>
          </w:rPr>
          <w:fldChar w:fldCharType="separate"/>
        </w:r>
        <w:r w:rsidR="003C0A09">
          <w:rPr>
            <w:noProof/>
            <w:webHidden/>
          </w:rPr>
          <w:t>8</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43" w:history="1">
        <w:r w:rsidRPr="00FC1EC3">
          <w:rPr>
            <w:rStyle w:val="Hyperlink"/>
            <w:rFonts w:ascii="Arial" w:hAnsi="Arial"/>
            <w:b/>
            <w:noProof/>
          </w:rPr>
          <w:t>15.0</w:t>
        </w:r>
        <w:r>
          <w:rPr>
            <w:bCs w:val="0"/>
            <w:caps w:val="0"/>
            <w:noProof/>
            <w:szCs w:val="24"/>
          </w:rPr>
          <w:tab/>
        </w:r>
        <w:r w:rsidRPr="00FC1EC3">
          <w:rPr>
            <w:rStyle w:val="Hyperlink"/>
            <w:rFonts w:ascii="Arial" w:hAnsi="Arial"/>
            <w:b/>
            <w:noProof/>
          </w:rPr>
          <w:t>REFERENCES:</w:t>
        </w:r>
        <w:r>
          <w:rPr>
            <w:noProof/>
            <w:webHidden/>
          </w:rPr>
          <w:tab/>
        </w:r>
        <w:r>
          <w:rPr>
            <w:noProof/>
            <w:webHidden/>
          </w:rPr>
          <w:fldChar w:fldCharType="begin"/>
        </w:r>
        <w:r>
          <w:rPr>
            <w:noProof/>
            <w:webHidden/>
          </w:rPr>
          <w:instrText xml:space="preserve"> PAGEREF _Toc132000143 \h </w:instrText>
        </w:r>
        <w:r w:rsidR="000E4BDB">
          <w:rPr>
            <w:noProof/>
          </w:rPr>
        </w:r>
        <w:r>
          <w:rPr>
            <w:noProof/>
            <w:webHidden/>
          </w:rPr>
          <w:fldChar w:fldCharType="separate"/>
        </w:r>
        <w:r w:rsidR="003C0A09">
          <w:rPr>
            <w:noProof/>
            <w:webHidden/>
          </w:rPr>
          <w:t>8</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44" w:history="1">
        <w:r w:rsidRPr="00FC1EC3">
          <w:rPr>
            <w:rStyle w:val="Hyperlink"/>
            <w:rFonts w:ascii="Arial" w:hAnsi="Arial"/>
            <w:b/>
            <w:noProof/>
          </w:rPr>
          <w:t>16.0</w:t>
        </w:r>
        <w:r>
          <w:rPr>
            <w:bCs w:val="0"/>
            <w:caps w:val="0"/>
            <w:noProof/>
            <w:szCs w:val="24"/>
          </w:rPr>
          <w:tab/>
        </w:r>
        <w:r w:rsidRPr="00FC1EC3">
          <w:rPr>
            <w:rStyle w:val="Hyperlink"/>
            <w:rFonts w:ascii="Arial" w:hAnsi="Arial"/>
            <w:b/>
            <w:noProof/>
          </w:rPr>
          <w:t>FORMS AND DATA SHEETS:</w:t>
        </w:r>
        <w:r>
          <w:rPr>
            <w:noProof/>
            <w:webHidden/>
          </w:rPr>
          <w:tab/>
        </w:r>
        <w:r>
          <w:rPr>
            <w:noProof/>
            <w:webHidden/>
          </w:rPr>
          <w:fldChar w:fldCharType="begin"/>
        </w:r>
        <w:r>
          <w:rPr>
            <w:noProof/>
            <w:webHidden/>
          </w:rPr>
          <w:instrText xml:space="preserve"> PAGEREF _Toc132000144 \h </w:instrText>
        </w:r>
        <w:r w:rsidR="000E4BDB">
          <w:rPr>
            <w:noProof/>
          </w:rPr>
        </w:r>
        <w:r>
          <w:rPr>
            <w:noProof/>
            <w:webHidden/>
          </w:rPr>
          <w:fldChar w:fldCharType="separate"/>
        </w:r>
        <w:r w:rsidR="003C0A09">
          <w:rPr>
            <w:noProof/>
            <w:webHidden/>
          </w:rPr>
          <w:t>9</w:t>
        </w:r>
        <w:r>
          <w:rPr>
            <w:noProof/>
            <w:webHidden/>
          </w:rPr>
          <w:fldChar w:fldCharType="end"/>
        </w:r>
      </w:hyperlink>
    </w:p>
    <w:p w:rsidR="00E207A4" w:rsidRDefault="00CB1F74" w:rsidP="00CB1F74">
      <w:pPr>
        <w:rPr>
          <w:rFonts w:ascii="Arial" w:hAnsi="Arial"/>
          <w:b/>
        </w:rPr>
      </w:pPr>
      <w:r>
        <w:rPr>
          <w:rFonts w:ascii="Arial" w:hAnsi="Arial"/>
          <w:b/>
        </w:rPr>
        <w:fldChar w:fldCharType="end"/>
      </w:r>
    </w:p>
    <w:p w:rsidR="00CB1F74" w:rsidRDefault="00CB1F74" w:rsidP="00CB1F74">
      <w:pPr>
        <w:rPr>
          <w:rFonts w:ascii="Arial" w:hAnsi="Arial"/>
          <w:b/>
        </w:rPr>
      </w:pPr>
    </w:p>
    <w:p w:rsidR="00CB1F74" w:rsidRDefault="00CB1F74" w:rsidP="00CB1F74">
      <w:pPr>
        <w:rPr>
          <w:rFonts w:ascii="Arial" w:hAnsi="Arial"/>
          <w:b/>
        </w:rPr>
      </w:pPr>
    </w:p>
    <w:p w:rsidR="00376974" w:rsidRDefault="00376974" w:rsidP="00CB1F74">
      <w:pPr>
        <w:rPr>
          <w:rFonts w:ascii="Arial" w:hAnsi="Arial"/>
          <w:b/>
        </w:rPr>
      </w:pPr>
    </w:p>
    <w:p w:rsidR="00376974" w:rsidRDefault="00376974" w:rsidP="00CB1F74">
      <w:pPr>
        <w:rPr>
          <w:rFonts w:ascii="Arial" w:hAnsi="Arial"/>
          <w:b/>
        </w:rPr>
      </w:pPr>
    </w:p>
    <w:p w:rsidR="00E207A4" w:rsidRDefault="00E207A4" w:rsidP="00CB1F74">
      <w:pPr>
        <w:rPr>
          <w:rFonts w:ascii="Arial" w:hAnsi="Arial"/>
          <w:b/>
        </w:rPr>
      </w:pPr>
    </w:p>
    <w:p w:rsidR="00E207A4" w:rsidRDefault="00E207A4" w:rsidP="00CB1F74">
      <w:pPr>
        <w:rPr>
          <w:rFonts w:ascii="Arial" w:hAnsi="Arial"/>
          <w:b/>
        </w:rPr>
      </w:pPr>
    </w:p>
    <w:p w:rsidR="00E207A4" w:rsidRDefault="00E207A4" w:rsidP="00CB1F74">
      <w:pPr>
        <w:rPr>
          <w:rFonts w:ascii="Arial" w:hAnsi="Arial"/>
          <w:b/>
        </w:rPr>
      </w:pPr>
    </w:p>
    <w:p w:rsidR="00E207A4" w:rsidRDefault="00E207A4" w:rsidP="00CB1F74">
      <w:pPr>
        <w:rPr>
          <w:rFonts w:ascii="Arial" w:hAnsi="Arial"/>
          <w:b/>
        </w:rPr>
      </w:pPr>
    </w:p>
    <w:p w:rsidR="000E2129" w:rsidRDefault="000E2129" w:rsidP="00CB1F74">
      <w:pPr>
        <w:rPr>
          <w:rFonts w:ascii="Arial" w:hAnsi="Arial"/>
          <w:b/>
        </w:rPr>
      </w:pPr>
    </w:p>
    <w:p w:rsidR="00E207A4" w:rsidRDefault="00E207A4" w:rsidP="00CB1F74">
      <w:pPr>
        <w:rPr>
          <w:rFonts w:ascii="Arial" w:hAnsi="Arial"/>
          <w:b/>
        </w:rPr>
      </w:pPr>
    </w:p>
    <w:p w:rsidR="00E207A4" w:rsidRDefault="00E207A4">
      <w:pPr>
        <w:jc w:val="right"/>
        <w:rPr>
          <w:rFonts w:ascii="Arial" w:hAnsi="Arial"/>
          <w:b/>
        </w:rPr>
      </w:pPr>
    </w:p>
    <w:p w:rsidR="00E207A4" w:rsidRDefault="00E207A4">
      <w:pPr>
        <w:jc w:val="right"/>
        <w:rPr>
          <w:rFonts w:ascii="Arial" w:hAnsi="Arial"/>
          <w:b/>
        </w:rPr>
      </w:pPr>
    </w:p>
    <w:p w:rsidR="00074E8F" w:rsidRDefault="00074E8F" w:rsidP="00CB1F74">
      <w:pPr>
        <w:numPr>
          <w:ilvl w:val="0"/>
          <w:numId w:val="1"/>
        </w:numPr>
        <w:spacing w:before="100" w:after="100"/>
        <w:outlineLvl w:val="0"/>
        <w:rPr>
          <w:rFonts w:ascii="Arial" w:hAnsi="Arial"/>
          <w:b/>
          <w:sz w:val="28"/>
          <w:szCs w:val="28"/>
        </w:rPr>
      </w:pPr>
      <w:bookmarkStart w:id="31" w:name="_Toc131920638"/>
      <w:bookmarkStart w:id="32" w:name="_Toc131928915"/>
      <w:bookmarkStart w:id="33" w:name="_Toc131930849"/>
      <w:bookmarkStart w:id="34" w:name="_Toc132000129"/>
      <w:r w:rsidRPr="00CB1F74">
        <w:rPr>
          <w:rFonts w:ascii="Arial" w:hAnsi="Arial"/>
          <w:b/>
          <w:sz w:val="28"/>
          <w:szCs w:val="28"/>
        </w:rPr>
        <w:lastRenderedPageBreak/>
        <w:t>SCOPE AND APPLICATION:</w:t>
      </w:r>
      <w:bookmarkEnd w:id="31"/>
      <w:bookmarkEnd w:id="32"/>
      <w:bookmarkEnd w:id="33"/>
      <w:bookmarkEnd w:id="34"/>
    </w:p>
    <w:p w:rsidR="00095D70" w:rsidRPr="00C758BD" w:rsidRDefault="00095D70" w:rsidP="0025062A">
      <w:pPr>
        <w:numPr>
          <w:ilvl w:val="1"/>
          <w:numId w:val="1"/>
        </w:numPr>
        <w:spacing w:before="120" w:after="120"/>
      </w:pPr>
      <w:bookmarkStart w:id="35" w:name="_Toc131929548"/>
      <w:r w:rsidRPr="00C758BD">
        <w:t xml:space="preserve">This SOP applies to the determination of </w:t>
      </w:r>
      <w:r>
        <w:t>Fecal</w:t>
      </w:r>
      <w:r w:rsidR="00AA458A">
        <w:t xml:space="preserve"> Coliform bacteria</w:t>
      </w:r>
      <w:r w:rsidRPr="00C758BD">
        <w:t xml:space="preserve"> by Membrane Filtration (SM 922</w:t>
      </w:r>
      <w:r>
        <w:t>2D</w:t>
      </w:r>
      <w:r w:rsidRPr="00C758BD">
        <w:t>).</w:t>
      </w:r>
      <w:bookmarkEnd w:id="35"/>
      <w:r w:rsidRPr="00C758BD">
        <w:t xml:space="preserve">  </w:t>
      </w:r>
    </w:p>
    <w:p w:rsidR="00AA458A" w:rsidRDefault="00095D70" w:rsidP="0025062A">
      <w:pPr>
        <w:numPr>
          <w:ilvl w:val="1"/>
          <w:numId w:val="1"/>
        </w:numPr>
        <w:spacing w:before="120" w:after="120"/>
      </w:pPr>
      <w:bookmarkStart w:id="36" w:name="_Toc131929549"/>
      <w:r w:rsidRPr="00C758BD">
        <w:t xml:space="preserve">This method is applicable for determination of </w:t>
      </w:r>
      <w:r>
        <w:t>Fecal Coliform</w:t>
      </w:r>
      <w:r w:rsidR="00AA458A">
        <w:t xml:space="preserve"> bacteria counts in our effluent discharge</w:t>
      </w:r>
      <w:r w:rsidRPr="00C758BD">
        <w:t>.</w:t>
      </w:r>
      <w:bookmarkEnd w:id="36"/>
    </w:p>
    <w:p w:rsidR="00095D70" w:rsidRPr="00095D70" w:rsidRDefault="00AA458A" w:rsidP="0025062A">
      <w:pPr>
        <w:numPr>
          <w:ilvl w:val="1"/>
          <w:numId w:val="1"/>
        </w:numPr>
        <w:spacing w:before="120" w:after="120"/>
      </w:pPr>
      <w:r>
        <w:t>In addition the Fecal Coliform counts are reported to the EPA through our DMR. The parameters reported can be found in our NPDES permit, # AK-002003-6.</w:t>
      </w:r>
      <w:r w:rsidR="00095D70" w:rsidRPr="00C758BD">
        <w:t xml:space="preserve"> </w:t>
      </w:r>
    </w:p>
    <w:p w:rsidR="00AA458A" w:rsidRDefault="00074E8F" w:rsidP="00CB1F74">
      <w:pPr>
        <w:numPr>
          <w:ilvl w:val="0"/>
          <w:numId w:val="1"/>
        </w:numPr>
        <w:spacing w:before="100" w:after="100"/>
        <w:outlineLvl w:val="0"/>
        <w:rPr>
          <w:rFonts w:ascii="Arial" w:hAnsi="Arial"/>
          <w:b/>
          <w:sz w:val="28"/>
          <w:szCs w:val="28"/>
        </w:rPr>
      </w:pPr>
      <w:bookmarkStart w:id="37" w:name="_Toc131930850"/>
      <w:bookmarkStart w:id="38" w:name="_Toc132000130"/>
      <w:r w:rsidRPr="00CB1F74">
        <w:rPr>
          <w:rFonts w:ascii="Arial" w:hAnsi="Arial"/>
          <w:b/>
          <w:sz w:val="28"/>
          <w:szCs w:val="28"/>
        </w:rPr>
        <w:t>DEFINITIONS:</w:t>
      </w:r>
      <w:bookmarkEnd w:id="37"/>
      <w:bookmarkEnd w:id="38"/>
    </w:p>
    <w:p w:rsidR="00AA458A" w:rsidRDefault="00AA458A" w:rsidP="0025062A">
      <w:pPr>
        <w:numPr>
          <w:ilvl w:val="1"/>
          <w:numId w:val="1"/>
        </w:numPr>
        <w:spacing w:before="120" w:after="120"/>
        <w:outlineLvl w:val="0"/>
      </w:pPr>
      <w:r>
        <w:t>DMR – Discharge Monitoring Report</w:t>
      </w:r>
    </w:p>
    <w:p w:rsidR="00AA458A" w:rsidRDefault="00AA458A" w:rsidP="0025062A">
      <w:pPr>
        <w:numPr>
          <w:ilvl w:val="1"/>
          <w:numId w:val="1"/>
        </w:numPr>
        <w:spacing w:before="120" w:after="120"/>
        <w:outlineLvl w:val="0"/>
      </w:pPr>
      <w:r>
        <w:t>NPDES – National Pollution Discharge Elimination System</w:t>
      </w:r>
    </w:p>
    <w:p w:rsidR="00AA458A" w:rsidRDefault="00AA458A" w:rsidP="0025062A">
      <w:pPr>
        <w:numPr>
          <w:ilvl w:val="1"/>
          <w:numId w:val="1"/>
        </w:numPr>
        <w:spacing w:before="120" w:after="120"/>
        <w:outlineLvl w:val="0"/>
      </w:pPr>
      <w:r>
        <w:t>EPA – Environmental Protection Agency</w:t>
      </w:r>
    </w:p>
    <w:p w:rsidR="00AA458A" w:rsidRDefault="00AA458A" w:rsidP="0025062A">
      <w:pPr>
        <w:numPr>
          <w:ilvl w:val="1"/>
          <w:numId w:val="1"/>
        </w:numPr>
        <w:spacing w:before="120" w:after="120"/>
        <w:outlineLvl w:val="0"/>
      </w:pPr>
      <w:r>
        <w:t>FC – Fecal Coliform Bacteria</w:t>
      </w:r>
    </w:p>
    <w:p w:rsidR="00AA458A" w:rsidRDefault="00AA458A" w:rsidP="0025062A">
      <w:pPr>
        <w:numPr>
          <w:ilvl w:val="1"/>
          <w:numId w:val="1"/>
        </w:numPr>
        <w:spacing w:before="120" w:after="120"/>
      </w:pPr>
      <w:r>
        <w:t>Fecal Coliform</w:t>
      </w:r>
      <w:bookmarkStart w:id="39" w:name="_Toc131929552"/>
      <w:r w:rsidRPr="00AA458A">
        <w:t xml:space="preserve"> </w:t>
      </w:r>
      <w:r w:rsidRPr="00C758BD">
        <w:t xml:space="preserve">Bacteria - are defined as facultative anaerobic, gram-negative, non-spore-forming, rod shaped bacteria that develop </w:t>
      </w:r>
      <w:r>
        <w:t>blue</w:t>
      </w:r>
      <w:r w:rsidRPr="00C758BD">
        <w:t xml:space="preserve"> colonies within 24 h at </w:t>
      </w:r>
      <w:r>
        <w:t xml:space="preserve">44.5 </w:t>
      </w:r>
      <w:r w:rsidRPr="00C758BD">
        <w:rPr>
          <w:vertAlign w:val="superscript"/>
        </w:rPr>
        <w:t>o</w:t>
      </w:r>
      <w:r w:rsidRPr="00C758BD">
        <w:t xml:space="preserve">C </w:t>
      </w:r>
      <w:r>
        <w:t>using m-FC media</w:t>
      </w:r>
      <w:r w:rsidRPr="00C758BD">
        <w:t>.</w:t>
      </w:r>
      <w:bookmarkEnd w:id="39"/>
    </w:p>
    <w:p w:rsidR="007E76E5" w:rsidRDefault="007E76E5" w:rsidP="0025062A">
      <w:pPr>
        <w:numPr>
          <w:ilvl w:val="1"/>
          <w:numId w:val="1"/>
        </w:numPr>
        <w:spacing w:before="120" w:after="120"/>
      </w:pPr>
      <w:r>
        <w:t>TNTC – To Numerous To Count.</w:t>
      </w:r>
    </w:p>
    <w:p w:rsidR="002C78AA" w:rsidRDefault="002C78AA" w:rsidP="0025062A">
      <w:pPr>
        <w:numPr>
          <w:ilvl w:val="1"/>
          <w:numId w:val="1"/>
        </w:numPr>
        <w:spacing w:before="120" w:after="120"/>
      </w:pPr>
      <w:r>
        <w:t>RPD – Relative Percent Difference</w:t>
      </w:r>
    </w:p>
    <w:p w:rsidR="002C78AA" w:rsidRPr="00AA458A" w:rsidRDefault="00AA458A" w:rsidP="002C78AA">
      <w:pPr>
        <w:numPr>
          <w:ilvl w:val="1"/>
          <w:numId w:val="1"/>
        </w:numPr>
        <w:spacing w:before="120" w:after="120"/>
      </w:pPr>
      <w:bookmarkStart w:id="40" w:name="_Toc131929553"/>
      <w:r w:rsidRPr="00C758BD">
        <w:t>Dilution/Rinse Water – Phosphate-buffered rinse water that has been autoclaved to insure sterility.</w:t>
      </w:r>
      <w:bookmarkEnd w:id="40"/>
      <w:r w:rsidR="00074E8F" w:rsidRPr="00CB1F74">
        <w:rPr>
          <w:rFonts w:ascii="Arial" w:hAnsi="Arial"/>
          <w:b/>
          <w:sz w:val="28"/>
          <w:szCs w:val="28"/>
        </w:rPr>
        <w:t xml:space="preserve">  </w:t>
      </w:r>
    </w:p>
    <w:p w:rsidR="00D80A6D" w:rsidRDefault="00074E8F" w:rsidP="00CB1F74">
      <w:pPr>
        <w:numPr>
          <w:ilvl w:val="0"/>
          <w:numId w:val="1"/>
        </w:numPr>
        <w:spacing w:before="100" w:after="100"/>
        <w:outlineLvl w:val="0"/>
        <w:rPr>
          <w:rFonts w:ascii="Arial" w:hAnsi="Arial"/>
          <w:b/>
          <w:sz w:val="28"/>
          <w:szCs w:val="28"/>
        </w:rPr>
      </w:pPr>
      <w:bookmarkStart w:id="41" w:name="_Toc131930851"/>
      <w:bookmarkStart w:id="42" w:name="_Toc132000131"/>
      <w:r w:rsidRPr="00CB1F74">
        <w:rPr>
          <w:rFonts w:ascii="Arial" w:hAnsi="Arial"/>
          <w:b/>
          <w:sz w:val="28"/>
          <w:szCs w:val="28"/>
        </w:rPr>
        <w:t>HEALTH AND SAFETY:</w:t>
      </w:r>
      <w:bookmarkEnd w:id="41"/>
      <w:bookmarkEnd w:id="42"/>
      <w:r w:rsidRPr="00CB1F74">
        <w:rPr>
          <w:rFonts w:ascii="Arial" w:hAnsi="Arial"/>
          <w:b/>
          <w:sz w:val="28"/>
          <w:szCs w:val="28"/>
        </w:rPr>
        <w:t xml:space="preserve">  </w:t>
      </w:r>
    </w:p>
    <w:p w:rsidR="0025062A" w:rsidRPr="00C758BD" w:rsidRDefault="0025062A" w:rsidP="0025062A">
      <w:pPr>
        <w:numPr>
          <w:ilvl w:val="1"/>
          <w:numId w:val="1"/>
        </w:numPr>
        <w:spacing w:before="120" w:after="120"/>
      </w:pPr>
      <w:bookmarkStart w:id="43" w:name="_Toc131929559"/>
      <w:r w:rsidRPr="00C758BD">
        <w:t xml:space="preserve">The microorganisms of interest are considered to be a bio-hazard. The </w:t>
      </w:r>
      <w:bookmarkStart w:id="44" w:name="OLE_LINK1"/>
      <w:bookmarkStart w:id="45" w:name="OLE_LINK2"/>
      <w:r w:rsidRPr="00C758BD">
        <w:t>microorganisms</w:t>
      </w:r>
      <w:bookmarkEnd w:id="44"/>
      <w:bookmarkEnd w:id="45"/>
      <w:r w:rsidRPr="00C758BD">
        <w:t xml:space="preserve"> can, under certain circumstances, cause disease in humans.</w:t>
      </w:r>
      <w:bookmarkEnd w:id="43"/>
    </w:p>
    <w:p w:rsidR="00FD7C1B" w:rsidRDefault="0025062A" w:rsidP="005633DC">
      <w:pPr>
        <w:numPr>
          <w:ilvl w:val="1"/>
          <w:numId w:val="1"/>
        </w:numPr>
        <w:spacing w:before="100" w:beforeAutospacing="1" w:after="100" w:afterAutospacing="1"/>
      </w:pPr>
      <w:bookmarkStart w:id="46" w:name="_Toc131929562"/>
      <w:r w:rsidRPr="00C758BD">
        <w:t>Treat all samples as potentially hazardous.</w:t>
      </w:r>
      <w:bookmarkStart w:id="47" w:name="_Toc131929561"/>
      <w:bookmarkEnd w:id="46"/>
      <w:r w:rsidR="00FD7C1B" w:rsidRPr="00FD7C1B">
        <w:t xml:space="preserve"> </w:t>
      </w:r>
    </w:p>
    <w:p w:rsidR="00FD7C1B" w:rsidRPr="00C758BD" w:rsidRDefault="00FD7C1B" w:rsidP="00FD7C1B">
      <w:pPr>
        <w:numPr>
          <w:ilvl w:val="1"/>
          <w:numId w:val="1"/>
        </w:numPr>
        <w:spacing w:before="100" w:beforeAutospacing="1" w:after="100" w:afterAutospacing="1"/>
      </w:pPr>
      <w:r w:rsidRPr="00C758BD">
        <w:t>Wear protective equipment when working with samples.  Eye protection, lab coat and gloves are a must when working with samples.</w:t>
      </w:r>
      <w:bookmarkEnd w:id="47"/>
    </w:p>
    <w:p w:rsidR="0025062A" w:rsidRPr="0025062A" w:rsidRDefault="00FD7C1B" w:rsidP="00FD7C1B">
      <w:pPr>
        <w:numPr>
          <w:ilvl w:val="1"/>
          <w:numId w:val="1"/>
        </w:numPr>
        <w:spacing w:before="100" w:beforeAutospacing="1" w:after="100" w:afterAutospacing="1"/>
      </w:pPr>
      <w:bookmarkStart w:id="48" w:name="_Toc131929563"/>
      <w:r w:rsidRPr="00C758BD">
        <w:t xml:space="preserve">With the use of methanol for sterilization be sure to use caution due to the flammability of the solvent.  </w:t>
      </w:r>
      <w:r w:rsidRPr="00C758BD">
        <w:rPr>
          <w:b/>
          <w:u w:val="single"/>
        </w:rPr>
        <w:t>Do not</w:t>
      </w:r>
      <w:r w:rsidRPr="00C758BD">
        <w:rPr>
          <w:b/>
        </w:rPr>
        <w:t xml:space="preserve"> </w:t>
      </w:r>
      <w:r w:rsidRPr="00C758BD">
        <w:t>use around an open flame.</w:t>
      </w:r>
      <w:bookmarkEnd w:id="48"/>
      <w:r w:rsidRPr="00C758BD">
        <w:t xml:space="preserve"> </w:t>
      </w:r>
    </w:p>
    <w:p w:rsidR="003C0A09" w:rsidRDefault="003C0A09" w:rsidP="003C0A09">
      <w:pPr>
        <w:spacing w:before="100" w:after="100"/>
        <w:ind w:left="720"/>
        <w:outlineLvl w:val="0"/>
        <w:rPr>
          <w:rFonts w:ascii="Arial" w:hAnsi="Arial"/>
          <w:b/>
          <w:bCs/>
          <w:sz w:val="28"/>
          <w:szCs w:val="28"/>
        </w:rPr>
      </w:pPr>
      <w:bookmarkStart w:id="49" w:name="_Toc131930852"/>
      <w:bookmarkStart w:id="50" w:name="_Toc132000132"/>
    </w:p>
    <w:p w:rsidR="00D80A6D" w:rsidRPr="004A6BCA" w:rsidRDefault="00074E8F" w:rsidP="00CB1F74">
      <w:pPr>
        <w:numPr>
          <w:ilvl w:val="0"/>
          <w:numId w:val="1"/>
        </w:numPr>
        <w:spacing w:before="100" w:after="100"/>
        <w:outlineLvl w:val="0"/>
        <w:rPr>
          <w:rFonts w:ascii="Arial" w:hAnsi="Arial"/>
          <w:b/>
          <w:bCs/>
          <w:sz w:val="28"/>
          <w:szCs w:val="28"/>
        </w:rPr>
      </w:pPr>
      <w:r w:rsidRPr="00CB1F74">
        <w:rPr>
          <w:rFonts w:ascii="Arial" w:hAnsi="Arial"/>
          <w:b/>
          <w:bCs/>
          <w:sz w:val="28"/>
          <w:szCs w:val="28"/>
        </w:rPr>
        <w:lastRenderedPageBreak/>
        <w:t>CAUTIONS:</w:t>
      </w:r>
      <w:bookmarkEnd w:id="49"/>
      <w:bookmarkEnd w:id="50"/>
      <w:r w:rsidRPr="00CB1F74">
        <w:rPr>
          <w:rFonts w:ascii="Arial" w:hAnsi="Arial"/>
          <w:b/>
          <w:bCs/>
          <w:sz w:val="28"/>
          <w:szCs w:val="28"/>
        </w:rPr>
        <w:t xml:space="preserve">  </w:t>
      </w:r>
      <w:r w:rsidR="00FD7C1B" w:rsidRPr="00FD7C1B">
        <w:rPr>
          <w:bCs/>
        </w:rPr>
        <w:t>None</w:t>
      </w:r>
    </w:p>
    <w:p w:rsidR="004A6BCA" w:rsidRDefault="004A6BCA" w:rsidP="004A6BCA">
      <w:pPr>
        <w:spacing w:before="100" w:after="100"/>
        <w:outlineLvl w:val="0"/>
        <w:rPr>
          <w:rFonts w:ascii="Arial" w:hAnsi="Arial"/>
          <w:b/>
          <w:bCs/>
          <w:sz w:val="28"/>
          <w:szCs w:val="28"/>
        </w:rPr>
      </w:pPr>
    </w:p>
    <w:p w:rsidR="00074E8F" w:rsidRDefault="00074E8F" w:rsidP="00CB1F74">
      <w:pPr>
        <w:numPr>
          <w:ilvl w:val="0"/>
          <w:numId w:val="1"/>
        </w:numPr>
        <w:spacing w:before="100" w:after="100"/>
        <w:outlineLvl w:val="0"/>
        <w:rPr>
          <w:rFonts w:ascii="Arial" w:hAnsi="Arial"/>
          <w:b/>
          <w:sz w:val="28"/>
          <w:szCs w:val="28"/>
        </w:rPr>
      </w:pPr>
      <w:bookmarkStart w:id="51" w:name="_Toc131930853"/>
      <w:bookmarkStart w:id="52" w:name="_Toc132000133"/>
      <w:r w:rsidRPr="00CB1F74">
        <w:rPr>
          <w:rFonts w:ascii="Arial" w:hAnsi="Arial"/>
          <w:b/>
          <w:sz w:val="28"/>
          <w:szCs w:val="28"/>
        </w:rPr>
        <w:t>INTERFERENCES:</w:t>
      </w:r>
      <w:bookmarkEnd w:id="51"/>
      <w:bookmarkEnd w:id="52"/>
      <w:r w:rsidRPr="00CB1F74">
        <w:rPr>
          <w:rFonts w:ascii="Arial" w:hAnsi="Arial"/>
          <w:b/>
          <w:sz w:val="28"/>
          <w:szCs w:val="28"/>
        </w:rPr>
        <w:t xml:space="preserve">  </w:t>
      </w:r>
    </w:p>
    <w:p w:rsidR="009C01DF" w:rsidRPr="00C758BD" w:rsidRDefault="009C01DF" w:rsidP="009C01DF">
      <w:pPr>
        <w:numPr>
          <w:ilvl w:val="1"/>
          <w:numId w:val="1"/>
        </w:numPr>
        <w:spacing w:before="100" w:beforeAutospacing="1" w:after="100" w:afterAutospacing="1"/>
      </w:pPr>
      <w:bookmarkStart w:id="53" w:name="_Toc131929565"/>
      <w:r w:rsidRPr="00C758BD">
        <w:t>If a sample has high turbidity caused by algae, particulates, or other interfering material an alternate method will have to be employed to obtain usable results.  The membrane will become plugged not allowing sufficient sample volume to be used.</w:t>
      </w:r>
      <w:bookmarkEnd w:id="53"/>
      <w:r w:rsidRPr="00C758BD">
        <w:t xml:space="preserve">  </w:t>
      </w:r>
    </w:p>
    <w:p w:rsidR="009C01DF" w:rsidRPr="009C01DF" w:rsidRDefault="009C01DF" w:rsidP="009C01DF">
      <w:pPr>
        <w:numPr>
          <w:ilvl w:val="1"/>
          <w:numId w:val="1"/>
        </w:numPr>
        <w:spacing w:before="100" w:beforeAutospacing="1" w:after="100" w:afterAutospacing="1"/>
      </w:pPr>
      <w:bookmarkStart w:id="54" w:name="_Toc131929566"/>
      <w:r w:rsidRPr="00C758BD">
        <w:t>Samples containing large amounts of non</w:t>
      </w:r>
      <w:r>
        <w:t>-</w:t>
      </w:r>
      <w:r w:rsidRPr="00C758BD">
        <w:t>coliforms or toxic substances may yield low Coliform estimates.</w:t>
      </w:r>
      <w:bookmarkEnd w:id="54"/>
    </w:p>
    <w:p w:rsidR="00074E8F" w:rsidRDefault="00074E8F" w:rsidP="00CB1F74">
      <w:pPr>
        <w:numPr>
          <w:ilvl w:val="0"/>
          <w:numId w:val="1"/>
        </w:numPr>
        <w:spacing w:before="100" w:after="100"/>
        <w:outlineLvl w:val="0"/>
        <w:rPr>
          <w:rFonts w:ascii="Arial" w:hAnsi="Arial"/>
          <w:b/>
          <w:bCs/>
          <w:sz w:val="28"/>
          <w:szCs w:val="28"/>
        </w:rPr>
      </w:pPr>
      <w:bookmarkStart w:id="55" w:name="_Toc131930854"/>
      <w:bookmarkStart w:id="56" w:name="_Toc132000134"/>
      <w:r w:rsidRPr="00CB1F74">
        <w:rPr>
          <w:rFonts w:ascii="Arial" w:hAnsi="Arial"/>
          <w:b/>
          <w:bCs/>
          <w:sz w:val="28"/>
          <w:szCs w:val="28"/>
        </w:rPr>
        <w:t>PERSONNEL QUALIFICATIONS:</w:t>
      </w:r>
      <w:bookmarkEnd w:id="55"/>
      <w:bookmarkEnd w:id="56"/>
    </w:p>
    <w:p w:rsidR="009C01DF" w:rsidRPr="00C758BD" w:rsidRDefault="009C01DF" w:rsidP="009C01DF">
      <w:pPr>
        <w:numPr>
          <w:ilvl w:val="1"/>
          <w:numId w:val="1"/>
        </w:numPr>
        <w:spacing w:before="120" w:after="120"/>
      </w:pPr>
      <w:bookmarkStart w:id="57" w:name="_Toc131929568"/>
      <w:r w:rsidRPr="00C758BD">
        <w:t>Personnel are required to be knowledgeable with the procedures in this SOP.</w:t>
      </w:r>
      <w:bookmarkEnd w:id="57"/>
    </w:p>
    <w:p w:rsidR="009C01DF" w:rsidRPr="00C758BD" w:rsidRDefault="009C01DF" w:rsidP="009C01DF">
      <w:pPr>
        <w:numPr>
          <w:ilvl w:val="1"/>
          <w:numId w:val="1"/>
        </w:numPr>
        <w:spacing w:before="120" w:after="120"/>
      </w:pPr>
      <w:bookmarkStart w:id="58" w:name="_Toc131929569"/>
      <w:r w:rsidRPr="00C758BD">
        <w:t xml:space="preserve">The </w:t>
      </w:r>
      <w:r>
        <w:t>laboratory</w:t>
      </w:r>
      <w:r w:rsidRPr="00C758BD">
        <w:t xml:space="preserve"> personnel using this method must be </w:t>
      </w:r>
      <w:r w:rsidR="002C55BB" w:rsidRPr="00C758BD">
        <w:t>trained</w:t>
      </w:r>
      <w:r w:rsidRPr="00C758BD">
        <w:t xml:space="preserve"> experienced and demonstrate proficiency in processing, maintaining, storing and disposing of biohazard material.</w:t>
      </w:r>
      <w:bookmarkEnd w:id="58"/>
      <w:r w:rsidRPr="00C758BD">
        <w:t xml:space="preserve"> </w:t>
      </w:r>
    </w:p>
    <w:p w:rsidR="009C01DF" w:rsidRPr="009C01DF" w:rsidRDefault="009C01DF" w:rsidP="009C01DF">
      <w:pPr>
        <w:numPr>
          <w:ilvl w:val="1"/>
          <w:numId w:val="1"/>
        </w:numPr>
        <w:spacing w:before="120" w:after="120"/>
      </w:pPr>
      <w:bookmarkStart w:id="59" w:name="_Toc131929570"/>
      <w:r w:rsidRPr="00C758BD">
        <w:t>Analyst must past proficiency samples annually.</w:t>
      </w:r>
      <w:bookmarkEnd w:id="59"/>
      <w:r>
        <w:t xml:space="preserve">  This can be satisfied by completing the annual DMR QA required by the EPA to maintain our NPDES permit.</w:t>
      </w:r>
    </w:p>
    <w:p w:rsidR="00074E8F" w:rsidRDefault="00074E8F" w:rsidP="00CB1F74">
      <w:pPr>
        <w:numPr>
          <w:ilvl w:val="0"/>
          <w:numId w:val="1"/>
        </w:numPr>
        <w:spacing w:before="100" w:after="100"/>
        <w:outlineLvl w:val="0"/>
        <w:rPr>
          <w:rFonts w:ascii="Arial" w:hAnsi="Arial"/>
          <w:b/>
          <w:sz w:val="28"/>
          <w:szCs w:val="28"/>
        </w:rPr>
      </w:pPr>
      <w:bookmarkStart w:id="60" w:name="_Toc131930855"/>
      <w:bookmarkStart w:id="61" w:name="_Toc132000135"/>
      <w:r w:rsidRPr="00CB1F74">
        <w:rPr>
          <w:rFonts w:ascii="Arial" w:hAnsi="Arial"/>
          <w:b/>
          <w:sz w:val="28"/>
          <w:szCs w:val="28"/>
        </w:rPr>
        <w:t>SPECIAL APPARATUS AND MATERIALS:</w:t>
      </w:r>
      <w:bookmarkEnd w:id="60"/>
      <w:bookmarkEnd w:id="61"/>
      <w:r w:rsidRPr="00CB1F74">
        <w:rPr>
          <w:rFonts w:ascii="Arial" w:hAnsi="Arial"/>
          <w:b/>
          <w:sz w:val="28"/>
          <w:szCs w:val="28"/>
        </w:rPr>
        <w:t xml:space="preserve">  </w:t>
      </w:r>
    </w:p>
    <w:p w:rsidR="00E70D6D" w:rsidRPr="00E50CF0" w:rsidRDefault="00E70D6D" w:rsidP="00E70D6D">
      <w:pPr>
        <w:numPr>
          <w:ilvl w:val="1"/>
          <w:numId w:val="1"/>
        </w:numPr>
        <w:spacing w:before="120" w:after="120"/>
        <w:rPr>
          <w:b/>
        </w:rPr>
      </w:pPr>
      <w:bookmarkStart w:id="62" w:name="_Toc131929573"/>
      <w:r w:rsidRPr="00E50CF0">
        <w:t>m-FC Broth:  Commercially prepared media (HACH or equivalent)</w:t>
      </w:r>
      <w:bookmarkEnd w:id="62"/>
    </w:p>
    <w:p w:rsidR="00E70D6D" w:rsidRPr="00E50CF0" w:rsidRDefault="00E70D6D" w:rsidP="00E70D6D">
      <w:pPr>
        <w:numPr>
          <w:ilvl w:val="1"/>
          <w:numId w:val="1"/>
        </w:numPr>
        <w:spacing w:before="120" w:after="120"/>
        <w:rPr>
          <w:b/>
        </w:rPr>
      </w:pPr>
      <w:bookmarkStart w:id="63" w:name="_Toc131929574"/>
      <w:r w:rsidRPr="00E50CF0">
        <w:t xml:space="preserve">Dilution/Rinse Water (SOP </w:t>
      </w:r>
      <w:r w:rsidR="00F3667B">
        <w:t>009</w:t>
      </w:r>
      <w:r w:rsidRPr="00E50CF0">
        <w:t>).</w:t>
      </w:r>
      <w:bookmarkEnd w:id="63"/>
    </w:p>
    <w:p w:rsidR="00E70D6D" w:rsidRPr="00E50CF0" w:rsidRDefault="00E70D6D" w:rsidP="00E70D6D">
      <w:pPr>
        <w:numPr>
          <w:ilvl w:val="1"/>
          <w:numId w:val="1"/>
        </w:numPr>
        <w:spacing w:before="120" w:after="120"/>
        <w:rPr>
          <w:b/>
        </w:rPr>
      </w:pPr>
      <w:bookmarkStart w:id="64" w:name="_Toc131929575"/>
      <w:r w:rsidRPr="00E50CF0">
        <w:t>Filtration Apparatus:  Calibrated glass or plastic filtration apparatus capable of sterilization</w:t>
      </w:r>
      <w:bookmarkEnd w:id="64"/>
      <w:r w:rsidRPr="00E50CF0">
        <w:t>.</w:t>
      </w:r>
    </w:p>
    <w:p w:rsidR="00E70D6D" w:rsidRPr="00E50CF0" w:rsidRDefault="00E70D6D" w:rsidP="00E70D6D">
      <w:pPr>
        <w:numPr>
          <w:ilvl w:val="1"/>
          <w:numId w:val="1"/>
        </w:numPr>
        <w:spacing w:before="120" w:after="120"/>
        <w:rPr>
          <w:b/>
        </w:rPr>
      </w:pPr>
      <w:bookmarkStart w:id="65" w:name="_Toc131929576"/>
      <w:r w:rsidRPr="00E50CF0">
        <w:t>Membrane Filters: Nitrocellulose, 0.45um, white 47mm girded, sterile (PALL or equivalent).</w:t>
      </w:r>
      <w:bookmarkEnd w:id="65"/>
    </w:p>
    <w:p w:rsidR="002C78AA" w:rsidRPr="002C78AA" w:rsidRDefault="002C78AA" w:rsidP="002C78AA">
      <w:pPr>
        <w:numPr>
          <w:ilvl w:val="1"/>
          <w:numId w:val="1"/>
        </w:numPr>
        <w:spacing w:before="120" w:after="120"/>
        <w:rPr>
          <w:b/>
        </w:rPr>
      </w:pPr>
      <w:bookmarkStart w:id="66" w:name="_Toc131929578"/>
      <w:r>
        <w:t xml:space="preserve">Millipore </w:t>
      </w:r>
      <w:r w:rsidR="00FA50BC">
        <w:t>Petri</w:t>
      </w:r>
      <w:r>
        <w:t xml:space="preserve"> dishes with pad, 47mm.</w:t>
      </w:r>
    </w:p>
    <w:p w:rsidR="00E70D6D" w:rsidRPr="00E50CF0" w:rsidRDefault="00E70D6D" w:rsidP="00E70D6D">
      <w:pPr>
        <w:numPr>
          <w:ilvl w:val="1"/>
          <w:numId w:val="1"/>
        </w:numPr>
        <w:spacing w:before="120" w:after="120"/>
        <w:rPr>
          <w:b/>
        </w:rPr>
      </w:pPr>
      <w:r w:rsidRPr="00E50CF0">
        <w:t>Forceps:  Smooth flat forceps, with out corrugations on the inner sides of tips.</w:t>
      </w:r>
      <w:bookmarkEnd w:id="66"/>
    </w:p>
    <w:p w:rsidR="00E70D6D" w:rsidRPr="00E50CF0" w:rsidRDefault="00E50CF0" w:rsidP="00E70D6D">
      <w:pPr>
        <w:numPr>
          <w:ilvl w:val="1"/>
          <w:numId w:val="1"/>
        </w:numPr>
        <w:spacing w:before="120" w:after="120"/>
        <w:rPr>
          <w:b/>
        </w:rPr>
      </w:pPr>
      <w:bookmarkStart w:id="67" w:name="_Toc131929579"/>
      <w:r w:rsidRPr="00E50CF0">
        <w:t xml:space="preserve">Water </w:t>
      </w:r>
      <w:smartTag w:uri="urn:schemas-microsoft-com:office:smarttags" w:element="City">
        <w:smartTag w:uri="urn:schemas-microsoft-com:office:smarttags" w:element="place">
          <w:r w:rsidRPr="00E50CF0">
            <w:t>Bath</w:t>
          </w:r>
        </w:smartTag>
      </w:smartTag>
      <w:r w:rsidRPr="00E50CF0">
        <w:t xml:space="preserve"> </w:t>
      </w:r>
      <w:r w:rsidR="00E70D6D" w:rsidRPr="00E50CF0">
        <w:t xml:space="preserve">Incubator:  Capable of maintaining </w:t>
      </w:r>
      <w:r w:rsidRPr="00E50CF0">
        <w:t>44.5</w:t>
      </w:r>
      <w:r w:rsidR="00E70D6D" w:rsidRPr="00E50CF0">
        <w:t xml:space="preserve"> </w:t>
      </w:r>
      <w:r w:rsidR="00E70D6D" w:rsidRPr="00E50CF0">
        <w:rPr>
          <w:u w:val="single"/>
        </w:rPr>
        <w:t>+</w:t>
      </w:r>
      <w:r w:rsidR="00E70D6D" w:rsidRPr="00E50CF0">
        <w:t xml:space="preserve"> 0.</w:t>
      </w:r>
      <w:r w:rsidRPr="00E50CF0">
        <w:t>2</w:t>
      </w:r>
      <w:r w:rsidR="00E70D6D" w:rsidRPr="00E50CF0">
        <w:rPr>
          <w:vertAlign w:val="superscript"/>
        </w:rPr>
        <w:t>o</w:t>
      </w:r>
      <w:r w:rsidR="00E70D6D" w:rsidRPr="00E50CF0">
        <w:t>C</w:t>
      </w:r>
      <w:r w:rsidRPr="00E50CF0">
        <w:t>.</w:t>
      </w:r>
      <w:bookmarkEnd w:id="67"/>
    </w:p>
    <w:p w:rsidR="00E70D6D" w:rsidRPr="00E50CF0" w:rsidRDefault="00E70D6D" w:rsidP="00E70D6D">
      <w:pPr>
        <w:numPr>
          <w:ilvl w:val="1"/>
          <w:numId w:val="1"/>
        </w:numPr>
        <w:spacing w:before="120" w:after="120"/>
        <w:rPr>
          <w:b/>
        </w:rPr>
      </w:pPr>
      <w:bookmarkStart w:id="68" w:name="_Toc131929580"/>
      <w:r w:rsidRPr="00E50CF0">
        <w:t>Microscope and light source.</w:t>
      </w:r>
      <w:bookmarkEnd w:id="68"/>
    </w:p>
    <w:p w:rsidR="00E50CF0" w:rsidRPr="00E50CF0" w:rsidRDefault="00E50CF0" w:rsidP="00E70D6D">
      <w:pPr>
        <w:numPr>
          <w:ilvl w:val="1"/>
          <w:numId w:val="1"/>
        </w:numPr>
        <w:spacing w:before="120" w:after="120"/>
        <w:rPr>
          <w:b/>
        </w:rPr>
      </w:pPr>
      <w:r w:rsidRPr="00E50CF0">
        <w:t>Quart size Zip Lock Bags</w:t>
      </w:r>
    </w:p>
    <w:p w:rsidR="00E50CF0" w:rsidRPr="00E50CF0" w:rsidRDefault="00E50CF0" w:rsidP="00E70D6D">
      <w:pPr>
        <w:numPr>
          <w:ilvl w:val="1"/>
          <w:numId w:val="1"/>
        </w:numPr>
        <w:spacing w:before="120" w:after="120"/>
        <w:rPr>
          <w:b/>
        </w:rPr>
      </w:pPr>
      <w:r w:rsidRPr="00E50CF0">
        <w:lastRenderedPageBreak/>
        <w:t>1 – 100 mL Class A graduated cylinder</w:t>
      </w:r>
    </w:p>
    <w:p w:rsidR="00E50CF0" w:rsidRPr="00E50CF0" w:rsidRDefault="00E50CF0" w:rsidP="00E70D6D">
      <w:pPr>
        <w:numPr>
          <w:ilvl w:val="1"/>
          <w:numId w:val="1"/>
        </w:numPr>
        <w:spacing w:before="120" w:after="120"/>
        <w:rPr>
          <w:b/>
        </w:rPr>
      </w:pPr>
      <w:r w:rsidRPr="00E50CF0">
        <w:t>1000 mL Beaker</w:t>
      </w:r>
    </w:p>
    <w:p w:rsidR="00E50CF0" w:rsidRPr="00E50CF0" w:rsidRDefault="00BC7DF9" w:rsidP="00E50CF0">
      <w:pPr>
        <w:numPr>
          <w:ilvl w:val="1"/>
          <w:numId w:val="1"/>
        </w:numPr>
        <w:spacing w:before="120" w:after="120"/>
        <w:rPr>
          <w:b/>
        </w:rPr>
      </w:pPr>
      <w:r>
        <w:t>4</w:t>
      </w:r>
      <w:r w:rsidR="00E50CF0" w:rsidRPr="00E50CF0">
        <w:t>00 mL Beaker</w:t>
      </w:r>
    </w:p>
    <w:p w:rsidR="00E50CF0" w:rsidRPr="00E50CF0" w:rsidRDefault="00E50CF0" w:rsidP="00E50CF0">
      <w:pPr>
        <w:numPr>
          <w:ilvl w:val="1"/>
          <w:numId w:val="1"/>
        </w:numPr>
        <w:spacing w:before="120" w:after="120"/>
        <w:rPr>
          <w:b/>
        </w:rPr>
      </w:pPr>
      <w:r>
        <w:t>Vacuum manifold</w:t>
      </w:r>
    </w:p>
    <w:p w:rsidR="00E50CF0" w:rsidRPr="00E50CF0" w:rsidRDefault="00E50CF0" w:rsidP="00E50CF0">
      <w:pPr>
        <w:numPr>
          <w:ilvl w:val="1"/>
          <w:numId w:val="1"/>
        </w:numPr>
        <w:spacing w:before="120" w:after="120"/>
        <w:rPr>
          <w:b/>
        </w:rPr>
      </w:pPr>
      <w:r>
        <w:t>Vacuum pump</w:t>
      </w:r>
    </w:p>
    <w:p w:rsidR="00074E8F" w:rsidRPr="00CB1F74" w:rsidRDefault="00074E8F" w:rsidP="00CB1F74">
      <w:pPr>
        <w:numPr>
          <w:ilvl w:val="0"/>
          <w:numId w:val="1"/>
        </w:numPr>
        <w:spacing w:before="100" w:after="100"/>
        <w:outlineLvl w:val="0"/>
        <w:rPr>
          <w:rFonts w:ascii="Arial" w:hAnsi="Arial"/>
          <w:b/>
          <w:bCs/>
          <w:sz w:val="28"/>
          <w:szCs w:val="28"/>
        </w:rPr>
      </w:pPr>
      <w:bookmarkStart w:id="69" w:name="_Toc131930856"/>
      <w:bookmarkStart w:id="70" w:name="_Toc132000136"/>
      <w:r w:rsidRPr="00CB1F74">
        <w:rPr>
          <w:rFonts w:ascii="Arial" w:hAnsi="Arial"/>
          <w:b/>
          <w:bCs/>
          <w:sz w:val="28"/>
          <w:szCs w:val="28"/>
        </w:rPr>
        <w:t>INSTRUMENT OR METHOD CALIBRATION:</w:t>
      </w:r>
      <w:bookmarkEnd w:id="69"/>
      <w:bookmarkEnd w:id="70"/>
      <w:r w:rsidRPr="00CB1F74">
        <w:rPr>
          <w:rFonts w:ascii="Arial" w:hAnsi="Arial"/>
          <w:b/>
          <w:sz w:val="28"/>
          <w:szCs w:val="28"/>
        </w:rPr>
        <w:tab/>
      </w:r>
      <w:r w:rsidR="00E50CF0" w:rsidRPr="00E50CF0">
        <w:t>None</w:t>
      </w:r>
    </w:p>
    <w:p w:rsidR="00DA3B84" w:rsidRDefault="00074E8F" w:rsidP="00CB1F74">
      <w:pPr>
        <w:numPr>
          <w:ilvl w:val="0"/>
          <w:numId w:val="1"/>
        </w:numPr>
        <w:spacing w:before="100" w:after="100"/>
        <w:outlineLvl w:val="0"/>
        <w:rPr>
          <w:rFonts w:ascii="Arial" w:hAnsi="Arial"/>
          <w:b/>
          <w:bCs/>
          <w:sz w:val="28"/>
          <w:szCs w:val="28"/>
        </w:rPr>
      </w:pPr>
      <w:bookmarkStart w:id="71" w:name="_Toc131930857"/>
      <w:bookmarkStart w:id="72" w:name="_Toc132000137"/>
      <w:r w:rsidRPr="00CB1F74">
        <w:rPr>
          <w:rFonts w:ascii="Arial" w:hAnsi="Arial"/>
          <w:b/>
          <w:bCs/>
          <w:sz w:val="28"/>
          <w:szCs w:val="28"/>
        </w:rPr>
        <w:t>SAMPLE HANDLING AND STORAGE:</w:t>
      </w:r>
      <w:bookmarkEnd w:id="71"/>
      <w:bookmarkEnd w:id="72"/>
    </w:p>
    <w:p w:rsidR="00325ECF" w:rsidRDefault="00325ECF" w:rsidP="00E50CF0">
      <w:pPr>
        <w:numPr>
          <w:ilvl w:val="1"/>
          <w:numId w:val="1"/>
        </w:numPr>
        <w:spacing w:before="100" w:beforeAutospacing="1" w:after="100" w:afterAutospacing="1"/>
      </w:pPr>
      <w:r>
        <w:t>To collect sample</w:t>
      </w:r>
      <w:r w:rsidR="009F0FE2">
        <w:t>s</w:t>
      </w:r>
      <w:r>
        <w:t xml:space="preserve"> remove the 1000 mL and the </w:t>
      </w:r>
      <w:r w:rsidR="00BC7DF9">
        <w:t>4</w:t>
      </w:r>
      <w:r>
        <w:t>00 mL beakers from the autoclave</w:t>
      </w:r>
      <w:r w:rsidR="00212E0B">
        <w:t xml:space="preserve"> </w:t>
      </w:r>
      <w:r w:rsidR="00212E0B" w:rsidRPr="00C758BD">
        <w:t xml:space="preserve">(see </w:t>
      </w:r>
      <w:r w:rsidR="00BC7DF9">
        <w:t>section 10.1</w:t>
      </w:r>
      <w:r w:rsidR="00212E0B" w:rsidRPr="00C758BD">
        <w:t>)</w:t>
      </w:r>
      <w:r>
        <w:t>.</w:t>
      </w:r>
    </w:p>
    <w:p w:rsidR="00325ECF" w:rsidRDefault="00325ECF" w:rsidP="00E50CF0">
      <w:pPr>
        <w:numPr>
          <w:ilvl w:val="1"/>
          <w:numId w:val="1"/>
        </w:numPr>
        <w:spacing w:before="100" w:beforeAutospacing="1" w:after="100" w:afterAutospacing="1"/>
      </w:pPr>
      <w:r>
        <w:t>Proceed to the effluent weir just after the</w:t>
      </w:r>
      <w:r w:rsidR="009F0FE2">
        <w:t xml:space="preserve"> UV basin.  This is located just outside the building on the east side.</w:t>
      </w:r>
    </w:p>
    <w:p w:rsidR="009F0FE2" w:rsidRDefault="009F0FE2" w:rsidP="00E50CF0">
      <w:pPr>
        <w:numPr>
          <w:ilvl w:val="1"/>
          <w:numId w:val="1"/>
        </w:numPr>
        <w:spacing w:before="100" w:beforeAutospacing="1" w:after="100" w:afterAutospacing="1"/>
      </w:pPr>
      <w:r>
        <w:t>Take a sample using the 1000 mL beaker just as the effluent passes over the weir.  To insure sample is not contaminated, don’t touch the inside of the container or the lip.</w:t>
      </w:r>
    </w:p>
    <w:p w:rsidR="009F0FE2" w:rsidRDefault="009F0FE2" w:rsidP="00E50CF0">
      <w:pPr>
        <w:numPr>
          <w:ilvl w:val="1"/>
          <w:numId w:val="1"/>
        </w:numPr>
        <w:spacing w:before="100" w:beforeAutospacing="1" w:after="100" w:afterAutospacing="1"/>
      </w:pPr>
      <w:r>
        <w:t xml:space="preserve">Proceed next to the polishing clarifier and take a sample using the </w:t>
      </w:r>
      <w:r w:rsidR="00BC7DF9">
        <w:t>4</w:t>
      </w:r>
      <w:r>
        <w:t>00 mL beaker just as the water passes over the weir.</w:t>
      </w:r>
      <w:bookmarkStart w:id="73" w:name="_Toc131929586"/>
    </w:p>
    <w:p w:rsidR="00F90B8D" w:rsidRDefault="00F90B8D" w:rsidP="00E50CF0">
      <w:pPr>
        <w:numPr>
          <w:ilvl w:val="1"/>
          <w:numId w:val="1"/>
        </w:numPr>
        <w:spacing w:before="100" w:beforeAutospacing="1" w:after="100" w:afterAutospacing="1"/>
      </w:pPr>
      <w:r>
        <w:t>The last sample is a portion of the influent for the control positive sample.  You can use any container you would like to use for collecting the sample.</w:t>
      </w:r>
    </w:p>
    <w:p w:rsidR="009F0FE2" w:rsidRPr="00E50CF0" w:rsidRDefault="009F0FE2" w:rsidP="009F0FE2">
      <w:pPr>
        <w:numPr>
          <w:ilvl w:val="1"/>
          <w:numId w:val="1"/>
        </w:numPr>
        <w:spacing w:before="100" w:beforeAutospacing="1" w:after="100" w:afterAutospacing="1"/>
      </w:pPr>
      <w:bookmarkStart w:id="74" w:name="_Toc131929585"/>
      <w:r w:rsidRPr="00C758BD">
        <w:t xml:space="preserve">If samples can not be processed immediately the sample must be kept at 4.0 </w:t>
      </w:r>
      <w:r w:rsidRPr="00C758BD">
        <w:rPr>
          <w:u w:val="single"/>
        </w:rPr>
        <w:t>+</w:t>
      </w:r>
      <w:r w:rsidRPr="00C758BD">
        <w:t xml:space="preserve"> 2.0</w:t>
      </w:r>
      <w:r w:rsidRPr="00C758BD">
        <w:rPr>
          <w:vertAlign w:val="superscript"/>
        </w:rPr>
        <w:t>o</w:t>
      </w:r>
      <w:r w:rsidRPr="00C758BD">
        <w:t>C until analysis.</w:t>
      </w:r>
    </w:p>
    <w:p w:rsidR="009F0FE2" w:rsidRDefault="009F0FE2" w:rsidP="009F0FE2">
      <w:pPr>
        <w:numPr>
          <w:ilvl w:val="1"/>
          <w:numId w:val="1"/>
        </w:numPr>
        <w:spacing w:before="100" w:beforeAutospacing="1" w:after="100" w:afterAutospacing="1"/>
      </w:pPr>
      <w:r w:rsidRPr="00C758BD">
        <w:t xml:space="preserve">Sample must be processed within </w:t>
      </w:r>
      <w:r>
        <w:t>6</w:t>
      </w:r>
      <w:r w:rsidRPr="00C758BD">
        <w:t xml:space="preserve"> hours of collection.</w:t>
      </w:r>
      <w:bookmarkEnd w:id="74"/>
      <w:r>
        <w:t xml:space="preserve"> </w:t>
      </w:r>
    </w:p>
    <w:p w:rsidR="006E379A" w:rsidRPr="006E379A" w:rsidRDefault="00DA3B84" w:rsidP="006E379A">
      <w:pPr>
        <w:numPr>
          <w:ilvl w:val="0"/>
          <w:numId w:val="1"/>
        </w:numPr>
        <w:spacing w:before="100" w:after="100"/>
        <w:outlineLvl w:val="0"/>
        <w:rPr>
          <w:rFonts w:ascii="Arial" w:hAnsi="Arial"/>
          <w:b/>
          <w:bCs/>
          <w:sz w:val="28"/>
          <w:szCs w:val="28"/>
        </w:rPr>
      </w:pPr>
      <w:bookmarkStart w:id="75" w:name="_Toc131930858"/>
      <w:bookmarkStart w:id="76" w:name="_Toc132000138"/>
      <w:bookmarkEnd w:id="73"/>
      <w:r w:rsidRPr="00CB1F74">
        <w:rPr>
          <w:rFonts w:ascii="Arial" w:hAnsi="Arial"/>
          <w:b/>
          <w:bCs/>
          <w:sz w:val="28"/>
          <w:szCs w:val="28"/>
        </w:rPr>
        <w:t>PROCEDURE AND ANALYSIS:</w:t>
      </w:r>
      <w:bookmarkStart w:id="77" w:name="_Toc131929588"/>
      <w:bookmarkEnd w:id="75"/>
      <w:bookmarkEnd w:id="76"/>
    </w:p>
    <w:p w:rsidR="006948B4" w:rsidRDefault="006948B4" w:rsidP="006948B4">
      <w:pPr>
        <w:numPr>
          <w:ilvl w:val="1"/>
          <w:numId w:val="1"/>
        </w:numPr>
        <w:spacing w:before="100" w:beforeAutospacing="1" w:after="100" w:afterAutospacing="1"/>
      </w:pPr>
      <w:bookmarkStart w:id="78" w:name="_Toc131929589"/>
      <w:bookmarkEnd w:id="77"/>
      <w:r>
        <w:t xml:space="preserve">Place one filter funnel and base, one 1000 mL and one </w:t>
      </w:r>
      <w:r w:rsidR="00BC7DF9">
        <w:t>4</w:t>
      </w:r>
      <w:r>
        <w:t xml:space="preserve">00 mL beaker, and one 100 mL graduated cylinder into the autoclave.  Autoclave the contents using the unwrapped cycle (SOP </w:t>
      </w:r>
      <w:r w:rsidR="00BC7DF9">
        <w:t>006</w:t>
      </w:r>
      <w:r>
        <w:t>).</w:t>
      </w:r>
    </w:p>
    <w:p w:rsidR="006E379A" w:rsidRPr="00C758BD" w:rsidRDefault="006E379A" w:rsidP="006E379A">
      <w:pPr>
        <w:numPr>
          <w:ilvl w:val="1"/>
          <w:numId w:val="1"/>
        </w:numPr>
        <w:spacing w:before="100" w:beforeAutospacing="1" w:after="100" w:afterAutospacing="1"/>
      </w:pPr>
      <w:r w:rsidRPr="00C758BD">
        <w:t>When preparing to run the samples wipe down the bench top with methanol to insure the working area is sterile.</w:t>
      </w:r>
      <w:bookmarkEnd w:id="78"/>
    </w:p>
    <w:p w:rsidR="006E379A" w:rsidRPr="00C758BD" w:rsidRDefault="006E379A" w:rsidP="006E379A">
      <w:pPr>
        <w:numPr>
          <w:ilvl w:val="1"/>
          <w:numId w:val="1"/>
        </w:numPr>
        <w:spacing w:before="100" w:beforeAutospacing="1" w:after="100" w:afterAutospacing="1"/>
      </w:pPr>
      <w:bookmarkStart w:id="79" w:name="_Toc131929590"/>
      <w:r w:rsidRPr="00C758BD">
        <w:t>Be sure to wash hands and use gloves while handling glassware and samples.</w:t>
      </w:r>
      <w:bookmarkEnd w:id="79"/>
    </w:p>
    <w:p w:rsidR="006E379A" w:rsidRPr="00C758BD" w:rsidRDefault="00212E0B" w:rsidP="006E379A">
      <w:pPr>
        <w:numPr>
          <w:ilvl w:val="1"/>
          <w:numId w:val="1"/>
        </w:numPr>
        <w:spacing w:before="100" w:beforeAutospacing="1" w:after="100" w:afterAutospacing="1"/>
      </w:pPr>
      <w:bookmarkStart w:id="80" w:name="_Toc131929591"/>
      <w:r>
        <w:t xml:space="preserve">Remove six </w:t>
      </w:r>
      <w:r w:rsidR="00291A47">
        <w:t>petri</w:t>
      </w:r>
      <w:r>
        <w:t xml:space="preserve"> dishes from the package and label them one through six</w:t>
      </w:r>
      <w:r w:rsidR="006E379A" w:rsidRPr="00C758BD">
        <w:t>.</w:t>
      </w:r>
      <w:bookmarkEnd w:id="80"/>
      <w:r>
        <w:t xml:space="preserve">  Number one and </w:t>
      </w:r>
      <w:r w:rsidR="00FA7A4B">
        <w:t>three</w:t>
      </w:r>
      <w:r>
        <w:t xml:space="preserve"> will be for the blanks, </w:t>
      </w:r>
      <w:r w:rsidR="00FA7A4B">
        <w:t>two</w:t>
      </w:r>
      <w:r>
        <w:t xml:space="preserve"> and four will be for the </w:t>
      </w:r>
      <w:r>
        <w:lastRenderedPageBreak/>
        <w:t>effluent samples, five will be the polishing tank</w:t>
      </w:r>
      <w:r w:rsidR="00FA7A4B">
        <w:t xml:space="preserve"> (Clarifier #2)</w:t>
      </w:r>
      <w:r>
        <w:t xml:space="preserve"> sample, and six will be for raw influent </w:t>
      </w:r>
      <w:r w:rsidR="00FA7A4B">
        <w:t>(Control P</w:t>
      </w:r>
      <w:r>
        <w:t>ositive</w:t>
      </w:r>
      <w:r w:rsidR="00FA7A4B">
        <w:t>)</w:t>
      </w:r>
      <w:r>
        <w:t>.</w:t>
      </w:r>
      <w:r w:rsidR="006E379A" w:rsidRPr="00C758BD">
        <w:t xml:space="preserve">  </w:t>
      </w:r>
    </w:p>
    <w:p w:rsidR="006E379A" w:rsidRPr="00C758BD" w:rsidRDefault="00921AB5" w:rsidP="006E379A">
      <w:pPr>
        <w:numPr>
          <w:ilvl w:val="1"/>
          <w:numId w:val="1"/>
        </w:numPr>
        <w:spacing w:before="100" w:beforeAutospacing="1" w:after="100" w:afterAutospacing="1"/>
      </w:pPr>
      <w:bookmarkStart w:id="81" w:name="_Toc131929592"/>
      <w:r>
        <w:t xml:space="preserve">Add the entire contents of the m-FC </w:t>
      </w:r>
      <w:r w:rsidR="006E379A" w:rsidRPr="00C758BD">
        <w:t xml:space="preserve">broth </w:t>
      </w:r>
      <w:r>
        <w:t xml:space="preserve">ampule </w:t>
      </w:r>
      <w:r w:rsidR="006E379A" w:rsidRPr="00C758BD">
        <w:t>to the</w:t>
      </w:r>
      <w:r>
        <w:t xml:space="preserve"> </w:t>
      </w:r>
      <w:r w:rsidR="00291A47">
        <w:t>petri</w:t>
      </w:r>
      <w:r>
        <w:t xml:space="preserve"> </w:t>
      </w:r>
      <w:r w:rsidR="006E379A" w:rsidRPr="00C758BD">
        <w:t>dishes with the a</w:t>
      </w:r>
      <w:r w:rsidR="00ED18DE">
        <w:t xml:space="preserve">bsorbent pad. </w:t>
      </w:r>
      <w:r w:rsidR="006E379A" w:rsidRPr="00C758BD">
        <w:t xml:space="preserve">The pad must be saturated with the medium (about 2 mL).  Decant the remaining media by tipping the bottom portion of the </w:t>
      </w:r>
      <w:r w:rsidR="00291A47">
        <w:t>Petri</w:t>
      </w:r>
      <w:r w:rsidR="006E379A" w:rsidRPr="00C758BD">
        <w:t xml:space="preserve"> dish over the </w:t>
      </w:r>
      <w:r>
        <w:t>sink</w:t>
      </w:r>
      <w:r w:rsidR="006E379A" w:rsidRPr="00C758BD">
        <w:t xml:space="preserve"> and allow the excess media to flow out, </w:t>
      </w:r>
      <w:r w:rsidR="006E379A" w:rsidRPr="00C758BD">
        <w:rPr>
          <w:b/>
        </w:rPr>
        <w:t>do not shake the dish</w:t>
      </w:r>
      <w:r w:rsidR="006E379A" w:rsidRPr="00C758BD">
        <w:t>.</w:t>
      </w:r>
      <w:bookmarkEnd w:id="81"/>
    </w:p>
    <w:p w:rsidR="00325ECF" w:rsidRDefault="006E379A" w:rsidP="00325ECF">
      <w:pPr>
        <w:numPr>
          <w:ilvl w:val="1"/>
          <w:numId w:val="1"/>
        </w:numPr>
        <w:spacing w:before="100" w:beforeAutospacing="1" w:after="100" w:afterAutospacing="1"/>
      </w:pPr>
      <w:bookmarkStart w:id="82" w:name="_Toc131929593"/>
      <w:r w:rsidRPr="00C758BD">
        <w:t xml:space="preserve">Remove the filtration apparatus from the autoclaved and place on the </w:t>
      </w:r>
      <w:r w:rsidR="00325ECF">
        <w:t>vacuum manifold</w:t>
      </w:r>
      <w:r w:rsidRPr="00C758BD">
        <w:t>.  Be sure to note that the autoclave tape is showing the appropriate markings (see SOP</w:t>
      </w:r>
      <w:r w:rsidR="002C78AA">
        <w:t xml:space="preserve"> 006</w:t>
      </w:r>
      <w:r w:rsidRPr="00C758BD">
        <w:t>).</w:t>
      </w:r>
      <w:bookmarkEnd w:id="82"/>
    </w:p>
    <w:p w:rsidR="006E379A" w:rsidRDefault="006E379A" w:rsidP="006E379A">
      <w:pPr>
        <w:numPr>
          <w:ilvl w:val="1"/>
          <w:numId w:val="1"/>
        </w:numPr>
        <w:spacing w:before="100" w:beforeAutospacing="1" w:after="100" w:afterAutospacing="1"/>
      </w:pPr>
      <w:bookmarkStart w:id="83" w:name="_Toc131929594"/>
      <w:r w:rsidRPr="00C758BD">
        <w:t>Connect the vacuum</w:t>
      </w:r>
      <w:r w:rsidR="00212E0B">
        <w:t xml:space="preserve"> manifold </w:t>
      </w:r>
      <w:r w:rsidRPr="00C758BD">
        <w:t xml:space="preserve">tube to the </w:t>
      </w:r>
      <w:r w:rsidR="00325ECF">
        <w:t>filter flask beside the vacuum manifold</w:t>
      </w:r>
      <w:r w:rsidRPr="00C758BD">
        <w:t xml:space="preserve"> and saturate the filter on the base with Dilution/Rinse Water</w:t>
      </w:r>
      <w:r w:rsidR="00212E0B">
        <w:t>.</w:t>
      </w:r>
      <w:bookmarkEnd w:id="83"/>
    </w:p>
    <w:p w:rsidR="00DC7A79" w:rsidRPr="00C758BD" w:rsidRDefault="00DC7A79" w:rsidP="006E379A">
      <w:pPr>
        <w:numPr>
          <w:ilvl w:val="1"/>
          <w:numId w:val="1"/>
        </w:numPr>
        <w:spacing w:before="100" w:beforeAutospacing="1" w:after="100" w:afterAutospacing="1"/>
      </w:pPr>
      <w:r>
        <w:t>Turn on the vacuum pump using the light switch located on the wall directly behind the analytical balance.  Be sure to close all of the manifold valves by making sure the blue knobs are in the horizontal position.</w:t>
      </w:r>
    </w:p>
    <w:p w:rsidR="006E379A" w:rsidRPr="00C758BD" w:rsidRDefault="006E379A" w:rsidP="006E379A">
      <w:pPr>
        <w:numPr>
          <w:ilvl w:val="1"/>
          <w:numId w:val="1"/>
        </w:numPr>
        <w:spacing w:before="100" w:beforeAutospacing="1" w:after="100" w:afterAutospacing="1"/>
      </w:pPr>
      <w:bookmarkStart w:id="84" w:name="_Toc131929595"/>
      <w:r w:rsidRPr="00C758BD">
        <w:t>Sterilize forceps by dipping in methanol and flaming</w:t>
      </w:r>
      <w:bookmarkEnd w:id="84"/>
      <w:r w:rsidR="00973C36">
        <w:t>.</w:t>
      </w:r>
    </w:p>
    <w:p w:rsidR="006E379A" w:rsidRPr="00C758BD" w:rsidRDefault="006E379A" w:rsidP="006E379A">
      <w:pPr>
        <w:numPr>
          <w:ilvl w:val="1"/>
          <w:numId w:val="1"/>
        </w:numPr>
        <w:spacing w:before="100" w:beforeAutospacing="1" w:after="100" w:afterAutospacing="1"/>
      </w:pPr>
      <w:bookmarkStart w:id="85" w:name="_Toc131929596"/>
      <w:r w:rsidRPr="00C758BD">
        <w:t>Using the sterilized forceps remove the membrane filter from packaging, making sure not to touch with your hands, and place on the filtration base grid-side up.</w:t>
      </w:r>
      <w:bookmarkEnd w:id="85"/>
    </w:p>
    <w:p w:rsidR="006E379A" w:rsidRPr="00C758BD" w:rsidRDefault="006E379A" w:rsidP="006E379A">
      <w:pPr>
        <w:numPr>
          <w:ilvl w:val="1"/>
          <w:numId w:val="1"/>
        </w:numPr>
        <w:spacing w:before="100" w:beforeAutospacing="1" w:after="100" w:afterAutospacing="1"/>
      </w:pPr>
      <w:bookmarkStart w:id="86" w:name="_Toc131929597"/>
      <w:r w:rsidRPr="00C758BD">
        <w:t>Put the funnel top on to the filtration base.</w:t>
      </w:r>
      <w:bookmarkEnd w:id="86"/>
      <w:r w:rsidR="002C78AA">
        <w:t xml:space="preserve">  At this point you are ready to run samples.  Proceed to run samples in order from one to six using the following procedures for each:</w:t>
      </w:r>
    </w:p>
    <w:p w:rsidR="00973C36" w:rsidRDefault="00973C36" w:rsidP="00973C36">
      <w:pPr>
        <w:numPr>
          <w:ilvl w:val="2"/>
          <w:numId w:val="1"/>
        </w:numPr>
        <w:tabs>
          <w:tab w:val="clear" w:pos="2160"/>
          <w:tab w:val="num" w:pos="2340"/>
        </w:tabs>
        <w:spacing w:before="100" w:beforeAutospacing="1" w:after="100" w:afterAutospacing="1"/>
        <w:ind w:left="2340" w:hanging="900"/>
      </w:pPr>
      <w:bookmarkStart w:id="87" w:name="_Toc131929598"/>
      <w:r>
        <w:t xml:space="preserve">For blank samples </w:t>
      </w:r>
      <w:r w:rsidR="006E379A" w:rsidRPr="00C758BD">
        <w:t xml:space="preserve">put 20-30 mL of Dilution/Rinse water into the </w:t>
      </w:r>
      <w:r>
        <w:t xml:space="preserve">100 mL sterilized graduated cylinder making sure to rinse the entire capacity of the cylinder.  Pour this into the </w:t>
      </w:r>
      <w:r w:rsidR="006E379A" w:rsidRPr="00C758BD">
        <w:t xml:space="preserve">filter </w:t>
      </w:r>
      <w:r>
        <w:t>apparatus.  Be sure to rinse the walls of the filter funnel all the way from the base to the 100 mL mark.  At this point filter the blank.</w:t>
      </w:r>
    </w:p>
    <w:p w:rsidR="006E379A" w:rsidRDefault="006E379A" w:rsidP="00973C36">
      <w:pPr>
        <w:numPr>
          <w:ilvl w:val="2"/>
          <w:numId w:val="1"/>
        </w:numPr>
        <w:tabs>
          <w:tab w:val="clear" w:pos="2160"/>
          <w:tab w:val="num" w:pos="2340"/>
        </w:tabs>
        <w:spacing w:before="100" w:beforeAutospacing="1" w:after="100" w:afterAutospacing="1"/>
        <w:ind w:left="2340" w:hanging="900"/>
      </w:pPr>
      <w:r w:rsidRPr="00C758BD">
        <w:t xml:space="preserve">For </w:t>
      </w:r>
      <w:bookmarkEnd w:id="87"/>
      <w:r w:rsidR="00973C36">
        <w:t>both effluent samples make sure to agitate the sample by swirling the 1000 mL beaker gently.  Pour 100 mL of the sample into the graduated cylinder.  Pour the measured sample into the f</w:t>
      </w:r>
      <w:r w:rsidR="00DC7A79">
        <w:t>ilter funnel and rinse graduated cylinder twice with about 10-20 mL of dilution/rinse water. At this point filter the samples.</w:t>
      </w:r>
    </w:p>
    <w:p w:rsidR="00DC7A79" w:rsidRDefault="00DC7A79" w:rsidP="00973C36">
      <w:pPr>
        <w:numPr>
          <w:ilvl w:val="2"/>
          <w:numId w:val="1"/>
        </w:numPr>
        <w:tabs>
          <w:tab w:val="clear" w:pos="2160"/>
          <w:tab w:val="num" w:pos="2340"/>
        </w:tabs>
        <w:spacing w:before="100" w:beforeAutospacing="1" w:after="100" w:afterAutospacing="1"/>
        <w:ind w:left="2340" w:hanging="900"/>
      </w:pPr>
      <w:r>
        <w:t>For the polishing tank sample, place approximately 20-30 mL of Dilution/Rinse water into the filter funnel.  Using a sterile pipet transfer 2 mL of sample into the filter funnel and filter sample.</w:t>
      </w:r>
    </w:p>
    <w:p w:rsidR="00DC7A79" w:rsidRPr="00C758BD" w:rsidRDefault="00DC7A79" w:rsidP="00973C36">
      <w:pPr>
        <w:numPr>
          <w:ilvl w:val="2"/>
          <w:numId w:val="1"/>
        </w:numPr>
        <w:tabs>
          <w:tab w:val="clear" w:pos="2160"/>
          <w:tab w:val="num" w:pos="2340"/>
        </w:tabs>
        <w:spacing w:before="100" w:beforeAutospacing="1" w:after="100" w:afterAutospacing="1"/>
        <w:ind w:left="2340" w:hanging="900"/>
      </w:pPr>
      <w:r>
        <w:t xml:space="preserve">For positive sample, again place approximately 20-30 mL of Dilution/Rinse water into the filter funnel.  Using a sterile pipet transfer about 0.5 mL of sample into the filter funnel and filter </w:t>
      </w:r>
      <w:r>
        <w:lastRenderedPageBreak/>
        <w:t xml:space="preserve">sample.  To obtain sample for positive use the sample within the Inhofe cone. </w:t>
      </w:r>
    </w:p>
    <w:p w:rsidR="006E379A" w:rsidRPr="00C758BD" w:rsidRDefault="006E379A" w:rsidP="006E379A">
      <w:pPr>
        <w:numPr>
          <w:ilvl w:val="1"/>
          <w:numId w:val="1"/>
        </w:numPr>
        <w:spacing w:before="100" w:beforeAutospacing="1" w:after="100" w:afterAutospacing="1"/>
      </w:pPr>
      <w:bookmarkStart w:id="88" w:name="_Toc131929599"/>
      <w:r w:rsidRPr="00C758BD">
        <w:t>Just as the sample volume reaches the narrow neck of the filter apparatus rinse the apparatus with two consecutive 10 mL portions of the Dilution/Rinse water.</w:t>
      </w:r>
      <w:bookmarkEnd w:id="88"/>
      <w:r w:rsidRPr="00C758BD">
        <w:t xml:space="preserve">  Be sure to rinse the entire volume of the filter flask.</w:t>
      </w:r>
    </w:p>
    <w:p w:rsidR="00291A47" w:rsidRDefault="006E379A" w:rsidP="006E379A">
      <w:pPr>
        <w:numPr>
          <w:ilvl w:val="1"/>
          <w:numId w:val="1"/>
        </w:numPr>
        <w:spacing w:before="100" w:beforeAutospacing="1" w:after="100" w:afterAutospacing="1"/>
      </w:pPr>
      <w:bookmarkStart w:id="89" w:name="_Toc131929600"/>
      <w:r w:rsidRPr="00C758BD">
        <w:t>Once the sample has been filtered and rinsed,</w:t>
      </w:r>
      <w:r w:rsidR="00DC7A79">
        <w:t xml:space="preserve"> </w:t>
      </w:r>
      <w:r w:rsidR="00291A47">
        <w:t xml:space="preserve">remove the funnel top with one hand while the manifold valve is still on.  Using sterilized forceps remove the membrane filter and replace the funnel top directly onto the filter base.  </w:t>
      </w:r>
      <w:r w:rsidR="00970971">
        <w:t>Now close the vacuum manifold valve.</w:t>
      </w:r>
      <w:r w:rsidR="00291A47">
        <w:t xml:space="preserve">   </w:t>
      </w:r>
    </w:p>
    <w:p w:rsidR="006E379A" w:rsidRPr="00C758BD" w:rsidRDefault="00970971" w:rsidP="006E379A">
      <w:pPr>
        <w:numPr>
          <w:ilvl w:val="1"/>
          <w:numId w:val="1"/>
        </w:numPr>
        <w:spacing w:before="100" w:beforeAutospacing="1" w:after="100" w:afterAutospacing="1"/>
      </w:pPr>
      <w:bookmarkStart w:id="90" w:name="_Toc131929601"/>
      <w:bookmarkEnd w:id="89"/>
      <w:r>
        <w:t xml:space="preserve">Remove the lid of the </w:t>
      </w:r>
      <w:r w:rsidR="006E379A" w:rsidRPr="00C758BD">
        <w:t xml:space="preserve">appropriately numbered prepared </w:t>
      </w:r>
      <w:r>
        <w:t>p</w:t>
      </w:r>
      <w:r w:rsidR="00291A47">
        <w:t>etri</w:t>
      </w:r>
      <w:r w:rsidR="006E379A" w:rsidRPr="00C758BD">
        <w:t xml:space="preserve"> dish. </w:t>
      </w:r>
      <w:r>
        <w:t xml:space="preserve"> Place the membrane filter into the petri dish containing the media soaked pad.  </w:t>
      </w:r>
      <w:r w:rsidR="006E379A" w:rsidRPr="00C758BD">
        <w:t xml:space="preserve">This is accomplished by slowly dragging a small portion of the edge of the membrane filter over the lip of the </w:t>
      </w:r>
      <w:r w:rsidR="00291A47">
        <w:t>petri</w:t>
      </w:r>
      <w:r w:rsidR="006E379A" w:rsidRPr="00C758BD">
        <w:t xml:space="preserve"> dish and allowing it to fall onto the </w:t>
      </w:r>
      <w:r>
        <w:t xml:space="preserve">absorbent </w:t>
      </w:r>
      <w:r w:rsidR="006E379A" w:rsidRPr="00C758BD">
        <w:t xml:space="preserve">pad.  Be sure that there are no air bubbles between the </w:t>
      </w:r>
      <w:r>
        <w:t xml:space="preserve">absorbent </w:t>
      </w:r>
      <w:r w:rsidR="006E379A" w:rsidRPr="00C758BD">
        <w:t>pad and the membrane filter.</w:t>
      </w:r>
      <w:bookmarkEnd w:id="90"/>
      <w:r w:rsidR="006E379A" w:rsidRPr="00C758BD">
        <w:t xml:space="preserve">  </w:t>
      </w:r>
    </w:p>
    <w:p w:rsidR="006E379A" w:rsidRPr="00C758BD" w:rsidRDefault="006E379A" w:rsidP="006E379A">
      <w:pPr>
        <w:numPr>
          <w:ilvl w:val="1"/>
          <w:numId w:val="1"/>
        </w:numPr>
        <w:spacing w:before="100" w:beforeAutospacing="1" w:after="100" w:afterAutospacing="1"/>
      </w:pPr>
      <w:bookmarkStart w:id="91" w:name="_Toc131929602"/>
      <w:r w:rsidRPr="00C758BD">
        <w:t>Repeat section 10.</w:t>
      </w:r>
      <w:r w:rsidR="00F61F0E">
        <w:t>9</w:t>
      </w:r>
      <w:r w:rsidRPr="00C758BD">
        <w:t xml:space="preserve"> to 10.1</w:t>
      </w:r>
      <w:r w:rsidR="00F61F0E">
        <w:t>4</w:t>
      </w:r>
      <w:r w:rsidRPr="00C758BD">
        <w:t xml:space="preserve"> for each additional sample</w:t>
      </w:r>
      <w:r w:rsidR="00970971">
        <w:t xml:space="preserve">s listed </w:t>
      </w:r>
      <w:r w:rsidR="00BC7DF9">
        <w:t>in</w:t>
      </w:r>
      <w:r w:rsidR="00970971">
        <w:t xml:space="preserve"> 10.10 of this SOP</w:t>
      </w:r>
      <w:r w:rsidRPr="00C758BD">
        <w:t>.</w:t>
      </w:r>
    </w:p>
    <w:p w:rsidR="0017216E" w:rsidRDefault="0017216E" w:rsidP="006E379A">
      <w:pPr>
        <w:numPr>
          <w:ilvl w:val="1"/>
          <w:numId w:val="1"/>
        </w:numPr>
        <w:spacing w:before="100" w:beforeAutospacing="1" w:after="100" w:afterAutospacing="1"/>
      </w:pPr>
      <w:r>
        <w:t>Once all samples have been processed, use electrical tape to tape the petri dishes closed and place inside a quart size zip lock bag taking care to remove as much air as possible.</w:t>
      </w:r>
    </w:p>
    <w:p w:rsidR="006E379A" w:rsidRPr="00C758BD" w:rsidRDefault="006E379A" w:rsidP="006E379A">
      <w:pPr>
        <w:numPr>
          <w:ilvl w:val="1"/>
          <w:numId w:val="1"/>
        </w:numPr>
        <w:spacing w:before="100" w:beforeAutospacing="1" w:after="100" w:afterAutospacing="1"/>
      </w:pPr>
      <w:r w:rsidRPr="00C758BD">
        <w:t xml:space="preserve">Invert the </w:t>
      </w:r>
      <w:r w:rsidR="0017216E">
        <w:t>zip lock bag so the petri dishes are upside down, submerge in fecal bath holding the bag on the bottom using rocks,</w:t>
      </w:r>
      <w:r w:rsidRPr="00C758BD">
        <w:t xml:space="preserve"> and incubate for 24 </w:t>
      </w:r>
      <w:r w:rsidRPr="00C758BD">
        <w:rPr>
          <w:u w:val="single"/>
        </w:rPr>
        <w:t>+</w:t>
      </w:r>
      <w:r w:rsidRPr="00C758BD">
        <w:t xml:space="preserve"> 2 hours at </w:t>
      </w:r>
      <w:r w:rsidR="00970971">
        <w:t>44.5</w:t>
      </w:r>
      <w:r w:rsidRPr="00C758BD">
        <w:t xml:space="preserve"> </w:t>
      </w:r>
      <w:r w:rsidRPr="00C758BD">
        <w:rPr>
          <w:u w:val="single"/>
        </w:rPr>
        <w:t>+</w:t>
      </w:r>
      <w:r w:rsidRPr="00C758BD">
        <w:t xml:space="preserve"> 0.</w:t>
      </w:r>
      <w:r w:rsidR="00970971">
        <w:t>2</w:t>
      </w:r>
      <w:r w:rsidRPr="00C758BD">
        <w:rPr>
          <w:vertAlign w:val="superscript"/>
        </w:rPr>
        <w:t>o</w:t>
      </w:r>
      <w:r w:rsidRPr="00C758BD">
        <w:t>C.</w:t>
      </w:r>
      <w:bookmarkEnd w:id="91"/>
    </w:p>
    <w:p w:rsidR="006E379A" w:rsidRDefault="006E379A" w:rsidP="006E379A">
      <w:pPr>
        <w:numPr>
          <w:ilvl w:val="1"/>
          <w:numId w:val="1"/>
        </w:numPr>
        <w:spacing w:before="100" w:beforeAutospacing="1" w:after="100" w:afterAutospacing="1"/>
      </w:pPr>
      <w:bookmarkStart w:id="92" w:name="_Toc131929603"/>
      <w:r w:rsidRPr="00C758BD">
        <w:t>Enter the</w:t>
      </w:r>
      <w:r w:rsidR="0017216E">
        <w:t xml:space="preserve"> information </w:t>
      </w:r>
      <w:r w:rsidR="00F61F0E">
        <w:t>onto the appropriate data sheet</w:t>
      </w:r>
      <w:r w:rsidR="006948B4">
        <w:t xml:space="preserve"> (see section 16 of this SOP)</w:t>
      </w:r>
      <w:r w:rsidR="00F61F0E">
        <w:t>.</w:t>
      </w:r>
      <w:r w:rsidRPr="00C758BD">
        <w:t xml:space="preserve"> </w:t>
      </w:r>
      <w:bookmarkEnd w:id="92"/>
    </w:p>
    <w:p w:rsidR="0017216E" w:rsidRDefault="0017216E" w:rsidP="0017216E">
      <w:pPr>
        <w:numPr>
          <w:ilvl w:val="2"/>
          <w:numId w:val="1"/>
        </w:numPr>
        <w:spacing w:before="100" w:beforeAutospacing="1" w:after="100" w:afterAutospacing="1"/>
      </w:pPr>
      <w:r>
        <w:t xml:space="preserve">   Date and time</w:t>
      </w:r>
    </w:p>
    <w:p w:rsidR="0017216E" w:rsidRDefault="0017216E" w:rsidP="0017216E">
      <w:pPr>
        <w:numPr>
          <w:ilvl w:val="2"/>
          <w:numId w:val="1"/>
        </w:numPr>
        <w:spacing w:before="100" w:beforeAutospacing="1" w:after="100" w:afterAutospacing="1"/>
      </w:pPr>
      <w:r>
        <w:t xml:space="preserve">   Temperature of fecal bath water referencing both the digital                       readout as well as the thermometer in the rear of the fecal bath</w:t>
      </w:r>
    </w:p>
    <w:p w:rsidR="0017216E" w:rsidRDefault="0017216E" w:rsidP="0017216E">
      <w:pPr>
        <w:numPr>
          <w:ilvl w:val="2"/>
          <w:numId w:val="1"/>
        </w:numPr>
        <w:spacing w:before="100" w:beforeAutospacing="1" w:after="100" w:afterAutospacing="1"/>
      </w:pPr>
      <w:r>
        <w:t xml:space="preserve">  “</w:t>
      </w:r>
      <w:r>
        <w:rPr>
          <w:bCs/>
        </w:rPr>
        <w:t>m-FC Exp. Date” and “Lot #” can be found on the bag containing the m-FC broth amplues</w:t>
      </w:r>
    </w:p>
    <w:p w:rsidR="006948B4" w:rsidRDefault="002D321E" w:rsidP="00CB1F74">
      <w:pPr>
        <w:numPr>
          <w:ilvl w:val="0"/>
          <w:numId w:val="1"/>
        </w:numPr>
        <w:spacing w:before="100" w:after="100"/>
        <w:outlineLvl w:val="0"/>
        <w:rPr>
          <w:rFonts w:ascii="Arial" w:hAnsi="Arial"/>
          <w:b/>
          <w:bCs/>
          <w:sz w:val="28"/>
          <w:szCs w:val="28"/>
        </w:rPr>
      </w:pPr>
      <w:bookmarkStart w:id="93" w:name="_Toc131930859"/>
      <w:bookmarkStart w:id="94" w:name="_Toc132000139"/>
      <w:r w:rsidRPr="00CB1F74">
        <w:rPr>
          <w:rFonts w:ascii="Arial" w:hAnsi="Arial"/>
          <w:b/>
          <w:bCs/>
          <w:sz w:val="28"/>
          <w:szCs w:val="28"/>
        </w:rPr>
        <w:t>DATA ANALYSIS/CALCULATIONS:</w:t>
      </w:r>
      <w:bookmarkEnd w:id="93"/>
      <w:bookmarkEnd w:id="94"/>
    </w:p>
    <w:p w:rsidR="00A846C6" w:rsidRDefault="006948B4" w:rsidP="00FC4CB1">
      <w:pPr>
        <w:numPr>
          <w:ilvl w:val="1"/>
          <w:numId w:val="1"/>
        </w:numPr>
        <w:spacing w:before="100" w:after="100"/>
        <w:outlineLvl w:val="0"/>
        <w:rPr>
          <w:bCs/>
        </w:rPr>
      </w:pPr>
      <w:r>
        <w:rPr>
          <w:bCs/>
        </w:rPr>
        <w:t xml:space="preserve">Upon completion of incubation period remove the petri dishes from the water bath and count the colonies.  Using the grid lines count colonies moving </w:t>
      </w:r>
      <w:r w:rsidR="007E76E5">
        <w:rPr>
          <w:bCs/>
        </w:rPr>
        <w:t>in a</w:t>
      </w:r>
      <w:r w:rsidR="00D5053D">
        <w:rPr>
          <w:bCs/>
        </w:rPr>
        <w:t>n</w:t>
      </w:r>
      <w:r w:rsidR="007E76E5">
        <w:rPr>
          <w:bCs/>
        </w:rPr>
        <w:t xml:space="preserve"> S-shaped pattern</w:t>
      </w:r>
      <w:r>
        <w:rPr>
          <w:bCs/>
        </w:rPr>
        <w:t xml:space="preserve">.  For colonies on the line </w:t>
      </w:r>
      <w:r w:rsidR="00FC4CB1">
        <w:rPr>
          <w:bCs/>
        </w:rPr>
        <w:t>count them either on the bottom of the grid or the top.  Which ever way you choose to count the sample, be consistent throughout.</w:t>
      </w:r>
    </w:p>
    <w:p w:rsidR="00FC4CB1" w:rsidRPr="00D5053D" w:rsidRDefault="00FC4CB1" w:rsidP="00FC4CB1">
      <w:pPr>
        <w:numPr>
          <w:ilvl w:val="1"/>
          <w:numId w:val="1"/>
        </w:numPr>
        <w:spacing w:before="100" w:after="100"/>
        <w:outlineLvl w:val="0"/>
        <w:rPr>
          <w:rFonts w:ascii="Arial" w:hAnsi="Arial"/>
          <w:b/>
          <w:bCs/>
          <w:sz w:val="28"/>
          <w:szCs w:val="28"/>
        </w:rPr>
      </w:pPr>
      <w:r>
        <w:rPr>
          <w:bCs/>
        </w:rPr>
        <w:lastRenderedPageBreak/>
        <w:t>If sample has confluent growth or has &gt; 200 colonies report sample</w:t>
      </w:r>
      <w:r w:rsidR="007E76E5">
        <w:rPr>
          <w:bCs/>
        </w:rPr>
        <w:t xml:space="preserve"> as TNTC.</w:t>
      </w:r>
    </w:p>
    <w:p w:rsidR="005B40D4" w:rsidRDefault="00D5053D" w:rsidP="005B40D4">
      <w:pPr>
        <w:numPr>
          <w:ilvl w:val="1"/>
          <w:numId w:val="1"/>
        </w:numPr>
        <w:tabs>
          <w:tab w:val="left" w:pos="1440"/>
        </w:tabs>
        <w:spacing w:before="100" w:beforeAutospacing="1" w:after="100" w:afterAutospacing="1"/>
      </w:pPr>
      <w:r w:rsidRPr="00C758BD">
        <w:t xml:space="preserve">All data must be recorded into the </w:t>
      </w:r>
      <w:r>
        <w:t>appropriate data sheet (see section 16 of this SOP).</w:t>
      </w:r>
    </w:p>
    <w:p w:rsidR="005B40D4" w:rsidRPr="00D5053D" w:rsidRDefault="005B40D4" w:rsidP="005B40D4">
      <w:pPr>
        <w:tabs>
          <w:tab w:val="left" w:pos="1440"/>
        </w:tabs>
        <w:spacing w:before="100" w:beforeAutospacing="1" w:after="100" w:afterAutospacing="1"/>
        <w:ind w:left="720"/>
      </w:pPr>
    </w:p>
    <w:p w:rsidR="002D321E" w:rsidRDefault="002D321E" w:rsidP="00CB1F74">
      <w:pPr>
        <w:numPr>
          <w:ilvl w:val="0"/>
          <w:numId w:val="1"/>
        </w:numPr>
        <w:spacing w:before="100" w:after="100"/>
        <w:outlineLvl w:val="0"/>
        <w:rPr>
          <w:rFonts w:ascii="Arial" w:hAnsi="Arial"/>
          <w:b/>
          <w:sz w:val="28"/>
          <w:szCs w:val="28"/>
        </w:rPr>
      </w:pPr>
      <w:bookmarkStart w:id="95" w:name="_Toc131930860"/>
      <w:bookmarkStart w:id="96" w:name="_Toc132000140"/>
      <w:r w:rsidRPr="00CB1F74">
        <w:rPr>
          <w:rFonts w:ascii="Arial" w:hAnsi="Arial"/>
          <w:b/>
          <w:sz w:val="28"/>
          <w:szCs w:val="28"/>
        </w:rPr>
        <w:t>RECORDS MANAGEMENT:</w:t>
      </w:r>
      <w:bookmarkEnd w:id="95"/>
      <w:bookmarkEnd w:id="96"/>
      <w:r w:rsidR="00074E8F" w:rsidRPr="00CB1F74">
        <w:rPr>
          <w:rFonts w:ascii="Arial" w:hAnsi="Arial"/>
          <w:b/>
          <w:sz w:val="28"/>
          <w:szCs w:val="28"/>
        </w:rPr>
        <w:t xml:space="preserve"> </w:t>
      </w:r>
    </w:p>
    <w:p w:rsidR="00D5053D" w:rsidRDefault="00D5053D" w:rsidP="00D5053D">
      <w:pPr>
        <w:numPr>
          <w:ilvl w:val="1"/>
          <w:numId w:val="1"/>
        </w:numPr>
        <w:tabs>
          <w:tab w:val="left" w:pos="1440"/>
        </w:tabs>
        <w:spacing w:before="100" w:beforeAutospacing="1" w:after="100" w:afterAutospacing="1"/>
      </w:pPr>
      <w:r>
        <w:t xml:space="preserve">The NPDES permit for the City of </w:t>
      </w:r>
      <w:smartTag w:uri="urn:schemas-microsoft-com:office:smarttags" w:element="City">
        <w:smartTag w:uri="urn:schemas-microsoft-com:office:smarttags" w:element="place">
          <w:r>
            <w:t>Soldotna Wastewater Treatment Plant</w:t>
          </w:r>
        </w:smartTag>
      </w:smartTag>
      <w:r>
        <w:t xml:space="preserve"> has a limit of 200 CFU/100 mL per day.  If this limit is violated notify the Utilities Manager immediately.  </w:t>
      </w:r>
    </w:p>
    <w:p w:rsidR="00D5053D" w:rsidRDefault="00A5148C" w:rsidP="00D5053D">
      <w:pPr>
        <w:numPr>
          <w:ilvl w:val="1"/>
          <w:numId w:val="1"/>
        </w:numPr>
        <w:tabs>
          <w:tab w:val="left" w:pos="1440"/>
        </w:tabs>
        <w:spacing w:before="100" w:beforeAutospacing="1" w:after="100" w:afterAutospacing="1"/>
      </w:pPr>
      <w:r>
        <w:t>Record all data using indelible blue or black ink.</w:t>
      </w:r>
    </w:p>
    <w:p w:rsidR="00A5148C" w:rsidRDefault="00A5148C" w:rsidP="00D5053D">
      <w:pPr>
        <w:numPr>
          <w:ilvl w:val="1"/>
          <w:numId w:val="1"/>
        </w:numPr>
        <w:tabs>
          <w:tab w:val="left" w:pos="1440"/>
        </w:tabs>
        <w:spacing w:before="100" w:beforeAutospacing="1" w:after="100" w:afterAutospacing="1"/>
      </w:pPr>
      <w:r>
        <w:t>White out is strictly prohibited for use on any data sheets within the lab.</w:t>
      </w:r>
    </w:p>
    <w:p w:rsidR="00A5148C" w:rsidRPr="00D5053D" w:rsidRDefault="00A5148C" w:rsidP="00D5053D">
      <w:pPr>
        <w:numPr>
          <w:ilvl w:val="1"/>
          <w:numId w:val="1"/>
        </w:numPr>
        <w:tabs>
          <w:tab w:val="left" w:pos="1440"/>
        </w:tabs>
        <w:spacing w:before="100" w:beforeAutospacing="1" w:after="100" w:afterAutospacing="1"/>
      </w:pPr>
      <w:r>
        <w:t xml:space="preserve">Log books must be kept for </w:t>
      </w:r>
      <w:r w:rsidR="00FA7A4B">
        <w:t xml:space="preserve">5 </w:t>
      </w:r>
      <w:r>
        <w:t xml:space="preserve">years and are filed by the Utilities Manager.  </w:t>
      </w:r>
    </w:p>
    <w:p w:rsidR="002D321E" w:rsidRDefault="00074E8F" w:rsidP="00CB1F74">
      <w:pPr>
        <w:numPr>
          <w:ilvl w:val="0"/>
          <w:numId w:val="1"/>
        </w:numPr>
        <w:spacing w:before="100" w:after="100"/>
        <w:outlineLvl w:val="0"/>
        <w:rPr>
          <w:rFonts w:ascii="Arial" w:hAnsi="Arial"/>
          <w:b/>
          <w:sz w:val="28"/>
          <w:szCs w:val="28"/>
        </w:rPr>
      </w:pPr>
      <w:bookmarkStart w:id="97" w:name="_Toc131930861"/>
      <w:bookmarkStart w:id="98" w:name="_Toc132000141"/>
      <w:r w:rsidRPr="00CB1F74">
        <w:rPr>
          <w:rFonts w:ascii="Arial" w:hAnsi="Arial"/>
          <w:b/>
          <w:sz w:val="28"/>
          <w:szCs w:val="28"/>
        </w:rPr>
        <w:t>QUALITY CONTROL:</w:t>
      </w:r>
      <w:bookmarkEnd w:id="97"/>
      <w:bookmarkEnd w:id="98"/>
    </w:p>
    <w:p w:rsidR="005B634D" w:rsidRDefault="005B634D" w:rsidP="005B634D">
      <w:pPr>
        <w:numPr>
          <w:ilvl w:val="1"/>
          <w:numId w:val="1"/>
        </w:numPr>
        <w:spacing w:before="100" w:beforeAutospacing="1" w:after="100" w:afterAutospacing="1"/>
      </w:pPr>
      <w:bookmarkStart w:id="99" w:name="_Toc131929637"/>
      <w:r w:rsidRPr="00C758BD">
        <w:t xml:space="preserve">The laboratory will perform positive </w:t>
      </w:r>
      <w:r>
        <w:t>sample every time a sample is processed</w:t>
      </w:r>
      <w:r w:rsidRPr="00C758BD">
        <w:t xml:space="preserve">.  </w:t>
      </w:r>
      <w:r>
        <w:t xml:space="preserve">Positive samples are processed using the influent at the Soldotna WWTP.  </w:t>
      </w:r>
      <w:r w:rsidRPr="00C758BD">
        <w:t xml:space="preserve">Performance of </w:t>
      </w:r>
      <w:r>
        <w:t>this</w:t>
      </w:r>
      <w:r w:rsidRPr="00C758BD">
        <w:t xml:space="preserve"> test allows the laboratory technician to assess the effectiveness of the media and testing techniques.</w:t>
      </w:r>
      <w:bookmarkEnd w:id="99"/>
    </w:p>
    <w:p w:rsidR="005B634D" w:rsidRPr="00C758BD" w:rsidRDefault="005B634D" w:rsidP="005B634D">
      <w:pPr>
        <w:numPr>
          <w:ilvl w:val="1"/>
          <w:numId w:val="1"/>
        </w:numPr>
        <w:spacing w:before="100" w:beforeAutospacing="1" w:after="100" w:afterAutospacing="1"/>
      </w:pPr>
      <w:r>
        <w:t xml:space="preserve">Every year the Soldotna WWTP must participate in the DMR QA as part of our NPDES permit.  Part of the DMR QA test set is the fecal </w:t>
      </w:r>
      <w:r w:rsidR="00C35320">
        <w:t xml:space="preserve">coliform PE sample.  This test must be performed and we must pass the sample to be able to report data for the year. </w:t>
      </w:r>
      <w:r w:rsidRPr="00C758BD">
        <w:t xml:space="preserve">  </w:t>
      </w:r>
    </w:p>
    <w:p w:rsidR="005B634D" w:rsidRDefault="005B634D" w:rsidP="005B634D">
      <w:pPr>
        <w:numPr>
          <w:ilvl w:val="1"/>
          <w:numId w:val="1"/>
        </w:numPr>
        <w:spacing w:before="100" w:beforeAutospacing="1" w:after="100" w:afterAutospacing="1"/>
      </w:pPr>
      <w:bookmarkStart w:id="100" w:name="_Toc131929638"/>
      <w:r w:rsidRPr="00C758BD">
        <w:t>For all commercially prepared media</w:t>
      </w:r>
      <w:r>
        <w:t>,</w:t>
      </w:r>
      <w:r w:rsidRPr="00C758BD">
        <w:t xml:space="preserve"> the date received, lot number, type of medium and pH verification must be recorded.  Media </w:t>
      </w:r>
      <w:r w:rsidRPr="005B634D">
        <w:rPr>
          <w:b/>
          <w:u w:val="single"/>
        </w:rPr>
        <w:t>must</w:t>
      </w:r>
      <w:r w:rsidRPr="00C758BD">
        <w:t xml:space="preserve"> be discarded before the expiration date.  New lots of m-</w:t>
      </w:r>
      <w:r>
        <w:t>FC</w:t>
      </w:r>
      <w:r w:rsidRPr="00C758BD">
        <w:t xml:space="preserve"> and all media (commercial or laboratory prepared) should be checked using positive and negative controls.  </w:t>
      </w:r>
    </w:p>
    <w:p w:rsidR="00A5148C" w:rsidRDefault="005B634D" w:rsidP="005B634D">
      <w:pPr>
        <w:numPr>
          <w:ilvl w:val="1"/>
          <w:numId w:val="1"/>
        </w:numPr>
        <w:spacing w:before="100" w:beforeAutospacing="1" w:after="100" w:afterAutospacing="1"/>
      </w:pPr>
      <w:r>
        <w:t xml:space="preserve">All </w:t>
      </w:r>
      <w:r w:rsidRPr="00C758BD">
        <w:t xml:space="preserve">media </w:t>
      </w:r>
      <w:r>
        <w:t>must</w:t>
      </w:r>
      <w:r w:rsidRPr="00C758BD">
        <w:t xml:space="preserve"> be stored </w:t>
      </w:r>
      <w:bookmarkEnd w:id="100"/>
      <w:r>
        <w:t>at 4</w:t>
      </w:r>
      <w:r w:rsidRPr="005B634D">
        <w:rPr>
          <w:vertAlign w:val="superscript"/>
        </w:rPr>
        <w:t>o</w:t>
      </w:r>
      <w:r>
        <w:t>C</w:t>
      </w:r>
    </w:p>
    <w:p w:rsidR="002C78AA" w:rsidRDefault="002C78AA" w:rsidP="005B634D">
      <w:pPr>
        <w:numPr>
          <w:ilvl w:val="1"/>
          <w:numId w:val="1"/>
        </w:numPr>
        <w:spacing w:before="100" w:beforeAutospacing="1" w:after="100" w:afterAutospacing="1"/>
      </w:pPr>
      <w:r>
        <w:t>Perform RPD calculations on the samples using the following equation and record the value:</w:t>
      </w:r>
    </w:p>
    <w:p w:rsidR="002C78AA" w:rsidRDefault="002C78AA" w:rsidP="002C78AA">
      <w:pPr>
        <w:jc w:val="center"/>
        <w:rPr>
          <w:u w:val="single"/>
        </w:rPr>
      </w:pPr>
      <w:r w:rsidRPr="002C78AA">
        <w:t>RPD   =</w:t>
      </w:r>
      <w:r>
        <w:rPr>
          <w:u w:val="single"/>
        </w:rPr>
        <w:t xml:space="preserve">    </w:t>
      </w:r>
      <w:r w:rsidRPr="002C78AA">
        <w:rPr>
          <w:u w:val="single"/>
        </w:rPr>
        <w:t>#2 CFU - #4 CFU</w:t>
      </w:r>
    </w:p>
    <w:p w:rsidR="002C78AA" w:rsidRPr="002C78AA" w:rsidRDefault="002C78AA" w:rsidP="002C78AA">
      <w:pPr>
        <w:ind w:firstLine="720"/>
        <w:jc w:val="center"/>
        <w:rPr>
          <w:u w:val="single"/>
        </w:rPr>
      </w:pPr>
      <w:r>
        <w:t>((#2CFU + #4CFU)/2)</w:t>
      </w:r>
    </w:p>
    <w:p w:rsidR="00FD15A6" w:rsidRDefault="00074E8F" w:rsidP="00CB1F74">
      <w:pPr>
        <w:numPr>
          <w:ilvl w:val="0"/>
          <w:numId w:val="1"/>
        </w:numPr>
        <w:spacing w:before="100" w:after="100"/>
        <w:outlineLvl w:val="0"/>
        <w:rPr>
          <w:rFonts w:ascii="Arial" w:hAnsi="Arial"/>
          <w:b/>
          <w:sz w:val="28"/>
          <w:szCs w:val="28"/>
        </w:rPr>
      </w:pPr>
      <w:bookmarkStart w:id="101" w:name="_Toc131930862"/>
      <w:bookmarkStart w:id="102" w:name="_Toc132000142"/>
      <w:r w:rsidRPr="00CB1F74">
        <w:rPr>
          <w:rFonts w:ascii="Arial" w:hAnsi="Arial"/>
          <w:b/>
          <w:sz w:val="28"/>
          <w:szCs w:val="28"/>
        </w:rPr>
        <w:t>CORRECTIVE ACTION:</w:t>
      </w:r>
      <w:bookmarkEnd w:id="101"/>
      <w:bookmarkEnd w:id="102"/>
    </w:p>
    <w:p w:rsidR="00FD15A6" w:rsidRDefault="00FD15A6" w:rsidP="00FD15A6">
      <w:pPr>
        <w:numPr>
          <w:ilvl w:val="1"/>
          <w:numId w:val="1"/>
        </w:numPr>
        <w:spacing w:before="100" w:after="100"/>
        <w:outlineLvl w:val="0"/>
      </w:pPr>
      <w:r>
        <w:t xml:space="preserve">If the blank is contaminated the samples are invalid and must be resampled and reanalyzed.  In addition the dilution/rinse water used for the sample should be discarded and a fresh bottle used.  </w:t>
      </w:r>
    </w:p>
    <w:p w:rsidR="00FD15A6" w:rsidRPr="00FD15A6" w:rsidRDefault="00FD15A6" w:rsidP="00FD15A6">
      <w:pPr>
        <w:numPr>
          <w:ilvl w:val="1"/>
          <w:numId w:val="1"/>
        </w:numPr>
        <w:spacing w:before="100" w:after="100"/>
        <w:outlineLvl w:val="0"/>
        <w:rPr>
          <w:rFonts w:ascii="Arial" w:hAnsi="Arial"/>
          <w:b/>
          <w:sz w:val="28"/>
          <w:szCs w:val="28"/>
        </w:rPr>
      </w:pPr>
      <w:r>
        <w:lastRenderedPageBreak/>
        <w:t>If blanks continue to come up with positive growth, all of the dilution/rinse water should be discarded and a new batch made.</w:t>
      </w:r>
      <w:r w:rsidR="00CC6D93">
        <w:t xml:space="preserve">  In addition the autoclave should be checked to insure proper sterilization is being achieved.</w:t>
      </w:r>
    </w:p>
    <w:p w:rsidR="002D321E" w:rsidRPr="00CB1F74" w:rsidRDefault="00FD15A6" w:rsidP="00FD15A6">
      <w:pPr>
        <w:numPr>
          <w:ilvl w:val="1"/>
          <w:numId w:val="1"/>
        </w:numPr>
        <w:spacing w:before="100" w:after="100"/>
        <w:outlineLvl w:val="0"/>
        <w:rPr>
          <w:rFonts w:ascii="Arial" w:hAnsi="Arial"/>
          <w:b/>
          <w:sz w:val="28"/>
          <w:szCs w:val="28"/>
        </w:rPr>
      </w:pPr>
      <w:r>
        <w:t>If all of the samples, including the polishing tank and positive sample, fail to show growth the media u</w:t>
      </w:r>
      <w:r w:rsidR="00CC6D93">
        <w:t>sed should be suspect.  The samples will have to be resampled and reanalyzed using different box or lot number of media.</w:t>
      </w:r>
      <w:r w:rsidR="00074E8F" w:rsidRPr="00CB1F74">
        <w:rPr>
          <w:rFonts w:ascii="Arial" w:hAnsi="Arial"/>
          <w:b/>
          <w:sz w:val="28"/>
          <w:szCs w:val="28"/>
        </w:rPr>
        <w:tab/>
      </w:r>
    </w:p>
    <w:p w:rsidR="002D321E" w:rsidRDefault="00315127" w:rsidP="00CB1F74">
      <w:pPr>
        <w:numPr>
          <w:ilvl w:val="0"/>
          <w:numId w:val="1"/>
        </w:numPr>
        <w:spacing w:before="100" w:after="100"/>
        <w:outlineLvl w:val="0"/>
        <w:rPr>
          <w:rFonts w:ascii="Arial" w:hAnsi="Arial"/>
          <w:b/>
          <w:bCs/>
          <w:sz w:val="28"/>
          <w:szCs w:val="28"/>
        </w:rPr>
      </w:pPr>
      <w:bookmarkStart w:id="103" w:name="_Toc131930863"/>
      <w:bookmarkStart w:id="104" w:name="_Toc132000143"/>
      <w:r w:rsidRPr="00CB1F74">
        <w:rPr>
          <w:rFonts w:ascii="Arial" w:hAnsi="Arial"/>
          <w:b/>
          <w:bCs/>
          <w:sz w:val="28"/>
          <w:szCs w:val="28"/>
        </w:rPr>
        <w:t>REFERENCES:</w:t>
      </w:r>
      <w:bookmarkEnd w:id="103"/>
      <w:bookmarkEnd w:id="104"/>
    </w:p>
    <w:p w:rsidR="00BC7DF9" w:rsidRPr="00CA5C0A" w:rsidRDefault="00812907" w:rsidP="00BC7DF9">
      <w:pPr>
        <w:numPr>
          <w:ilvl w:val="1"/>
          <w:numId w:val="1"/>
        </w:numPr>
        <w:spacing w:before="100" w:after="100"/>
        <w:outlineLvl w:val="0"/>
        <w:rPr>
          <w:bCs/>
        </w:rPr>
      </w:pPr>
      <w:r w:rsidRPr="00C758BD">
        <w:t>SM 922</w:t>
      </w:r>
      <w:r>
        <w:t xml:space="preserve">2D - </w:t>
      </w:r>
      <w:r w:rsidR="00CA5C0A">
        <w:rPr>
          <w:b/>
          <w:bCs/>
        </w:rPr>
        <w:t>“</w:t>
      </w:r>
      <w:r w:rsidR="00CA5C0A">
        <w:rPr>
          <w:bCs/>
        </w:rPr>
        <w:t xml:space="preserve">Standard Methods for the Examination of Water and Wastewater”, </w:t>
      </w:r>
      <w:r>
        <w:rPr>
          <w:bCs/>
        </w:rPr>
        <w:t>18</w:t>
      </w:r>
      <w:r w:rsidR="00D44B1E" w:rsidRPr="00CA5C0A">
        <w:rPr>
          <w:bCs/>
          <w:vertAlign w:val="superscript"/>
        </w:rPr>
        <w:t>th</w:t>
      </w:r>
      <w:r w:rsidR="00CA5C0A">
        <w:rPr>
          <w:bCs/>
        </w:rPr>
        <w:t xml:space="preserve"> edition.</w:t>
      </w:r>
    </w:p>
    <w:p w:rsidR="00315127" w:rsidRDefault="00074E8F" w:rsidP="00CC6D93">
      <w:pPr>
        <w:numPr>
          <w:ilvl w:val="0"/>
          <w:numId w:val="1"/>
        </w:numPr>
        <w:spacing w:before="100" w:after="100"/>
        <w:outlineLvl w:val="0"/>
        <w:rPr>
          <w:rFonts w:ascii="Arial" w:hAnsi="Arial"/>
          <w:b/>
          <w:bCs/>
          <w:sz w:val="28"/>
          <w:szCs w:val="28"/>
        </w:rPr>
      </w:pPr>
      <w:bookmarkStart w:id="105" w:name="_Toc131930864"/>
      <w:bookmarkStart w:id="106" w:name="_Toc132000144"/>
      <w:r w:rsidRPr="00CB1F74">
        <w:rPr>
          <w:rFonts w:ascii="Arial" w:hAnsi="Arial"/>
          <w:b/>
          <w:bCs/>
          <w:sz w:val="28"/>
          <w:szCs w:val="28"/>
        </w:rPr>
        <w:t>FORMS AND DATA SHEETS:</w:t>
      </w:r>
      <w:bookmarkEnd w:id="105"/>
      <w:bookmarkEnd w:id="106"/>
      <w:r w:rsidRPr="00CB1F74">
        <w:rPr>
          <w:rFonts w:ascii="Arial" w:hAnsi="Arial"/>
          <w:b/>
          <w:bCs/>
          <w:sz w:val="28"/>
          <w:szCs w:val="28"/>
        </w:rPr>
        <w:t xml:space="preserve"> </w:t>
      </w:r>
    </w:p>
    <w:p w:rsidR="00D00E9E" w:rsidRDefault="00D00E9E" w:rsidP="00D00E9E">
      <w:pPr>
        <w:numPr>
          <w:ilvl w:val="1"/>
          <w:numId w:val="1"/>
        </w:numPr>
        <w:spacing w:before="100" w:after="100"/>
        <w:outlineLvl w:val="0"/>
        <w:rPr>
          <w:bCs/>
        </w:rPr>
      </w:pPr>
      <w:r>
        <w:rPr>
          <w:bCs/>
        </w:rPr>
        <w:t xml:space="preserve">Fecal Coliform Analysis </w:t>
      </w:r>
    </w:p>
    <w:p w:rsidR="00D00E9E" w:rsidRDefault="00D00E9E" w:rsidP="00D00E9E">
      <w:pPr>
        <w:spacing w:before="100" w:after="100"/>
        <w:outlineLvl w:val="0"/>
        <w:rPr>
          <w:bCs/>
        </w:rPr>
      </w:pPr>
    </w:p>
    <w:p w:rsidR="00D00E9E" w:rsidRDefault="00D00E9E" w:rsidP="00D00E9E">
      <w:pPr>
        <w:spacing w:before="100" w:after="100"/>
        <w:outlineLvl w:val="0"/>
        <w:rPr>
          <w:bCs/>
        </w:rPr>
      </w:pPr>
    </w:p>
    <w:p w:rsidR="00D00E9E" w:rsidRDefault="00D00E9E" w:rsidP="00D00E9E">
      <w:pPr>
        <w:spacing w:before="100" w:after="100"/>
        <w:outlineLvl w:val="0"/>
        <w:rPr>
          <w:bCs/>
        </w:rPr>
      </w:pPr>
    </w:p>
    <w:p w:rsidR="00D00E9E" w:rsidRDefault="00D00E9E" w:rsidP="00D00E9E">
      <w:pPr>
        <w:spacing w:before="100" w:after="100"/>
        <w:outlineLvl w:val="0"/>
        <w:rPr>
          <w:bCs/>
        </w:rPr>
      </w:pPr>
    </w:p>
    <w:p w:rsidR="00D00E9E" w:rsidRDefault="00D00E9E" w:rsidP="00D00E9E">
      <w:pPr>
        <w:spacing w:before="100" w:after="100"/>
        <w:outlineLvl w:val="0"/>
        <w:rPr>
          <w:bCs/>
        </w:rPr>
      </w:pPr>
    </w:p>
    <w:p w:rsidR="00D00E9E" w:rsidRDefault="00D00E9E" w:rsidP="00D00E9E">
      <w:pPr>
        <w:spacing w:before="100" w:after="100"/>
        <w:outlineLvl w:val="0"/>
        <w:rPr>
          <w:bCs/>
        </w:rPr>
      </w:pPr>
    </w:p>
    <w:p w:rsidR="00D00E9E" w:rsidRDefault="00D00E9E" w:rsidP="00D00E9E">
      <w:pPr>
        <w:spacing w:before="100" w:after="100"/>
        <w:outlineLvl w:val="0"/>
        <w:rPr>
          <w:bCs/>
        </w:rPr>
      </w:pPr>
    </w:p>
    <w:p w:rsidR="00D00E9E" w:rsidRDefault="00D00E9E" w:rsidP="00D00E9E">
      <w:pPr>
        <w:spacing w:before="100" w:after="100"/>
        <w:outlineLvl w:val="0"/>
        <w:rPr>
          <w:bCs/>
        </w:rPr>
      </w:pPr>
    </w:p>
    <w:p w:rsidR="00D00E9E" w:rsidRDefault="00D00E9E" w:rsidP="00D00E9E">
      <w:pPr>
        <w:spacing w:before="100" w:after="100"/>
        <w:outlineLvl w:val="0"/>
        <w:rPr>
          <w:bCs/>
        </w:rPr>
      </w:pPr>
    </w:p>
    <w:p w:rsidR="00D00E9E" w:rsidRDefault="00D00E9E" w:rsidP="00D00E9E">
      <w:pPr>
        <w:spacing w:before="100" w:after="100"/>
        <w:outlineLvl w:val="0"/>
        <w:rPr>
          <w:bCs/>
        </w:rPr>
      </w:pPr>
    </w:p>
    <w:p w:rsidR="00D00E9E" w:rsidRDefault="00D00E9E" w:rsidP="00D00E9E">
      <w:pPr>
        <w:spacing w:before="100" w:after="100"/>
        <w:outlineLvl w:val="0"/>
        <w:rPr>
          <w:bCs/>
        </w:rPr>
      </w:pPr>
    </w:p>
    <w:p w:rsidR="00D00E9E" w:rsidRDefault="00D00E9E" w:rsidP="00D00E9E">
      <w:pPr>
        <w:spacing w:before="100" w:after="100"/>
        <w:outlineLvl w:val="0"/>
        <w:rPr>
          <w:bCs/>
        </w:rPr>
      </w:pPr>
    </w:p>
    <w:p w:rsidR="00BC7DF9" w:rsidRDefault="00BC7DF9" w:rsidP="00D00E9E">
      <w:pPr>
        <w:spacing w:before="100" w:after="100"/>
        <w:outlineLvl w:val="0"/>
        <w:rPr>
          <w:bCs/>
        </w:rPr>
      </w:pPr>
    </w:p>
    <w:p w:rsidR="00BC7DF9" w:rsidRDefault="00BC7DF9" w:rsidP="00D00E9E">
      <w:pPr>
        <w:spacing w:before="100" w:after="100"/>
        <w:outlineLvl w:val="0"/>
        <w:rPr>
          <w:bCs/>
        </w:rPr>
      </w:pPr>
    </w:p>
    <w:p w:rsidR="00BC7DF9" w:rsidRDefault="00BC7DF9" w:rsidP="00D00E9E">
      <w:pPr>
        <w:spacing w:before="100" w:after="100"/>
        <w:outlineLvl w:val="0"/>
        <w:rPr>
          <w:bCs/>
        </w:rPr>
      </w:pPr>
    </w:p>
    <w:p w:rsidR="00BC7DF9" w:rsidRDefault="00BC7DF9" w:rsidP="00D00E9E">
      <w:pPr>
        <w:spacing w:before="100" w:after="100"/>
        <w:outlineLvl w:val="0"/>
        <w:rPr>
          <w:bCs/>
        </w:rPr>
      </w:pPr>
    </w:p>
    <w:p w:rsidR="00BC7DF9" w:rsidRDefault="00BC7DF9" w:rsidP="00D00E9E">
      <w:pPr>
        <w:spacing w:before="100" w:after="100"/>
        <w:outlineLvl w:val="0"/>
        <w:rPr>
          <w:bCs/>
        </w:rPr>
      </w:pPr>
    </w:p>
    <w:p w:rsidR="00BC7DF9" w:rsidRDefault="00BC7DF9" w:rsidP="00D00E9E">
      <w:pPr>
        <w:spacing w:before="100" w:after="100"/>
        <w:outlineLvl w:val="0"/>
        <w:rPr>
          <w:bCs/>
        </w:rPr>
      </w:pPr>
    </w:p>
    <w:p w:rsidR="00BC7DF9" w:rsidRDefault="00BC7DF9" w:rsidP="00D00E9E">
      <w:pPr>
        <w:spacing w:before="100" w:after="100"/>
        <w:outlineLvl w:val="0"/>
        <w:rPr>
          <w:bCs/>
        </w:rPr>
      </w:pPr>
    </w:p>
    <w:p w:rsidR="00BC7DF9" w:rsidRDefault="00BC7DF9" w:rsidP="00D00E9E">
      <w:pPr>
        <w:spacing w:before="100" w:after="100"/>
        <w:outlineLvl w:val="0"/>
        <w:rPr>
          <w:bCs/>
        </w:rPr>
      </w:pPr>
    </w:p>
    <w:p w:rsidR="00BC7DF9" w:rsidRDefault="00BC7DF9" w:rsidP="00D00E9E">
      <w:pPr>
        <w:spacing w:before="100" w:after="100"/>
        <w:outlineLvl w:val="0"/>
        <w:rPr>
          <w:bCs/>
        </w:rPr>
      </w:pPr>
    </w:p>
    <w:p w:rsidR="00BC7DF9" w:rsidRDefault="00BC7DF9" w:rsidP="00D00E9E">
      <w:pPr>
        <w:spacing w:before="100" w:after="100"/>
        <w:outlineLvl w:val="0"/>
        <w:rPr>
          <w:bCs/>
        </w:rPr>
      </w:pPr>
    </w:p>
    <w:p w:rsidR="00BC7DF9" w:rsidRDefault="00BC7DF9" w:rsidP="00D00E9E">
      <w:pPr>
        <w:spacing w:before="100" w:after="100"/>
        <w:outlineLvl w:val="0"/>
        <w:rPr>
          <w:bCs/>
        </w:rPr>
      </w:pPr>
    </w:p>
    <w:p w:rsidR="008C55AF" w:rsidRDefault="008C55AF" w:rsidP="00D00E9E">
      <w:pPr>
        <w:spacing w:before="100" w:after="100"/>
        <w:outlineLvl w:val="0"/>
        <w:rPr>
          <w:bCs/>
        </w:rPr>
      </w:pPr>
    </w:p>
    <w:p w:rsidR="00BC7DF9" w:rsidRDefault="00BC7DF9" w:rsidP="00D00E9E">
      <w:pPr>
        <w:spacing w:before="100" w:after="100"/>
        <w:outlineLvl w:val="0"/>
        <w:rPr>
          <w:bCs/>
        </w:rPr>
      </w:pPr>
    </w:p>
    <w:p w:rsidR="005B40D4" w:rsidRDefault="005B40D4" w:rsidP="00D00E9E">
      <w:pPr>
        <w:spacing w:before="100" w:after="100"/>
        <w:outlineLvl w:val="0"/>
        <w:rPr>
          <w:bCs/>
        </w:rPr>
      </w:pPr>
    </w:p>
    <w:p w:rsidR="00D00E9E" w:rsidRPr="00FA7A4B" w:rsidRDefault="00F83A82" w:rsidP="00D00E9E">
      <w:pPr>
        <w:spacing w:before="100" w:after="100"/>
        <w:jc w:val="center"/>
        <w:outlineLvl w:val="0"/>
        <w:rPr>
          <w:rFonts w:ascii="Arial" w:hAnsi="Arial" w:cs="Arial"/>
          <w:b/>
          <w:bCs/>
          <w:sz w:val="36"/>
          <w:szCs w:val="36"/>
        </w:rPr>
      </w:pPr>
      <w:r w:rsidRPr="00FA7A4B">
        <w:rPr>
          <w:rFonts w:ascii="Arial" w:hAnsi="Arial" w:cs="Arial"/>
          <w:b/>
          <w:bCs/>
          <w:sz w:val="36"/>
          <w:szCs w:val="36"/>
        </w:rPr>
        <w:t>Appendix</w:t>
      </w:r>
      <w:r w:rsidR="00D00E9E" w:rsidRPr="00FA7A4B">
        <w:rPr>
          <w:rFonts w:ascii="Arial" w:hAnsi="Arial" w:cs="Arial"/>
          <w:b/>
          <w:bCs/>
          <w:sz w:val="36"/>
          <w:szCs w:val="36"/>
        </w:rPr>
        <w:t xml:space="preserve"> A</w:t>
      </w: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pPr>
    </w:p>
    <w:p w:rsidR="00D00E9E" w:rsidRDefault="00D00E9E" w:rsidP="00D00E9E">
      <w:pPr>
        <w:spacing w:before="100" w:after="100"/>
        <w:jc w:val="center"/>
        <w:outlineLvl w:val="0"/>
        <w:rPr>
          <w:bCs/>
        </w:rPr>
        <w:sectPr w:rsidR="00D00E9E">
          <w:footerReference w:type="even" r:id="rId7"/>
          <w:footerReference w:type="default" r:id="rId8"/>
          <w:pgSz w:w="12240" w:h="15840"/>
          <w:pgMar w:top="1440" w:right="1800" w:bottom="1440" w:left="1800" w:header="720" w:footer="720" w:gutter="0"/>
          <w:cols w:space="720"/>
          <w:docGrid w:linePitch="360"/>
        </w:sectPr>
      </w:pPr>
    </w:p>
    <w:p w:rsidR="00D00E9E" w:rsidRDefault="00D00E9E" w:rsidP="00D00E9E">
      <w:pPr>
        <w:spacing w:before="100" w:after="100"/>
        <w:jc w:val="center"/>
        <w:outlineLvl w:val="0"/>
        <w:rPr>
          <w:b/>
          <w:bCs/>
          <w:sz w:val="36"/>
          <w:szCs w:val="36"/>
        </w:rPr>
      </w:pPr>
      <w:r w:rsidRPr="00D00E9E">
        <w:rPr>
          <w:b/>
          <w:bCs/>
          <w:sz w:val="36"/>
          <w:szCs w:val="36"/>
        </w:rPr>
        <w:lastRenderedPageBreak/>
        <w:t>FECAL COLIFORM ANALYSIS</w:t>
      </w:r>
    </w:p>
    <w:p w:rsidR="00D00E9E" w:rsidRDefault="00D00E9E" w:rsidP="00D00E9E">
      <w:pPr>
        <w:spacing w:before="100" w:after="100"/>
        <w:outlineLvl w:val="0"/>
        <w:rPr>
          <w:bCs/>
        </w:rPr>
      </w:pPr>
      <w:r>
        <w:rPr>
          <w:bCs/>
        </w:rPr>
        <w:t>Date In: ________________________</w:t>
      </w:r>
      <w:r>
        <w:rPr>
          <w:bCs/>
        </w:rPr>
        <w:tab/>
      </w:r>
      <w:r>
        <w:rPr>
          <w:bCs/>
        </w:rPr>
        <w:tab/>
        <w:t>Date Out: ________________________</w:t>
      </w:r>
    </w:p>
    <w:p w:rsidR="00D00E9E" w:rsidRDefault="00D00E9E" w:rsidP="00D00E9E">
      <w:pPr>
        <w:spacing w:before="100" w:after="100"/>
        <w:outlineLvl w:val="0"/>
        <w:rPr>
          <w:bCs/>
        </w:rPr>
      </w:pPr>
      <w:r>
        <w:rPr>
          <w:bCs/>
        </w:rPr>
        <w:t>Time: __________________________</w:t>
      </w:r>
      <w:r>
        <w:rPr>
          <w:bCs/>
        </w:rPr>
        <w:tab/>
      </w:r>
      <w:r>
        <w:rPr>
          <w:bCs/>
        </w:rPr>
        <w:tab/>
        <w:t>Time:____________________________</w:t>
      </w:r>
    </w:p>
    <w:p w:rsidR="00D00E9E" w:rsidRDefault="00D00E9E" w:rsidP="00D00E9E">
      <w:pPr>
        <w:spacing w:before="100" w:after="100"/>
        <w:outlineLvl w:val="0"/>
        <w:rPr>
          <w:bCs/>
        </w:rPr>
      </w:pPr>
      <w:r>
        <w:rPr>
          <w:bCs/>
        </w:rPr>
        <w:t>Analyst: ________________________</w:t>
      </w:r>
      <w:r>
        <w:rPr>
          <w:bCs/>
        </w:rPr>
        <w:tab/>
      </w:r>
      <w:r>
        <w:rPr>
          <w:bCs/>
        </w:rPr>
        <w:tab/>
        <w:t>Analyst: _________________________</w:t>
      </w:r>
    </w:p>
    <w:p w:rsidR="00F83A82" w:rsidRDefault="00D00E9E" w:rsidP="00F83A82">
      <w:pPr>
        <w:spacing w:before="100" w:after="100"/>
        <w:outlineLvl w:val="0"/>
        <w:rPr>
          <w:bCs/>
        </w:rPr>
      </w:pPr>
      <w:r>
        <w:rPr>
          <w:bCs/>
        </w:rPr>
        <w:t>Temp. In</w:t>
      </w:r>
      <w:r w:rsidR="00F83A82">
        <w:rPr>
          <w:bCs/>
        </w:rPr>
        <w:t>: _______________________</w:t>
      </w:r>
      <w:r w:rsidR="00F83A82">
        <w:rPr>
          <w:bCs/>
        </w:rPr>
        <w:tab/>
      </w:r>
      <w:r w:rsidR="00F83A82">
        <w:rPr>
          <w:bCs/>
        </w:rPr>
        <w:tab/>
        <w:t>Temp. Out: _______________________</w:t>
      </w:r>
    </w:p>
    <w:p w:rsidR="00D00E9E" w:rsidRDefault="00D00E9E" w:rsidP="00D00E9E">
      <w:pPr>
        <w:spacing w:before="100" w:after="100"/>
        <w:outlineLvl w:val="0"/>
        <w:rPr>
          <w:bCs/>
        </w:rPr>
      </w:pPr>
      <w:r>
        <w:rPr>
          <w:bCs/>
        </w:rPr>
        <w:t>m-FC Exp. Date:</w:t>
      </w:r>
      <w:r w:rsidR="00F83A82">
        <w:rPr>
          <w:bCs/>
        </w:rPr>
        <w:tab/>
      </w:r>
      <w:r w:rsidR="00F83A82">
        <w:rPr>
          <w:bCs/>
        </w:rPr>
        <w:tab/>
      </w:r>
      <w:r w:rsidR="00F83A82">
        <w:rPr>
          <w:bCs/>
        </w:rPr>
        <w:tab/>
      </w:r>
      <w:r w:rsidR="00F83A82">
        <w:rPr>
          <w:bCs/>
        </w:rPr>
        <w:tab/>
      </w:r>
      <w:r w:rsidR="00F83A82">
        <w:rPr>
          <w:bCs/>
        </w:rPr>
        <w:tab/>
      </w:r>
      <w:smartTag w:uri="urn:schemas-microsoft-com:office:smarttags" w:element="place">
        <w:r w:rsidR="00F83A82">
          <w:rPr>
            <w:bCs/>
          </w:rPr>
          <w:t>Lot</w:t>
        </w:r>
      </w:smartTag>
      <w:r w:rsidR="00F83A82">
        <w:rPr>
          <w:bCs/>
        </w:rPr>
        <w:t xml:space="preserve"> #: </w:t>
      </w: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1819"/>
        <w:gridCol w:w="1273"/>
        <w:gridCol w:w="2001"/>
        <w:gridCol w:w="3019"/>
      </w:tblGrid>
      <w:tr w:rsidR="00F83A82" w:rsidRPr="00877467" w:rsidTr="00877467">
        <w:trPr>
          <w:trHeight w:val="568"/>
        </w:trPr>
        <w:tc>
          <w:tcPr>
            <w:tcW w:w="1564" w:type="dxa"/>
          </w:tcPr>
          <w:p w:rsidR="00F83A82" w:rsidRPr="00877467" w:rsidRDefault="00F83A82" w:rsidP="00877467">
            <w:pPr>
              <w:spacing w:before="120"/>
              <w:jc w:val="center"/>
              <w:outlineLvl w:val="0"/>
              <w:rPr>
                <w:bCs/>
              </w:rPr>
            </w:pPr>
            <w:r w:rsidRPr="00877467">
              <w:rPr>
                <w:bCs/>
              </w:rPr>
              <w:t>Dish Number</w:t>
            </w:r>
          </w:p>
        </w:tc>
        <w:tc>
          <w:tcPr>
            <w:tcW w:w="1819" w:type="dxa"/>
          </w:tcPr>
          <w:p w:rsidR="00F83A82" w:rsidRPr="00877467" w:rsidRDefault="00F83A82" w:rsidP="00877467">
            <w:pPr>
              <w:spacing w:before="120"/>
              <w:jc w:val="center"/>
              <w:outlineLvl w:val="0"/>
              <w:rPr>
                <w:bCs/>
              </w:rPr>
            </w:pPr>
            <w:r w:rsidRPr="00877467">
              <w:rPr>
                <w:bCs/>
              </w:rPr>
              <w:t>Sample</w:t>
            </w:r>
          </w:p>
        </w:tc>
        <w:tc>
          <w:tcPr>
            <w:tcW w:w="1273" w:type="dxa"/>
          </w:tcPr>
          <w:p w:rsidR="00F83A82" w:rsidRPr="00877467" w:rsidRDefault="00F83A82" w:rsidP="00877467">
            <w:pPr>
              <w:spacing w:before="120"/>
              <w:jc w:val="center"/>
              <w:outlineLvl w:val="0"/>
              <w:rPr>
                <w:bCs/>
              </w:rPr>
            </w:pPr>
            <w:r w:rsidRPr="00877467">
              <w:rPr>
                <w:bCs/>
              </w:rPr>
              <w:t>mL</w:t>
            </w:r>
          </w:p>
        </w:tc>
        <w:tc>
          <w:tcPr>
            <w:tcW w:w="2001" w:type="dxa"/>
          </w:tcPr>
          <w:p w:rsidR="00F83A82" w:rsidRPr="00877467" w:rsidRDefault="00F83A82" w:rsidP="00877467">
            <w:pPr>
              <w:spacing w:before="120"/>
              <w:jc w:val="center"/>
              <w:outlineLvl w:val="0"/>
              <w:rPr>
                <w:bCs/>
              </w:rPr>
            </w:pPr>
            <w:r w:rsidRPr="00877467">
              <w:rPr>
                <w:bCs/>
              </w:rPr>
              <w:t>Colony Count</w:t>
            </w:r>
          </w:p>
        </w:tc>
        <w:tc>
          <w:tcPr>
            <w:tcW w:w="3019" w:type="dxa"/>
          </w:tcPr>
          <w:p w:rsidR="00F83A82" w:rsidRPr="00877467" w:rsidRDefault="00F83A82" w:rsidP="00877467">
            <w:pPr>
              <w:spacing w:before="120"/>
              <w:jc w:val="center"/>
              <w:outlineLvl w:val="0"/>
              <w:rPr>
                <w:bCs/>
              </w:rPr>
            </w:pPr>
            <w:r w:rsidRPr="00877467">
              <w:rPr>
                <w:bCs/>
              </w:rPr>
              <w:t>Actual Colony Count</w:t>
            </w: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1</w:t>
            </w:r>
          </w:p>
        </w:tc>
        <w:tc>
          <w:tcPr>
            <w:tcW w:w="1819" w:type="dxa"/>
          </w:tcPr>
          <w:p w:rsidR="00F83A82" w:rsidRPr="00877467" w:rsidRDefault="00F83A82" w:rsidP="00877467">
            <w:pPr>
              <w:spacing w:before="120"/>
              <w:jc w:val="center"/>
              <w:outlineLvl w:val="0"/>
              <w:rPr>
                <w:bCs/>
              </w:rPr>
            </w:pPr>
            <w:r w:rsidRPr="00877467">
              <w:rPr>
                <w:bCs/>
              </w:rPr>
              <w:t>Blank</w:t>
            </w:r>
          </w:p>
        </w:tc>
        <w:tc>
          <w:tcPr>
            <w:tcW w:w="1273" w:type="dxa"/>
          </w:tcPr>
          <w:p w:rsidR="00F83A82" w:rsidRPr="00877467" w:rsidRDefault="00914FFA" w:rsidP="00877467">
            <w:pPr>
              <w:spacing w:before="120"/>
              <w:jc w:val="center"/>
              <w:outlineLvl w:val="0"/>
              <w:rPr>
                <w:bCs/>
              </w:rPr>
            </w:pPr>
            <w:r w:rsidRPr="00877467">
              <w:rPr>
                <w:bCs/>
              </w:rPr>
              <w:t>100</w:t>
            </w:r>
          </w:p>
        </w:tc>
        <w:tc>
          <w:tcPr>
            <w:tcW w:w="2001" w:type="dxa"/>
          </w:tcPr>
          <w:p w:rsidR="00F83A82" w:rsidRPr="00877467" w:rsidRDefault="00F83A82" w:rsidP="00877467">
            <w:pPr>
              <w:spacing w:before="120"/>
              <w:outlineLvl w:val="0"/>
              <w:rPr>
                <w:bCs/>
              </w:rPr>
            </w:pPr>
          </w:p>
        </w:tc>
        <w:tc>
          <w:tcPr>
            <w:tcW w:w="3019" w:type="dxa"/>
          </w:tcPr>
          <w:p w:rsidR="00F83A82" w:rsidRPr="00877467" w:rsidRDefault="00914FFA" w:rsidP="00877467">
            <w:pPr>
              <w:spacing w:before="120"/>
              <w:jc w:val="right"/>
              <w:outlineLvl w:val="0"/>
              <w:rPr>
                <w:bCs/>
              </w:rPr>
            </w:pPr>
            <w:r w:rsidRPr="00877467">
              <w:rPr>
                <w:bCs/>
              </w:rPr>
              <w:t>CFU/100 mL</w:t>
            </w:r>
          </w:p>
        </w:tc>
      </w:tr>
      <w:tr w:rsidR="00F83A82" w:rsidRPr="00877467" w:rsidTr="00877467">
        <w:trPr>
          <w:trHeight w:val="593"/>
        </w:trPr>
        <w:tc>
          <w:tcPr>
            <w:tcW w:w="1564" w:type="dxa"/>
          </w:tcPr>
          <w:p w:rsidR="00F83A82" w:rsidRPr="00877467" w:rsidRDefault="00F83A82" w:rsidP="00877467">
            <w:pPr>
              <w:spacing w:before="120"/>
              <w:outlineLvl w:val="0"/>
              <w:rPr>
                <w:bCs/>
              </w:rPr>
            </w:pPr>
            <w:r w:rsidRPr="00877467">
              <w:rPr>
                <w:bCs/>
              </w:rPr>
              <w:t>2</w:t>
            </w:r>
          </w:p>
        </w:tc>
        <w:tc>
          <w:tcPr>
            <w:tcW w:w="1819" w:type="dxa"/>
          </w:tcPr>
          <w:p w:rsidR="00F83A82" w:rsidRPr="00877467" w:rsidRDefault="00914FFA" w:rsidP="00877467">
            <w:pPr>
              <w:spacing w:before="120"/>
              <w:jc w:val="center"/>
              <w:outlineLvl w:val="0"/>
              <w:rPr>
                <w:bCs/>
              </w:rPr>
            </w:pPr>
            <w:r w:rsidRPr="00877467">
              <w:rPr>
                <w:bCs/>
              </w:rPr>
              <w:t>Effluent</w:t>
            </w:r>
          </w:p>
        </w:tc>
        <w:tc>
          <w:tcPr>
            <w:tcW w:w="1273" w:type="dxa"/>
          </w:tcPr>
          <w:p w:rsidR="00F83A82" w:rsidRPr="00877467" w:rsidRDefault="00914FFA" w:rsidP="00877467">
            <w:pPr>
              <w:spacing w:before="120"/>
              <w:jc w:val="center"/>
              <w:outlineLvl w:val="0"/>
              <w:rPr>
                <w:bCs/>
              </w:rPr>
            </w:pPr>
            <w:r w:rsidRPr="00877467">
              <w:rPr>
                <w:bCs/>
              </w:rPr>
              <w:t>100</w:t>
            </w:r>
          </w:p>
        </w:tc>
        <w:tc>
          <w:tcPr>
            <w:tcW w:w="2001" w:type="dxa"/>
          </w:tcPr>
          <w:p w:rsidR="00F83A82" w:rsidRPr="00877467" w:rsidRDefault="00F83A82" w:rsidP="00877467">
            <w:pPr>
              <w:spacing w:before="120"/>
              <w:outlineLvl w:val="0"/>
              <w:rPr>
                <w:bCs/>
              </w:rPr>
            </w:pPr>
          </w:p>
        </w:tc>
        <w:tc>
          <w:tcPr>
            <w:tcW w:w="3019" w:type="dxa"/>
          </w:tcPr>
          <w:p w:rsidR="00F83A82" w:rsidRPr="00877467" w:rsidRDefault="00914FFA" w:rsidP="00877467">
            <w:pPr>
              <w:spacing w:before="120"/>
              <w:jc w:val="right"/>
              <w:outlineLvl w:val="0"/>
              <w:rPr>
                <w:bCs/>
              </w:rPr>
            </w:pPr>
            <w:r w:rsidRPr="00877467">
              <w:rPr>
                <w:bCs/>
              </w:rPr>
              <w:t>CFU/100 mL</w:t>
            </w: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3</w:t>
            </w:r>
          </w:p>
        </w:tc>
        <w:tc>
          <w:tcPr>
            <w:tcW w:w="1819" w:type="dxa"/>
          </w:tcPr>
          <w:p w:rsidR="00F83A82" w:rsidRPr="00877467" w:rsidRDefault="00914FFA" w:rsidP="00877467">
            <w:pPr>
              <w:spacing w:before="120"/>
              <w:jc w:val="center"/>
              <w:outlineLvl w:val="0"/>
              <w:rPr>
                <w:bCs/>
              </w:rPr>
            </w:pPr>
            <w:r w:rsidRPr="00877467">
              <w:rPr>
                <w:bCs/>
              </w:rPr>
              <w:t>Blank</w:t>
            </w:r>
          </w:p>
        </w:tc>
        <w:tc>
          <w:tcPr>
            <w:tcW w:w="1273" w:type="dxa"/>
          </w:tcPr>
          <w:p w:rsidR="00F83A82" w:rsidRPr="00877467" w:rsidRDefault="00914FFA" w:rsidP="00877467">
            <w:pPr>
              <w:spacing w:before="120"/>
              <w:jc w:val="center"/>
              <w:outlineLvl w:val="0"/>
              <w:rPr>
                <w:bCs/>
              </w:rPr>
            </w:pPr>
            <w:r w:rsidRPr="00877467">
              <w:rPr>
                <w:bCs/>
              </w:rPr>
              <w:t>100</w:t>
            </w:r>
          </w:p>
        </w:tc>
        <w:tc>
          <w:tcPr>
            <w:tcW w:w="2001" w:type="dxa"/>
          </w:tcPr>
          <w:p w:rsidR="00F83A82" w:rsidRPr="00877467" w:rsidRDefault="00F83A82" w:rsidP="00877467">
            <w:pPr>
              <w:spacing w:before="120"/>
              <w:outlineLvl w:val="0"/>
              <w:rPr>
                <w:bCs/>
              </w:rPr>
            </w:pPr>
          </w:p>
        </w:tc>
        <w:tc>
          <w:tcPr>
            <w:tcW w:w="3019" w:type="dxa"/>
          </w:tcPr>
          <w:p w:rsidR="00F83A82" w:rsidRPr="00877467" w:rsidRDefault="00914FFA" w:rsidP="00877467">
            <w:pPr>
              <w:spacing w:before="120"/>
              <w:jc w:val="right"/>
              <w:outlineLvl w:val="0"/>
              <w:rPr>
                <w:bCs/>
              </w:rPr>
            </w:pPr>
            <w:r w:rsidRPr="00877467">
              <w:rPr>
                <w:bCs/>
              </w:rPr>
              <w:t>CFU/100 mL</w:t>
            </w: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4</w:t>
            </w:r>
          </w:p>
        </w:tc>
        <w:tc>
          <w:tcPr>
            <w:tcW w:w="1819" w:type="dxa"/>
          </w:tcPr>
          <w:p w:rsidR="00F83A82" w:rsidRPr="00877467" w:rsidRDefault="00914FFA" w:rsidP="00877467">
            <w:pPr>
              <w:spacing w:before="120"/>
              <w:jc w:val="center"/>
              <w:outlineLvl w:val="0"/>
              <w:rPr>
                <w:bCs/>
              </w:rPr>
            </w:pPr>
            <w:r w:rsidRPr="00877467">
              <w:rPr>
                <w:bCs/>
              </w:rPr>
              <w:t>Effluent</w:t>
            </w:r>
          </w:p>
        </w:tc>
        <w:tc>
          <w:tcPr>
            <w:tcW w:w="1273" w:type="dxa"/>
          </w:tcPr>
          <w:p w:rsidR="00F83A82" w:rsidRPr="00877467" w:rsidRDefault="00914FFA" w:rsidP="00877467">
            <w:pPr>
              <w:spacing w:before="120"/>
              <w:jc w:val="center"/>
              <w:outlineLvl w:val="0"/>
              <w:rPr>
                <w:bCs/>
              </w:rPr>
            </w:pPr>
            <w:r w:rsidRPr="00877467">
              <w:rPr>
                <w:bCs/>
              </w:rPr>
              <w:t>100</w:t>
            </w:r>
          </w:p>
        </w:tc>
        <w:tc>
          <w:tcPr>
            <w:tcW w:w="2001" w:type="dxa"/>
          </w:tcPr>
          <w:p w:rsidR="00F83A82" w:rsidRPr="00877467" w:rsidRDefault="00F83A82" w:rsidP="00877467">
            <w:pPr>
              <w:spacing w:before="120"/>
              <w:outlineLvl w:val="0"/>
              <w:rPr>
                <w:bCs/>
              </w:rPr>
            </w:pPr>
          </w:p>
        </w:tc>
        <w:tc>
          <w:tcPr>
            <w:tcW w:w="3019" w:type="dxa"/>
          </w:tcPr>
          <w:p w:rsidR="00F83A82" w:rsidRPr="00877467" w:rsidRDefault="00914FFA" w:rsidP="00877467">
            <w:pPr>
              <w:spacing w:before="120"/>
              <w:jc w:val="right"/>
              <w:outlineLvl w:val="0"/>
              <w:rPr>
                <w:bCs/>
              </w:rPr>
            </w:pPr>
            <w:r w:rsidRPr="00877467">
              <w:rPr>
                <w:bCs/>
              </w:rPr>
              <w:t>CFU/100 mL</w:t>
            </w: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5</w:t>
            </w:r>
          </w:p>
        </w:tc>
        <w:tc>
          <w:tcPr>
            <w:tcW w:w="1819" w:type="dxa"/>
          </w:tcPr>
          <w:p w:rsidR="00F83A82" w:rsidRPr="00877467" w:rsidRDefault="00F83A82" w:rsidP="00877467">
            <w:pPr>
              <w:spacing w:before="120"/>
              <w:jc w:val="center"/>
              <w:outlineLvl w:val="0"/>
              <w:rPr>
                <w:bCs/>
              </w:rPr>
            </w:pPr>
            <w:r w:rsidRPr="00877467">
              <w:rPr>
                <w:bCs/>
              </w:rPr>
              <w:t>Clarifier #2</w:t>
            </w:r>
          </w:p>
        </w:tc>
        <w:tc>
          <w:tcPr>
            <w:tcW w:w="1273" w:type="dxa"/>
          </w:tcPr>
          <w:p w:rsidR="00F83A82" w:rsidRPr="00877467" w:rsidRDefault="005B3CE8" w:rsidP="00877467">
            <w:pPr>
              <w:spacing w:before="120"/>
              <w:jc w:val="center"/>
              <w:outlineLvl w:val="0"/>
              <w:rPr>
                <w:bCs/>
              </w:rPr>
            </w:pPr>
            <w:r w:rsidRPr="00877467">
              <w:rPr>
                <w:bCs/>
              </w:rPr>
              <w:t>2.0</w:t>
            </w:r>
          </w:p>
        </w:tc>
        <w:tc>
          <w:tcPr>
            <w:tcW w:w="2001" w:type="dxa"/>
          </w:tcPr>
          <w:p w:rsidR="00F83A82" w:rsidRPr="00877467" w:rsidRDefault="00F83A82" w:rsidP="00877467">
            <w:pPr>
              <w:spacing w:before="120"/>
              <w:outlineLvl w:val="0"/>
              <w:rPr>
                <w:bCs/>
              </w:rPr>
            </w:pPr>
          </w:p>
        </w:tc>
        <w:tc>
          <w:tcPr>
            <w:tcW w:w="3019" w:type="dxa"/>
          </w:tcPr>
          <w:p w:rsidR="00F83A82" w:rsidRPr="00877467" w:rsidRDefault="00914FFA" w:rsidP="00877467">
            <w:pPr>
              <w:spacing w:before="120"/>
              <w:jc w:val="right"/>
              <w:outlineLvl w:val="0"/>
              <w:rPr>
                <w:bCs/>
              </w:rPr>
            </w:pPr>
            <w:r w:rsidRPr="00877467">
              <w:rPr>
                <w:bCs/>
              </w:rPr>
              <w:t>CFU/100 mL</w:t>
            </w:r>
          </w:p>
        </w:tc>
      </w:tr>
      <w:tr w:rsidR="00F83A82" w:rsidRPr="00877467" w:rsidTr="00877467">
        <w:trPr>
          <w:trHeight w:val="593"/>
        </w:trPr>
        <w:tc>
          <w:tcPr>
            <w:tcW w:w="1564" w:type="dxa"/>
          </w:tcPr>
          <w:p w:rsidR="00F83A82" w:rsidRPr="00877467" w:rsidRDefault="00F83A82" w:rsidP="00877467">
            <w:pPr>
              <w:spacing w:before="120"/>
              <w:outlineLvl w:val="0"/>
              <w:rPr>
                <w:bCs/>
              </w:rPr>
            </w:pPr>
            <w:r w:rsidRPr="00877467">
              <w:rPr>
                <w:bCs/>
              </w:rPr>
              <w:t>6</w:t>
            </w:r>
          </w:p>
        </w:tc>
        <w:tc>
          <w:tcPr>
            <w:tcW w:w="1819" w:type="dxa"/>
          </w:tcPr>
          <w:p w:rsidR="00F83A82" w:rsidRPr="00877467" w:rsidRDefault="00F83A82" w:rsidP="00877467">
            <w:pPr>
              <w:spacing w:before="120"/>
              <w:jc w:val="center"/>
              <w:outlineLvl w:val="0"/>
              <w:rPr>
                <w:bCs/>
              </w:rPr>
            </w:pPr>
            <w:r w:rsidRPr="00877467">
              <w:rPr>
                <w:bCs/>
              </w:rPr>
              <w:t>Control Positive</w:t>
            </w:r>
          </w:p>
        </w:tc>
        <w:tc>
          <w:tcPr>
            <w:tcW w:w="1273" w:type="dxa"/>
          </w:tcPr>
          <w:p w:rsidR="00F83A82" w:rsidRPr="00877467" w:rsidRDefault="005B3CE8" w:rsidP="00877467">
            <w:pPr>
              <w:spacing w:before="120"/>
              <w:jc w:val="center"/>
              <w:outlineLvl w:val="0"/>
              <w:rPr>
                <w:bCs/>
              </w:rPr>
            </w:pPr>
            <w:r w:rsidRPr="00877467">
              <w:rPr>
                <w:bCs/>
              </w:rPr>
              <w:t>0.5</w:t>
            </w:r>
          </w:p>
        </w:tc>
        <w:tc>
          <w:tcPr>
            <w:tcW w:w="2001" w:type="dxa"/>
          </w:tcPr>
          <w:p w:rsidR="00F83A82" w:rsidRPr="00877467" w:rsidRDefault="00F83A82" w:rsidP="00877467">
            <w:pPr>
              <w:spacing w:before="120"/>
              <w:outlineLvl w:val="0"/>
              <w:rPr>
                <w:bCs/>
              </w:rPr>
            </w:pPr>
          </w:p>
        </w:tc>
        <w:tc>
          <w:tcPr>
            <w:tcW w:w="3019" w:type="dxa"/>
          </w:tcPr>
          <w:p w:rsidR="00F83A82" w:rsidRPr="00877467" w:rsidRDefault="00914FFA" w:rsidP="00877467">
            <w:pPr>
              <w:spacing w:before="120"/>
              <w:jc w:val="right"/>
              <w:outlineLvl w:val="0"/>
              <w:rPr>
                <w:bCs/>
              </w:rPr>
            </w:pPr>
            <w:r w:rsidRPr="00877467">
              <w:rPr>
                <w:bCs/>
              </w:rPr>
              <w:t>CFU/100 mL</w:t>
            </w: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7</w:t>
            </w:r>
          </w:p>
        </w:tc>
        <w:tc>
          <w:tcPr>
            <w:tcW w:w="1819" w:type="dxa"/>
          </w:tcPr>
          <w:p w:rsidR="00F83A82" w:rsidRPr="00877467" w:rsidRDefault="00F83A82" w:rsidP="00877467">
            <w:pPr>
              <w:spacing w:before="120"/>
              <w:outlineLvl w:val="0"/>
              <w:rPr>
                <w:bCs/>
              </w:rPr>
            </w:pPr>
          </w:p>
        </w:tc>
        <w:tc>
          <w:tcPr>
            <w:tcW w:w="1273" w:type="dxa"/>
          </w:tcPr>
          <w:p w:rsidR="00F83A82" w:rsidRPr="00877467" w:rsidRDefault="00F83A82" w:rsidP="00877467">
            <w:pPr>
              <w:spacing w:before="120"/>
              <w:outlineLvl w:val="0"/>
              <w:rPr>
                <w:bCs/>
              </w:rPr>
            </w:pPr>
          </w:p>
        </w:tc>
        <w:tc>
          <w:tcPr>
            <w:tcW w:w="2001" w:type="dxa"/>
          </w:tcPr>
          <w:p w:rsidR="00F83A82" w:rsidRPr="00877467" w:rsidRDefault="00F83A82" w:rsidP="00877467">
            <w:pPr>
              <w:spacing w:before="120"/>
              <w:outlineLvl w:val="0"/>
              <w:rPr>
                <w:bCs/>
              </w:rPr>
            </w:pPr>
          </w:p>
        </w:tc>
        <w:tc>
          <w:tcPr>
            <w:tcW w:w="3019" w:type="dxa"/>
          </w:tcPr>
          <w:p w:rsidR="00F83A82" w:rsidRPr="00877467" w:rsidRDefault="00F83A82" w:rsidP="00877467">
            <w:pPr>
              <w:spacing w:before="120"/>
              <w:outlineLvl w:val="0"/>
              <w:rPr>
                <w:bCs/>
              </w:rPr>
            </w:pP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8</w:t>
            </w:r>
          </w:p>
        </w:tc>
        <w:tc>
          <w:tcPr>
            <w:tcW w:w="1819" w:type="dxa"/>
          </w:tcPr>
          <w:p w:rsidR="00F83A82" w:rsidRPr="00877467" w:rsidRDefault="00F83A82" w:rsidP="00877467">
            <w:pPr>
              <w:spacing w:before="120"/>
              <w:outlineLvl w:val="0"/>
              <w:rPr>
                <w:bCs/>
              </w:rPr>
            </w:pPr>
          </w:p>
        </w:tc>
        <w:tc>
          <w:tcPr>
            <w:tcW w:w="1273" w:type="dxa"/>
          </w:tcPr>
          <w:p w:rsidR="00F83A82" w:rsidRPr="00877467" w:rsidRDefault="00F83A82" w:rsidP="00877467">
            <w:pPr>
              <w:spacing w:before="120"/>
              <w:outlineLvl w:val="0"/>
              <w:rPr>
                <w:bCs/>
              </w:rPr>
            </w:pPr>
          </w:p>
        </w:tc>
        <w:tc>
          <w:tcPr>
            <w:tcW w:w="2001" w:type="dxa"/>
          </w:tcPr>
          <w:p w:rsidR="00F83A82" w:rsidRPr="00877467" w:rsidRDefault="00F83A82" w:rsidP="00877467">
            <w:pPr>
              <w:spacing w:before="120"/>
              <w:outlineLvl w:val="0"/>
              <w:rPr>
                <w:bCs/>
              </w:rPr>
            </w:pPr>
          </w:p>
        </w:tc>
        <w:tc>
          <w:tcPr>
            <w:tcW w:w="3019" w:type="dxa"/>
          </w:tcPr>
          <w:p w:rsidR="00F83A82" w:rsidRPr="00877467" w:rsidRDefault="00F83A82" w:rsidP="00877467">
            <w:pPr>
              <w:spacing w:before="120"/>
              <w:outlineLvl w:val="0"/>
              <w:rPr>
                <w:bCs/>
              </w:rPr>
            </w:pPr>
          </w:p>
        </w:tc>
      </w:tr>
      <w:tr w:rsidR="00F83A82" w:rsidRPr="00877467" w:rsidTr="00877467">
        <w:trPr>
          <w:trHeight w:val="593"/>
        </w:trPr>
        <w:tc>
          <w:tcPr>
            <w:tcW w:w="1564" w:type="dxa"/>
          </w:tcPr>
          <w:p w:rsidR="00F83A82" w:rsidRPr="00877467" w:rsidRDefault="00F83A82" w:rsidP="00877467">
            <w:pPr>
              <w:spacing w:before="120"/>
              <w:outlineLvl w:val="0"/>
              <w:rPr>
                <w:bCs/>
              </w:rPr>
            </w:pPr>
            <w:r w:rsidRPr="00877467">
              <w:rPr>
                <w:bCs/>
              </w:rPr>
              <w:t>9</w:t>
            </w:r>
          </w:p>
        </w:tc>
        <w:tc>
          <w:tcPr>
            <w:tcW w:w="1819" w:type="dxa"/>
          </w:tcPr>
          <w:p w:rsidR="00F83A82" w:rsidRPr="00877467" w:rsidRDefault="00F83A82" w:rsidP="00877467">
            <w:pPr>
              <w:spacing w:before="120"/>
              <w:outlineLvl w:val="0"/>
              <w:rPr>
                <w:bCs/>
              </w:rPr>
            </w:pPr>
          </w:p>
        </w:tc>
        <w:tc>
          <w:tcPr>
            <w:tcW w:w="1273" w:type="dxa"/>
          </w:tcPr>
          <w:p w:rsidR="00F83A82" w:rsidRPr="00877467" w:rsidRDefault="00F83A82" w:rsidP="00877467">
            <w:pPr>
              <w:spacing w:before="120"/>
              <w:outlineLvl w:val="0"/>
              <w:rPr>
                <w:bCs/>
              </w:rPr>
            </w:pPr>
          </w:p>
        </w:tc>
        <w:tc>
          <w:tcPr>
            <w:tcW w:w="2001" w:type="dxa"/>
          </w:tcPr>
          <w:p w:rsidR="00F83A82" w:rsidRPr="00877467" w:rsidRDefault="00F83A82" w:rsidP="00877467">
            <w:pPr>
              <w:spacing w:before="120"/>
              <w:outlineLvl w:val="0"/>
              <w:rPr>
                <w:bCs/>
              </w:rPr>
            </w:pPr>
          </w:p>
        </w:tc>
        <w:tc>
          <w:tcPr>
            <w:tcW w:w="3019" w:type="dxa"/>
          </w:tcPr>
          <w:p w:rsidR="00F83A82" w:rsidRPr="00877467" w:rsidRDefault="00F83A82" w:rsidP="00877467">
            <w:pPr>
              <w:spacing w:before="120"/>
              <w:outlineLvl w:val="0"/>
              <w:rPr>
                <w:bCs/>
              </w:rPr>
            </w:pP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10</w:t>
            </w:r>
          </w:p>
        </w:tc>
        <w:tc>
          <w:tcPr>
            <w:tcW w:w="1819" w:type="dxa"/>
          </w:tcPr>
          <w:p w:rsidR="00F83A82" w:rsidRPr="00877467" w:rsidRDefault="00F83A82" w:rsidP="00877467">
            <w:pPr>
              <w:spacing w:before="120"/>
              <w:outlineLvl w:val="0"/>
              <w:rPr>
                <w:bCs/>
              </w:rPr>
            </w:pPr>
          </w:p>
        </w:tc>
        <w:tc>
          <w:tcPr>
            <w:tcW w:w="1273" w:type="dxa"/>
          </w:tcPr>
          <w:p w:rsidR="00F83A82" w:rsidRPr="00877467" w:rsidRDefault="00F83A82" w:rsidP="00877467">
            <w:pPr>
              <w:spacing w:before="120"/>
              <w:outlineLvl w:val="0"/>
              <w:rPr>
                <w:bCs/>
              </w:rPr>
            </w:pPr>
          </w:p>
        </w:tc>
        <w:tc>
          <w:tcPr>
            <w:tcW w:w="2001" w:type="dxa"/>
          </w:tcPr>
          <w:p w:rsidR="00F83A82" w:rsidRPr="00877467" w:rsidRDefault="00F83A82" w:rsidP="00877467">
            <w:pPr>
              <w:spacing w:before="120"/>
              <w:outlineLvl w:val="0"/>
              <w:rPr>
                <w:bCs/>
              </w:rPr>
            </w:pPr>
          </w:p>
        </w:tc>
        <w:tc>
          <w:tcPr>
            <w:tcW w:w="3019" w:type="dxa"/>
          </w:tcPr>
          <w:p w:rsidR="00F83A82" w:rsidRPr="00877467" w:rsidRDefault="00F83A82" w:rsidP="00877467">
            <w:pPr>
              <w:spacing w:before="120"/>
              <w:outlineLvl w:val="0"/>
              <w:rPr>
                <w:bCs/>
              </w:rPr>
            </w:pP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11</w:t>
            </w:r>
          </w:p>
        </w:tc>
        <w:tc>
          <w:tcPr>
            <w:tcW w:w="1819" w:type="dxa"/>
          </w:tcPr>
          <w:p w:rsidR="00F83A82" w:rsidRPr="00877467" w:rsidRDefault="00F83A82" w:rsidP="00877467">
            <w:pPr>
              <w:spacing w:before="120"/>
              <w:outlineLvl w:val="0"/>
              <w:rPr>
                <w:bCs/>
              </w:rPr>
            </w:pPr>
          </w:p>
        </w:tc>
        <w:tc>
          <w:tcPr>
            <w:tcW w:w="1273" w:type="dxa"/>
          </w:tcPr>
          <w:p w:rsidR="00F83A82" w:rsidRPr="00877467" w:rsidRDefault="00F83A82" w:rsidP="00877467">
            <w:pPr>
              <w:spacing w:before="120"/>
              <w:outlineLvl w:val="0"/>
              <w:rPr>
                <w:bCs/>
              </w:rPr>
            </w:pPr>
          </w:p>
        </w:tc>
        <w:tc>
          <w:tcPr>
            <w:tcW w:w="2001" w:type="dxa"/>
          </w:tcPr>
          <w:p w:rsidR="00F83A82" w:rsidRPr="00877467" w:rsidRDefault="00F83A82" w:rsidP="00877467">
            <w:pPr>
              <w:spacing w:before="120"/>
              <w:outlineLvl w:val="0"/>
              <w:rPr>
                <w:bCs/>
              </w:rPr>
            </w:pPr>
          </w:p>
        </w:tc>
        <w:tc>
          <w:tcPr>
            <w:tcW w:w="3019" w:type="dxa"/>
          </w:tcPr>
          <w:p w:rsidR="00F83A82" w:rsidRPr="00877467" w:rsidRDefault="00F83A82" w:rsidP="00877467">
            <w:pPr>
              <w:spacing w:before="120"/>
              <w:outlineLvl w:val="0"/>
              <w:rPr>
                <w:bCs/>
              </w:rPr>
            </w:pPr>
          </w:p>
        </w:tc>
      </w:tr>
      <w:tr w:rsidR="00F83A82" w:rsidRPr="00877467" w:rsidTr="00877467">
        <w:trPr>
          <w:trHeight w:val="593"/>
        </w:trPr>
        <w:tc>
          <w:tcPr>
            <w:tcW w:w="1564" w:type="dxa"/>
          </w:tcPr>
          <w:p w:rsidR="00F83A82" w:rsidRPr="00877467" w:rsidRDefault="00F83A82" w:rsidP="00877467">
            <w:pPr>
              <w:spacing w:before="120"/>
              <w:outlineLvl w:val="0"/>
              <w:rPr>
                <w:bCs/>
              </w:rPr>
            </w:pPr>
            <w:r w:rsidRPr="00877467">
              <w:rPr>
                <w:bCs/>
              </w:rPr>
              <w:t>12</w:t>
            </w:r>
          </w:p>
        </w:tc>
        <w:tc>
          <w:tcPr>
            <w:tcW w:w="1819" w:type="dxa"/>
          </w:tcPr>
          <w:p w:rsidR="00F83A82" w:rsidRPr="00877467" w:rsidRDefault="00F83A82" w:rsidP="00877467">
            <w:pPr>
              <w:spacing w:before="120"/>
              <w:outlineLvl w:val="0"/>
              <w:rPr>
                <w:bCs/>
              </w:rPr>
            </w:pPr>
          </w:p>
        </w:tc>
        <w:tc>
          <w:tcPr>
            <w:tcW w:w="1273" w:type="dxa"/>
          </w:tcPr>
          <w:p w:rsidR="00F83A82" w:rsidRPr="00877467" w:rsidRDefault="00F83A82" w:rsidP="00877467">
            <w:pPr>
              <w:spacing w:before="120"/>
              <w:outlineLvl w:val="0"/>
              <w:rPr>
                <w:bCs/>
              </w:rPr>
            </w:pPr>
          </w:p>
        </w:tc>
        <w:tc>
          <w:tcPr>
            <w:tcW w:w="2001" w:type="dxa"/>
          </w:tcPr>
          <w:p w:rsidR="00F83A82" w:rsidRPr="00877467" w:rsidRDefault="00F83A82" w:rsidP="00877467">
            <w:pPr>
              <w:spacing w:before="120"/>
              <w:outlineLvl w:val="0"/>
              <w:rPr>
                <w:bCs/>
              </w:rPr>
            </w:pPr>
          </w:p>
        </w:tc>
        <w:tc>
          <w:tcPr>
            <w:tcW w:w="3019" w:type="dxa"/>
          </w:tcPr>
          <w:p w:rsidR="00F83A82" w:rsidRPr="00877467" w:rsidRDefault="00F83A82" w:rsidP="00877467">
            <w:pPr>
              <w:spacing w:before="120"/>
              <w:outlineLvl w:val="0"/>
              <w:rPr>
                <w:bCs/>
              </w:rPr>
            </w:pP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13</w:t>
            </w:r>
          </w:p>
        </w:tc>
        <w:tc>
          <w:tcPr>
            <w:tcW w:w="1819" w:type="dxa"/>
          </w:tcPr>
          <w:p w:rsidR="00F83A82" w:rsidRPr="00877467" w:rsidRDefault="00F83A82" w:rsidP="00877467">
            <w:pPr>
              <w:spacing w:before="120"/>
              <w:outlineLvl w:val="0"/>
              <w:rPr>
                <w:bCs/>
              </w:rPr>
            </w:pPr>
          </w:p>
        </w:tc>
        <w:tc>
          <w:tcPr>
            <w:tcW w:w="1273" w:type="dxa"/>
          </w:tcPr>
          <w:p w:rsidR="00F83A82" w:rsidRPr="00877467" w:rsidRDefault="00F83A82" w:rsidP="00877467">
            <w:pPr>
              <w:spacing w:before="120"/>
              <w:outlineLvl w:val="0"/>
              <w:rPr>
                <w:bCs/>
              </w:rPr>
            </w:pPr>
          </w:p>
        </w:tc>
        <w:tc>
          <w:tcPr>
            <w:tcW w:w="2001" w:type="dxa"/>
          </w:tcPr>
          <w:p w:rsidR="00F83A82" w:rsidRPr="00877467" w:rsidRDefault="00F83A82" w:rsidP="00877467">
            <w:pPr>
              <w:spacing w:before="120"/>
              <w:outlineLvl w:val="0"/>
              <w:rPr>
                <w:bCs/>
              </w:rPr>
            </w:pPr>
          </w:p>
        </w:tc>
        <w:tc>
          <w:tcPr>
            <w:tcW w:w="3019" w:type="dxa"/>
          </w:tcPr>
          <w:p w:rsidR="00F83A82" w:rsidRPr="00877467" w:rsidRDefault="00F83A82" w:rsidP="00877467">
            <w:pPr>
              <w:spacing w:before="120"/>
              <w:outlineLvl w:val="0"/>
              <w:rPr>
                <w:bCs/>
              </w:rPr>
            </w:pP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14</w:t>
            </w:r>
          </w:p>
        </w:tc>
        <w:tc>
          <w:tcPr>
            <w:tcW w:w="1819" w:type="dxa"/>
          </w:tcPr>
          <w:p w:rsidR="00F83A82" w:rsidRPr="00877467" w:rsidRDefault="00F83A82" w:rsidP="00877467">
            <w:pPr>
              <w:spacing w:before="120"/>
              <w:outlineLvl w:val="0"/>
              <w:rPr>
                <w:bCs/>
              </w:rPr>
            </w:pPr>
          </w:p>
        </w:tc>
        <w:tc>
          <w:tcPr>
            <w:tcW w:w="1273" w:type="dxa"/>
          </w:tcPr>
          <w:p w:rsidR="00F83A82" w:rsidRPr="00877467" w:rsidRDefault="00F83A82" w:rsidP="00877467">
            <w:pPr>
              <w:spacing w:before="120"/>
              <w:outlineLvl w:val="0"/>
              <w:rPr>
                <w:bCs/>
              </w:rPr>
            </w:pPr>
          </w:p>
        </w:tc>
        <w:tc>
          <w:tcPr>
            <w:tcW w:w="2001" w:type="dxa"/>
          </w:tcPr>
          <w:p w:rsidR="00F83A82" w:rsidRPr="00877467" w:rsidRDefault="00F83A82" w:rsidP="00877467">
            <w:pPr>
              <w:spacing w:before="120"/>
              <w:outlineLvl w:val="0"/>
              <w:rPr>
                <w:bCs/>
              </w:rPr>
            </w:pPr>
          </w:p>
        </w:tc>
        <w:tc>
          <w:tcPr>
            <w:tcW w:w="3019" w:type="dxa"/>
          </w:tcPr>
          <w:p w:rsidR="00F83A82" w:rsidRPr="00877467" w:rsidRDefault="00F83A82" w:rsidP="00877467">
            <w:pPr>
              <w:spacing w:before="120"/>
              <w:outlineLvl w:val="0"/>
              <w:rPr>
                <w:bCs/>
              </w:rPr>
            </w:pPr>
          </w:p>
        </w:tc>
      </w:tr>
      <w:tr w:rsidR="00F83A82" w:rsidRPr="00877467" w:rsidTr="00877467">
        <w:trPr>
          <w:trHeight w:val="568"/>
        </w:trPr>
        <w:tc>
          <w:tcPr>
            <w:tcW w:w="1564" w:type="dxa"/>
          </w:tcPr>
          <w:p w:rsidR="00F83A82" w:rsidRPr="00877467" w:rsidRDefault="00F83A82" w:rsidP="00877467">
            <w:pPr>
              <w:spacing w:before="120"/>
              <w:outlineLvl w:val="0"/>
              <w:rPr>
                <w:bCs/>
              </w:rPr>
            </w:pPr>
            <w:r w:rsidRPr="00877467">
              <w:rPr>
                <w:bCs/>
              </w:rPr>
              <w:t>15</w:t>
            </w:r>
          </w:p>
        </w:tc>
        <w:tc>
          <w:tcPr>
            <w:tcW w:w="1819" w:type="dxa"/>
          </w:tcPr>
          <w:p w:rsidR="00F83A82" w:rsidRPr="00877467" w:rsidRDefault="00F83A82" w:rsidP="00877467">
            <w:pPr>
              <w:spacing w:before="120"/>
              <w:outlineLvl w:val="0"/>
              <w:rPr>
                <w:bCs/>
              </w:rPr>
            </w:pPr>
          </w:p>
        </w:tc>
        <w:tc>
          <w:tcPr>
            <w:tcW w:w="1273" w:type="dxa"/>
          </w:tcPr>
          <w:p w:rsidR="00F83A82" w:rsidRPr="00877467" w:rsidRDefault="00F83A82" w:rsidP="00877467">
            <w:pPr>
              <w:spacing w:before="120"/>
              <w:outlineLvl w:val="0"/>
              <w:rPr>
                <w:bCs/>
              </w:rPr>
            </w:pPr>
          </w:p>
        </w:tc>
        <w:tc>
          <w:tcPr>
            <w:tcW w:w="2001" w:type="dxa"/>
          </w:tcPr>
          <w:p w:rsidR="00F83A82" w:rsidRPr="00877467" w:rsidRDefault="00F83A82" w:rsidP="00877467">
            <w:pPr>
              <w:spacing w:before="120"/>
              <w:outlineLvl w:val="0"/>
              <w:rPr>
                <w:bCs/>
              </w:rPr>
            </w:pPr>
          </w:p>
        </w:tc>
        <w:tc>
          <w:tcPr>
            <w:tcW w:w="3019" w:type="dxa"/>
          </w:tcPr>
          <w:p w:rsidR="00F83A82" w:rsidRPr="00877467" w:rsidRDefault="00F83A82" w:rsidP="00877467">
            <w:pPr>
              <w:spacing w:before="120"/>
              <w:outlineLvl w:val="0"/>
              <w:rPr>
                <w:bCs/>
              </w:rPr>
            </w:pPr>
          </w:p>
        </w:tc>
      </w:tr>
      <w:tr w:rsidR="00F83A82" w:rsidRPr="00877467" w:rsidTr="00877467">
        <w:trPr>
          <w:trHeight w:val="593"/>
        </w:trPr>
        <w:tc>
          <w:tcPr>
            <w:tcW w:w="1564" w:type="dxa"/>
          </w:tcPr>
          <w:p w:rsidR="00F83A82" w:rsidRPr="00877467" w:rsidRDefault="00F83A82" w:rsidP="00877467">
            <w:pPr>
              <w:spacing w:before="120"/>
              <w:outlineLvl w:val="0"/>
              <w:rPr>
                <w:bCs/>
              </w:rPr>
            </w:pPr>
            <w:r w:rsidRPr="00877467">
              <w:rPr>
                <w:bCs/>
              </w:rPr>
              <w:t>16</w:t>
            </w:r>
          </w:p>
        </w:tc>
        <w:tc>
          <w:tcPr>
            <w:tcW w:w="1819" w:type="dxa"/>
          </w:tcPr>
          <w:p w:rsidR="00F83A82" w:rsidRPr="00877467" w:rsidRDefault="00F83A82" w:rsidP="00877467">
            <w:pPr>
              <w:spacing w:before="120"/>
              <w:outlineLvl w:val="0"/>
              <w:rPr>
                <w:bCs/>
              </w:rPr>
            </w:pPr>
          </w:p>
        </w:tc>
        <w:tc>
          <w:tcPr>
            <w:tcW w:w="1273" w:type="dxa"/>
          </w:tcPr>
          <w:p w:rsidR="00F83A82" w:rsidRPr="00877467" w:rsidRDefault="00F83A82" w:rsidP="00877467">
            <w:pPr>
              <w:spacing w:before="120"/>
              <w:outlineLvl w:val="0"/>
              <w:rPr>
                <w:bCs/>
              </w:rPr>
            </w:pPr>
          </w:p>
        </w:tc>
        <w:tc>
          <w:tcPr>
            <w:tcW w:w="2001" w:type="dxa"/>
          </w:tcPr>
          <w:p w:rsidR="00F83A82" w:rsidRPr="00877467" w:rsidRDefault="00F83A82" w:rsidP="00877467">
            <w:pPr>
              <w:spacing w:before="120"/>
              <w:outlineLvl w:val="0"/>
              <w:rPr>
                <w:bCs/>
              </w:rPr>
            </w:pPr>
          </w:p>
        </w:tc>
        <w:tc>
          <w:tcPr>
            <w:tcW w:w="3019" w:type="dxa"/>
          </w:tcPr>
          <w:p w:rsidR="00F83A82" w:rsidRPr="00877467" w:rsidRDefault="00F83A82" w:rsidP="00877467">
            <w:pPr>
              <w:spacing w:before="120"/>
              <w:outlineLvl w:val="0"/>
              <w:rPr>
                <w:bCs/>
              </w:rPr>
            </w:pPr>
          </w:p>
        </w:tc>
      </w:tr>
      <w:tr w:rsidR="00FA50BC" w:rsidRPr="00877467" w:rsidTr="00877467">
        <w:trPr>
          <w:trHeight w:val="593"/>
        </w:trPr>
        <w:tc>
          <w:tcPr>
            <w:tcW w:w="1564" w:type="dxa"/>
          </w:tcPr>
          <w:p w:rsidR="00FA50BC" w:rsidRPr="00877467" w:rsidRDefault="00FA50BC" w:rsidP="00877467">
            <w:pPr>
              <w:spacing w:before="120"/>
              <w:outlineLvl w:val="0"/>
              <w:rPr>
                <w:bCs/>
              </w:rPr>
            </w:pPr>
            <w:r>
              <w:rPr>
                <w:bCs/>
              </w:rPr>
              <w:t>RPD =        %</w:t>
            </w:r>
          </w:p>
        </w:tc>
        <w:tc>
          <w:tcPr>
            <w:tcW w:w="1819" w:type="dxa"/>
          </w:tcPr>
          <w:p w:rsidR="00FA50BC" w:rsidRPr="00877467" w:rsidRDefault="00FA50BC" w:rsidP="00877467">
            <w:pPr>
              <w:spacing w:before="120"/>
              <w:outlineLvl w:val="0"/>
              <w:rPr>
                <w:bCs/>
              </w:rPr>
            </w:pPr>
          </w:p>
        </w:tc>
        <w:tc>
          <w:tcPr>
            <w:tcW w:w="1273" w:type="dxa"/>
          </w:tcPr>
          <w:p w:rsidR="00FA50BC" w:rsidRPr="00877467" w:rsidRDefault="00FA50BC" w:rsidP="00877467">
            <w:pPr>
              <w:spacing w:before="120"/>
              <w:outlineLvl w:val="0"/>
              <w:rPr>
                <w:bCs/>
              </w:rPr>
            </w:pPr>
          </w:p>
        </w:tc>
        <w:tc>
          <w:tcPr>
            <w:tcW w:w="2001" w:type="dxa"/>
          </w:tcPr>
          <w:p w:rsidR="00FA50BC" w:rsidRPr="00877467" w:rsidRDefault="00FA50BC" w:rsidP="00FA50BC">
            <w:pPr>
              <w:spacing w:before="120"/>
              <w:outlineLvl w:val="0"/>
              <w:rPr>
                <w:bCs/>
              </w:rPr>
            </w:pPr>
          </w:p>
        </w:tc>
        <w:tc>
          <w:tcPr>
            <w:tcW w:w="3019" w:type="dxa"/>
          </w:tcPr>
          <w:p w:rsidR="00FA50BC" w:rsidRPr="00877467" w:rsidRDefault="00FA50BC" w:rsidP="00FA50BC">
            <w:pPr>
              <w:spacing w:before="120"/>
              <w:outlineLvl w:val="0"/>
              <w:rPr>
                <w:bCs/>
              </w:rPr>
            </w:pPr>
          </w:p>
        </w:tc>
      </w:tr>
    </w:tbl>
    <w:p w:rsidR="00F83A82" w:rsidRDefault="00F83A82" w:rsidP="00D00E9E">
      <w:pPr>
        <w:spacing w:before="100" w:after="100"/>
        <w:outlineLvl w:val="0"/>
        <w:rPr>
          <w:bCs/>
        </w:rPr>
      </w:pPr>
    </w:p>
    <w:sectPr w:rsidR="00F83A82" w:rsidSect="00D00E9E">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001" w:rsidRDefault="00E81001">
      <w:r>
        <w:separator/>
      </w:r>
    </w:p>
  </w:endnote>
  <w:endnote w:type="continuationSeparator" w:id="0">
    <w:p w:rsidR="00E81001" w:rsidRDefault="00E8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0BC" w:rsidRDefault="00FA50BC" w:rsidP="00052C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A50BC" w:rsidRDefault="00FA5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0BC" w:rsidRDefault="00FA50BC" w:rsidP="00914FFA">
    <w:pPr>
      <w:pStyle w:val="Footer"/>
      <w:framePr w:wrap="around" w:vAnchor="text" w:hAnchor="page" w:x="5941" w:y="55"/>
      <w:rPr>
        <w:rStyle w:val="PageNumber"/>
      </w:rPr>
    </w:pPr>
    <w:r>
      <w:rPr>
        <w:rStyle w:val="PageNumber"/>
      </w:rPr>
      <w:fldChar w:fldCharType="begin"/>
    </w:r>
    <w:r>
      <w:rPr>
        <w:rStyle w:val="PageNumber"/>
      </w:rPr>
      <w:instrText xml:space="preserve">PAGE  </w:instrText>
    </w:r>
    <w:r>
      <w:rPr>
        <w:rStyle w:val="PageNumber"/>
      </w:rPr>
      <w:fldChar w:fldCharType="separate"/>
    </w:r>
    <w:r w:rsidR="00ED56A9">
      <w:rPr>
        <w:rStyle w:val="PageNumber"/>
        <w:noProof/>
      </w:rPr>
      <w:t>1</w:t>
    </w:r>
    <w:r>
      <w:rPr>
        <w:rStyle w:val="PageNumber"/>
      </w:rPr>
      <w:fldChar w:fldCharType="end"/>
    </w:r>
  </w:p>
  <w:p w:rsidR="00FA50BC" w:rsidRDefault="00114E3D" w:rsidP="00085026">
    <w:pPr>
      <w:jc w:val="right"/>
      <w:rPr>
        <w:rFonts w:ascii="Arial" w:hAnsi="Arial"/>
        <w:b/>
        <w:sz w:val="18"/>
      </w:rPr>
    </w:pPr>
    <w:r>
      <w:rPr>
        <w:rFonts w:ascii="Arial" w:hAnsi="Arial"/>
        <w:b/>
        <w:sz w:val="18"/>
      </w:rPr>
      <w:t>SOP 002r05</w:t>
    </w:r>
    <w:r w:rsidR="00FA50BC">
      <w:rPr>
        <w:rFonts w:ascii="Arial" w:hAnsi="Arial"/>
        <w:b/>
        <w:sz w:val="18"/>
      </w:rPr>
      <w:t xml:space="preserve"> </w:t>
    </w:r>
  </w:p>
  <w:p w:rsidR="00FA50BC" w:rsidRPr="000E2129" w:rsidRDefault="00FA50BC" w:rsidP="003E7586">
    <w:pPr>
      <w:pStyle w:val="Footer"/>
      <w:jc w:val="right"/>
      <w:rPr>
        <w:rFonts w:ascii="Arial" w:hAnsi="Arial"/>
        <w:b/>
        <w:sz w:val="18"/>
      </w:rPr>
    </w:pPr>
    <w:r>
      <w:rPr>
        <w:rFonts w:ascii="Arial" w:hAnsi="Arial"/>
        <w:b/>
        <w:sz w:val="18"/>
      </w:rPr>
      <w:t xml:space="preserve">Revised </w:t>
    </w:r>
    <w:r w:rsidR="005633DC">
      <w:rPr>
        <w:rFonts w:ascii="Arial" w:hAnsi="Arial"/>
        <w:b/>
        <w:sz w:val="18"/>
      </w:rPr>
      <w:t>03-31-20</w:t>
    </w:r>
    <w:r>
      <w:rPr>
        <w:rFonts w:ascii="Arial" w:hAnsi="Arial"/>
        <w:b/>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001" w:rsidRDefault="00E81001">
      <w:r>
        <w:separator/>
      </w:r>
    </w:p>
  </w:footnote>
  <w:footnote w:type="continuationSeparator" w:id="0">
    <w:p w:rsidR="00E81001" w:rsidRDefault="00E81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8FBCA26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CFD0065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11F3370"/>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0E934F32"/>
    <w:multiLevelType w:val="hybridMultilevel"/>
    <w:tmpl w:val="020C08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44E26D7"/>
    <w:multiLevelType w:val="hybridMultilevel"/>
    <w:tmpl w:val="8AF45A1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7D210FC"/>
    <w:multiLevelType w:val="hybridMultilevel"/>
    <w:tmpl w:val="7A24258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15:restartNumberingAfterBreak="0">
    <w:nsid w:val="2EE67737"/>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30F904FB"/>
    <w:multiLevelType w:val="multilevel"/>
    <w:tmpl w:val="4434EFE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313E583A"/>
    <w:multiLevelType w:val="hybridMultilevel"/>
    <w:tmpl w:val="DB4443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31C47423"/>
    <w:multiLevelType w:val="hybridMultilevel"/>
    <w:tmpl w:val="45CE698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6EC450F"/>
    <w:multiLevelType w:val="multilevel"/>
    <w:tmpl w:val="4434EFE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9967233"/>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3D1806FF"/>
    <w:multiLevelType w:val="multilevel"/>
    <w:tmpl w:val="4434EFE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3FA56FA9"/>
    <w:multiLevelType w:val="hybridMultilevel"/>
    <w:tmpl w:val="FB0CB7C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42DA5A65"/>
    <w:multiLevelType w:val="hybridMultilevel"/>
    <w:tmpl w:val="3B32357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D853533"/>
    <w:multiLevelType w:val="multilevel"/>
    <w:tmpl w:val="9E2810E0"/>
    <w:lvl w:ilvl="0">
      <w:start w:val="11"/>
      <w:numFmt w:val="decimal"/>
      <w:lvlText w:val="%1"/>
      <w:lvlJc w:val="left"/>
      <w:pPr>
        <w:tabs>
          <w:tab w:val="num" w:pos="720"/>
        </w:tabs>
        <w:ind w:left="720" w:hanging="720"/>
      </w:pPr>
      <w:rPr>
        <w:rFonts w:hint="default"/>
        <w:b/>
      </w:rPr>
    </w:lvl>
    <w:lvl w:ilv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6" w15:restartNumberingAfterBreak="0">
    <w:nsid w:val="4F6E6E0D"/>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3D55DEE"/>
    <w:multiLevelType w:val="multilevel"/>
    <w:tmpl w:val="4434EFE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54D008AF"/>
    <w:multiLevelType w:val="hybridMultilevel"/>
    <w:tmpl w:val="A37C697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6612189D"/>
    <w:multiLevelType w:val="hybridMultilevel"/>
    <w:tmpl w:val="F2F40CE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68E43282"/>
    <w:multiLevelType w:val="multilevel"/>
    <w:tmpl w:val="BB9CFFD4"/>
    <w:lvl w:ilvl="0">
      <w:start w:val="10"/>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1" w15:restartNumberingAfterBreak="0">
    <w:nsid w:val="6A04674C"/>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6E1330A0"/>
    <w:multiLevelType w:val="multilevel"/>
    <w:tmpl w:val="4434EFE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717D1ECF"/>
    <w:multiLevelType w:val="hybridMultilevel"/>
    <w:tmpl w:val="6610043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77E14FEF"/>
    <w:multiLevelType w:val="hybridMultilevel"/>
    <w:tmpl w:val="87E005A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81F15D7"/>
    <w:multiLevelType w:val="hybridMultilevel"/>
    <w:tmpl w:val="3FBEE7F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15:restartNumberingAfterBreak="0">
    <w:nsid w:val="7BC03AFE"/>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7EB94D48"/>
    <w:multiLevelType w:val="hybridMultilevel"/>
    <w:tmpl w:val="17961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4"/>
  </w:num>
  <w:num w:numId="4">
    <w:abstractNumId w:val="3"/>
  </w:num>
  <w:num w:numId="5">
    <w:abstractNumId w:val="8"/>
  </w:num>
  <w:num w:numId="6">
    <w:abstractNumId w:val="27"/>
  </w:num>
  <w:num w:numId="7">
    <w:abstractNumId w:val="16"/>
  </w:num>
  <w:num w:numId="8">
    <w:abstractNumId w:val="11"/>
  </w:num>
  <w:num w:numId="9">
    <w:abstractNumId w:val="24"/>
  </w:num>
  <w:num w:numId="10">
    <w:abstractNumId w:val="20"/>
  </w:num>
  <w:num w:numId="11">
    <w:abstractNumId w:val="9"/>
  </w:num>
  <w:num w:numId="12">
    <w:abstractNumId w:val="26"/>
  </w:num>
  <w:num w:numId="13">
    <w:abstractNumId w:val="21"/>
  </w:num>
  <w:num w:numId="14">
    <w:abstractNumId w:val="6"/>
  </w:num>
  <w:num w:numId="15">
    <w:abstractNumId w:val="15"/>
  </w:num>
  <w:num w:numId="16">
    <w:abstractNumId w:val="25"/>
  </w:num>
  <w:num w:numId="17">
    <w:abstractNumId w:val="18"/>
  </w:num>
  <w:num w:numId="18">
    <w:abstractNumId w:val="13"/>
  </w:num>
  <w:num w:numId="19">
    <w:abstractNumId w:val="23"/>
  </w:num>
  <w:num w:numId="20">
    <w:abstractNumId w:val="19"/>
  </w:num>
  <w:num w:numId="21">
    <w:abstractNumId w:val="5"/>
  </w:num>
  <w:num w:numId="22">
    <w:abstractNumId w:val="1"/>
  </w:num>
  <w:num w:numId="23">
    <w:abstractNumId w:val="0"/>
  </w:num>
  <w:num w:numId="24">
    <w:abstractNumId w:val="2"/>
  </w:num>
  <w:num w:numId="25">
    <w:abstractNumId w:val="7"/>
  </w:num>
  <w:num w:numId="26">
    <w:abstractNumId w:val="12"/>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8F"/>
    <w:rsid w:val="00001229"/>
    <w:rsid w:val="00021962"/>
    <w:rsid w:val="000226FD"/>
    <w:rsid w:val="00042BF4"/>
    <w:rsid w:val="00052CB0"/>
    <w:rsid w:val="0006699C"/>
    <w:rsid w:val="00074E8F"/>
    <w:rsid w:val="0007760E"/>
    <w:rsid w:val="00084F0C"/>
    <w:rsid w:val="00085026"/>
    <w:rsid w:val="00095D70"/>
    <w:rsid w:val="000A7D27"/>
    <w:rsid w:val="000C12F9"/>
    <w:rsid w:val="000C64C8"/>
    <w:rsid w:val="000E2129"/>
    <w:rsid w:val="000E2E7A"/>
    <w:rsid w:val="000E4BDB"/>
    <w:rsid w:val="00111437"/>
    <w:rsid w:val="00114E3D"/>
    <w:rsid w:val="00150A86"/>
    <w:rsid w:val="0017216E"/>
    <w:rsid w:val="00174BA8"/>
    <w:rsid w:val="001B0494"/>
    <w:rsid w:val="001C7270"/>
    <w:rsid w:val="001D6917"/>
    <w:rsid w:val="001E63EE"/>
    <w:rsid w:val="001F1D59"/>
    <w:rsid w:val="00212E0B"/>
    <w:rsid w:val="002156DD"/>
    <w:rsid w:val="00215BB0"/>
    <w:rsid w:val="0023366B"/>
    <w:rsid w:val="0025062A"/>
    <w:rsid w:val="00275DD6"/>
    <w:rsid w:val="00291A47"/>
    <w:rsid w:val="002C55BB"/>
    <w:rsid w:val="002C78AA"/>
    <w:rsid w:val="002D321E"/>
    <w:rsid w:val="002E0A83"/>
    <w:rsid w:val="002E6002"/>
    <w:rsid w:val="002E6413"/>
    <w:rsid w:val="00315127"/>
    <w:rsid w:val="00316102"/>
    <w:rsid w:val="00324145"/>
    <w:rsid w:val="00325ECF"/>
    <w:rsid w:val="0036664F"/>
    <w:rsid w:val="00376974"/>
    <w:rsid w:val="0038311C"/>
    <w:rsid w:val="003C0A09"/>
    <w:rsid w:val="003D3918"/>
    <w:rsid w:val="003E7586"/>
    <w:rsid w:val="00400238"/>
    <w:rsid w:val="00415BE5"/>
    <w:rsid w:val="00437C4D"/>
    <w:rsid w:val="00492210"/>
    <w:rsid w:val="004A6BCA"/>
    <w:rsid w:val="004B5C05"/>
    <w:rsid w:val="004D2113"/>
    <w:rsid w:val="004D4FA9"/>
    <w:rsid w:val="0051068F"/>
    <w:rsid w:val="00536FF5"/>
    <w:rsid w:val="00545CDC"/>
    <w:rsid w:val="005633DC"/>
    <w:rsid w:val="00572AC0"/>
    <w:rsid w:val="005802F0"/>
    <w:rsid w:val="005B3CE8"/>
    <w:rsid w:val="005B40D4"/>
    <w:rsid w:val="005B634D"/>
    <w:rsid w:val="005C39D7"/>
    <w:rsid w:val="005E2960"/>
    <w:rsid w:val="005E607D"/>
    <w:rsid w:val="005F105F"/>
    <w:rsid w:val="005F2BCC"/>
    <w:rsid w:val="00602664"/>
    <w:rsid w:val="00627CE1"/>
    <w:rsid w:val="006344DB"/>
    <w:rsid w:val="00655D99"/>
    <w:rsid w:val="00674361"/>
    <w:rsid w:val="00687A46"/>
    <w:rsid w:val="006948B4"/>
    <w:rsid w:val="006B0FF0"/>
    <w:rsid w:val="006D0940"/>
    <w:rsid w:val="006E27CC"/>
    <w:rsid w:val="006E379A"/>
    <w:rsid w:val="00705E09"/>
    <w:rsid w:val="00755A4D"/>
    <w:rsid w:val="00767E74"/>
    <w:rsid w:val="00793580"/>
    <w:rsid w:val="007B3E0D"/>
    <w:rsid w:val="007C74AA"/>
    <w:rsid w:val="007E46E1"/>
    <w:rsid w:val="007E76E5"/>
    <w:rsid w:val="00804B0D"/>
    <w:rsid w:val="00812907"/>
    <w:rsid w:val="008427CD"/>
    <w:rsid w:val="008509B0"/>
    <w:rsid w:val="00877467"/>
    <w:rsid w:val="008A0BCC"/>
    <w:rsid w:val="008B78FC"/>
    <w:rsid w:val="008C55AF"/>
    <w:rsid w:val="008D715C"/>
    <w:rsid w:val="00910C77"/>
    <w:rsid w:val="00914FFA"/>
    <w:rsid w:val="00921AB5"/>
    <w:rsid w:val="00954356"/>
    <w:rsid w:val="00970971"/>
    <w:rsid w:val="00972C50"/>
    <w:rsid w:val="00973C36"/>
    <w:rsid w:val="009B2758"/>
    <w:rsid w:val="009C01DF"/>
    <w:rsid w:val="009C66BE"/>
    <w:rsid w:val="009F0FE2"/>
    <w:rsid w:val="00A24DCB"/>
    <w:rsid w:val="00A2762E"/>
    <w:rsid w:val="00A27FD1"/>
    <w:rsid w:val="00A37389"/>
    <w:rsid w:val="00A43FE7"/>
    <w:rsid w:val="00A5148C"/>
    <w:rsid w:val="00A52FEC"/>
    <w:rsid w:val="00A53E96"/>
    <w:rsid w:val="00A846C6"/>
    <w:rsid w:val="00AA458A"/>
    <w:rsid w:val="00AB02FE"/>
    <w:rsid w:val="00AB0552"/>
    <w:rsid w:val="00B21A74"/>
    <w:rsid w:val="00B227C4"/>
    <w:rsid w:val="00B2534B"/>
    <w:rsid w:val="00B466BE"/>
    <w:rsid w:val="00B5204E"/>
    <w:rsid w:val="00B6176D"/>
    <w:rsid w:val="00B74515"/>
    <w:rsid w:val="00B805C1"/>
    <w:rsid w:val="00B84619"/>
    <w:rsid w:val="00BA40CD"/>
    <w:rsid w:val="00BB571C"/>
    <w:rsid w:val="00BC7DF9"/>
    <w:rsid w:val="00BE1942"/>
    <w:rsid w:val="00BE3B5D"/>
    <w:rsid w:val="00BE4609"/>
    <w:rsid w:val="00C1322B"/>
    <w:rsid w:val="00C208EB"/>
    <w:rsid w:val="00C34420"/>
    <w:rsid w:val="00C35320"/>
    <w:rsid w:val="00C647E4"/>
    <w:rsid w:val="00C66BFB"/>
    <w:rsid w:val="00C70258"/>
    <w:rsid w:val="00C73F1E"/>
    <w:rsid w:val="00CA5C0A"/>
    <w:rsid w:val="00CB1F74"/>
    <w:rsid w:val="00CC6912"/>
    <w:rsid w:val="00CC6D93"/>
    <w:rsid w:val="00CD42F8"/>
    <w:rsid w:val="00CE20FB"/>
    <w:rsid w:val="00D00E9E"/>
    <w:rsid w:val="00D1310C"/>
    <w:rsid w:val="00D13A86"/>
    <w:rsid w:val="00D44B1E"/>
    <w:rsid w:val="00D5053D"/>
    <w:rsid w:val="00D536C6"/>
    <w:rsid w:val="00D80A6D"/>
    <w:rsid w:val="00D854B5"/>
    <w:rsid w:val="00D91D18"/>
    <w:rsid w:val="00D9649D"/>
    <w:rsid w:val="00D97C06"/>
    <w:rsid w:val="00DA3B84"/>
    <w:rsid w:val="00DB360D"/>
    <w:rsid w:val="00DC7A79"/>
    <w:rsid w:val="00DD4AC6"/>
    <w:rsid w:val="00DD6244"/>
    <w:rsid w:val="00DE26D2"/>
    <w:rsid w:val="00E207A4"/>
    <w:rsid w:val="00E50CF0"/>
    <w:rsid w:val="00E54840"/>
    <w:rsid w:val="00E70D6D"/>
    <w:rsid w:val="00E81001"/>
    <w:rsid w:val="00EA1854"/>
    <w:rsid w:val="00EA539A"/>
    <w:rsid w:val="00ED18DE"/>
    <w:rsid w:val="00ED4073"/>
    <w:rsid w:val="00ED56A9"/>
    <w:rsid w:val="00EE118D"/>
    <w:rsid w:val="00EF71AE"/>
    <w:rsid w:val="00F03236"/>
    <w:rsid w:val="00F0542D"/>
    <w:rsid w:val="00F15F8D"/>
    <w:rsid w:val="00F17237"/>
    <w:rsid w:val="00F304F0"/>
    <w:rsid w:val="00F3667B"/>
    <w:rsid w:val="00F41796"/>
    <w:rsid w:val="00F61F0E"/>
    <w:rsid w:val="00F65578"/>
    <w:rsid w:val="00F830AC"/>
    <w:rsid w:val="00F83A82"/>
    <w:rsid w:val="00F853B2"/>
    <w:rsid w:val="00F90B8D"/>
    <w:rsid w:val="00F91AFE"/>
    <w:rsid w:val="00FA44AF"/>
    <w:rsid w:val="00FA50BC"/>
    <w:rsid w:val="00FA7A4B"/>
    <w:rsid w:val="00FC04CF"/>
    <w:rsid w:val="00FC492D"/>
    <w:rsid w:val="00FC4CB1"/>
    <w:rsid w:val="00FD15A6"/>
    <w:rsid w:val="00FD4E2D"/>
    <w:rsid w:val="00FD7C1B"/>
    <w:rsid w:val="00FE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265FB2B5-A7C3-413E-88D8-7DD42F2D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right"/>
      <w:outlineLvl w:val="0"/>
    </w:pPr>
    <w:rPr>
      <w:rFonts w:ascii="Arial" w:hAnsi="Arial"/>
      <w:b/>
      <w:sz w:val="18"/>
    </w:rPr>
  </w:style>
  <w:style w:type="paragraph" w:styleId="Heading2">
    <w:name w:val="heading 2"/>
    <w:basedOn w:val="Normal"/>
    <w:next w:val="Normal"/>
    <w:qFormat/>
    <w:rsid w:val="0023366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3366B"/>
    <w:pPr>
      <w:keepNext/>
      <w:spacing w:before="240" w:after="60"/>
      <w:outlineLvl w:val="2"/>
    </w:pPr>
    <w:rPr>
      <w:rFonts w:ascii="Arial" w:hAnsi="Arial" w:cs="Arial"/>
      <w:b/>
      <w:bCs/>
      <w:sz w:val="26"/>
      <w:szCs w:val="26"/>
    </w:rPr>
  </w:style>
  <w:style w:type="paragraph" w:styleId="Heading4">
    <w:name w:val="heading 4"/>
    <w:basedOn w:val="Normal"/>
    <w:next w:val="Normal"/>
    <w:qFormat/>
    <w:rsid w:val="0023366B"/>
    <w:pPr>
      <w:keepNext/>
      <w:spacing w:before="240" w:after="60"/>
      <w:outlineLvl w:val="3"/>
    </w:pPr>
    <w:rPr>
      <w:b/>
      <w:bCs/>
      <w:sz w:val="28"/>
      <w:szCs w:val="28"/>
    </w:rPr>
  </w:style>
  <w:style w:type="paragraph" w:styleId="Heading5">
    <w:name w:val="heading 5"/>
    <w:basedOn w:val="Normal"/>
    <w:next w:val="Normal"/>
    <w:qFormat/>
    <w:rsid w:val="00BE3B5D"/>
    <w:pPr>
      <w:spacing w:before="240" w:after="60"/>
      <w:outlineLvl w:val="4"/>
    </w:pPr>
    <w:rPr>
      <w:b/>
      <w:bCs/>
      <w:i/>
      <w:iCs/>
      <w:sz w:val="26"/>
      <w:szCs w:val="26"/>
    </w:rPr>
  </w:style>
  <w:style w:type="paragraph" w:styleId="Heading6">
    <w:name w:val="heading 6"/>
    <w:basedOn w:val="Normal"/>
    <w:next w:val="Normal"/>
    <w:qFormat/>
    <w:rsid w:val="00BE3B5D"/>
    <w:pPr>
      <w:spacing w:before="240" w:after="60"/>
      <w:outlineLvl w:val="5"/>
    </w:pPr>
    <w:rPr>
      <w:b/>
      <w:bCs/>
      <w:sz w:val="22"/>
      <w:szCs w:val="22"/>
    </w:rPr>
  </w:style>
  <w:style w:type="paragraph" w:styleId="Heading7">
    <w:name w:val="heading 7"/>
    <w:basedOn w:val="Normal"/>
    <w:next w:val="Normal"/>
    <w:qFormat/>
    <w:rsid w:val="00BE3B5D"/>
    <w:pPr>
      <w:spacing w:before="240" w:after="60"/>
      <w:outlineLvl w:val="6"/>
    </w:pPr>
  </w:style>
  <w:style w:type="paragraph" w:styleId="Heading8">
    <w:name w:val="heading 8"/>
    <w:basedOn w:val="Normal"/>
    <w:next w:val="Normal"/>
    <w:qFormat/>
    <w:rsid w:val="00BE3B5D"/>
    <w:pPr>
      <w:spacing w:before="240" w:after="60"/>
      <w:outlineLvl w:val="7"/>
    </w:pPr>
    <w:rPr>
      <w:i/>
      <w:iCs/>
    </w:rPr>
  </w:style>
  <w:style w:type="paragraph" w:styleId="Heading9">
    <w:name w:val="heading 9"/>
    <w:basedOn w:val="Normal"/>
    <w:next w:val="Normal"/>
    <w:qFormat/>
    <w:rsid w:val="00BE3B5D"/>
    <w:pPr>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085026"/>
  </w:style>
  <w:style w:type="paragraph" w:styleId="BalloonText">
    <w:name w:val="Balloon Text"/>
    <w:basedOn w:val="Normal"/>
    <w:semiHidden/>
    <w:rsid w:val="0023366B"/>
    <w:rPr>
      <w:rFonts w:ascii="Tahoma" w:hAnsi="Tahoma" w:cs="Tahoma"/>
      <w:sz w:val="16"/>
      <w:szCs w:val="16"/>
    </w:rPr>
  </w:style>
  <w:style w:type="paragraph" w:styleId="TOC1">
    <w:name w:val="toc 1"/>
    <w:basedOn w:val="Normal"/>
    <w:next w:val="Normal"/>
    <w:autoRedefine/>
    <w:rsid w:val="009B2758"/>
    <w:pPr>
      <w:spacing w:before="120" w:after="120"/>
    </w:pPr>
    <w:rPr>
      <w:bCs/>
      <w:caps/>
      <w:szCs w:val="20"/>
    </w:rPr>
  </w:style>
  <w:style w:type="paragraph" w:styleId="List">
    <w:name w:val="List"/>
    <w:basedOn w:val="Normal"/>
    <w:rsid w:val="0023366B"/>
    <w:pPr>
      <w:ind w:left="360" w:hanging="360"/>
    </w:pPr>
  </w:style>
  <w:style w:type="paragraph" w:styleId="List2">
    <w:name w:val="List 2"/>
    <w:basedOn w:val="Normal"/>
    <w:rsid w:val="0023366B"/>
    <w:pPr>
      <w:ind w:left="720" w:hanging="360"/>
    </w:pPr>
  </w:style>
  <w:style w:type="paragraph" w:styleId="List3">
    <w:name w:val="List 3"/>
    <w:basedOn w:val="Normal"/>
    <w:rsid w:val="0023366B"/>
    <w:pPr>
      <w:ind w:left="1080" w:hanging="360"/>
    </w:pPr>
  </w:style>
  <w:style w:type="paragraph" w:styleId="ListBullet3">
    <w:name w:val="List Bullet 3"/>
    <w:basedOn w:val="Normal"/>
    <w:rsid w:val="0023366B"/>
    <w:pPr>
      <w:numPr>
        <w:numId w:val="22"/>
      </w:numPr>
    </w:pPr>
  </w:style>
  <w:style w:type="paragraph" w:styleId="ListBullet4">
    <w:name w:val="List Bullet 4"/>
    <w:basedOn w:val="Normal"/>
    <w:rsid w:val="0023366B"/>
    <w:pPr>
      <w:numPr>
        <w:numId w:val="23"/>
      </w:numPr>
    </w:pPr>
  </w:style>
  <w:style w:type="paragraph" w:styleId="Title">
    <w:name w:val="Title"/>
    <w:basedOn w:val="Normal"/>
    <w:qFormat/>
    <w:rsid w:val="0023366B"/>
    <w:pPr>
      <w:spacing w:before="240" w:after="60"/>
      <w:jc w:val="center"/>
      <w:outlineLvl w:val="0"/>
    </w:pPr>
    <w:rPr>
      <w:rFonts w:ascii="Arial" w:hAnsi="Arial" w:cs="Arial"/>
      <w:b/>
      <w:bCs/>
      <w:kern w:val="28"/>
      <w:sz w:val="32"/>
      <w:szCs w:val="32"/>
    </w:rPr>
  </w:style>
  <w:style w:type="paragraph" w:styleId="Subtitle">
    <w:name w:val="Subtitle"/>
    <w:basedOn w:val="Normal"/>
    <w:qFormat/>
    <w:rsid w:val="0023366B"/>
    <w:pPr>
      <w:spacing w:after="60"/>
      <w:jc w:val="center"/>
      <w:outlineLvl w:val="1"/>
    </w:pPr>
    <w:rPr>
      <w:rFonts w:ascii="Arial" w:hAnsi="Arial" w:cs="Arial"/>
    </w:rPr>
  </w:style>
  <w:style w:type="paragraph" w:styleId="TOC2">
    <w:name w:val="toc 2"/>
    <w:basedOn w:val="Normal"/>
    <w:next w:val="Normal"/>
    <w:autoRedefine/>
    <w:semiHidden/>
    <w:rsid w:val="008A0BCC"/>
    <w:pPr>
      <w:ind w:left="240"/>
    </w:pPr>
    <w:rPr>
      <w:smallCaps/>
      <w:sz w:val="20"/>
      <w:szCs w:val="20"/>
    </w:rPr>
  </w:style>
  <w:style w:type="paragraph" w:styleId="TOC3">
    <w:name w:val="toc 3"/>
    <w:basedOn w:val="Normal"/>
    <w:next w:val="Normal"/>
    <w:autoRedefine/>
    <w:semiHidden/>
    <w:rsid w:val="008A0BCC"/>
    <w:pPr>
      <w:ind w:left="480"/>
    </w:pPr>
    <w:rPr>
      <w:i/>
      <w:iCs/>
      <w:sz w:val="20"/>
      <w:szCs w:val="20"/>
    </w:rPr>
  </w:style>
  <w:style w:type="paragraph" w:styleId="TOC4">
    <w:name w:val="toc 4"/>
    <w:basedOn w:val="Normal"/>
    <w:next w:val="Normal"/>
    <w:autoRedefine/>
    <w:semiHidden/>
    <w:rsid w:val="008A0BCC"/>
    <w:pPr>
      <w:ind w:left="720"/>
    </w:pPr>
    <w:rPr>
      <w:sz w:val="18"/>
      <w:szCs w:val="18"/>
    </w:rPr>
  </w:style>
  <w:style w:type="paragraph" w:styleId="TOC5">
    <w:name w:val="toc 5"/>
    <w:basedOn w:val="Normal"/>
    <w:next w:val="Normal"/>
    <w:autoRedefine/>
    <w:semiHidden/>
    <w:rsid w:val="008A0BCC"/>
    <w:pPr>
      <w:ind w:left="960"/>
    </w:pPr>
    <w:rPr>
      <w:sz w:val="18"/>
      <w:szCs w:val="18"/>
    </w:rPr>
  </w:style>
  <w:style w:type="paragraph" w:styleId="TOC6">
    <w:name w:val="toc 6"/>
    <w:basedOn w:val="Normal"/>
    <w:next w:val="Normal"/>
    <w:autoRedefine/>
    <w:semiHidden/>
    <w:rsid w:val="008A0BCC"/>
    <w:pPr>
      <w:ind w:left="1200"/>
    </w:pPr>
    <w:rPr>
      <w:sz w:val="18"/>
      <w:szCs w:val="18"/>
    </w:rPr>
  </w:style>
  <w:style w:type="paragraph" w:styleId="TOC7">
    <w:name w:val="toc 7"/>
    <w:basedOn w:val="Normal"/>
    <w:next w:val="Normal"/>
    <w:autoRedefine/>
    <w:semiHidden/>
    <w:rsid w:val="008A0BCC"/>
    <w:pPr>
      <w:ind w:left="1440"/>
    </w:pPr>
    <w:rPr>
      <w:sz w:val="18"/>
      <w:szCs w:val="18"/>
    </w:rPr>
  </w:style>
  <w:style w:type="paragraph" w:styleId="TOC8">
    <w:name w:val="toc 8"/>
    <w:basedOn w:val="Normal"/>
    <w:next w:val="Normal"/>
    <w:autoRedefine/>
    <w:semiHidden/>
    <w:rsid w:val="008A0BCC"/>
    <w:pPr>
      <w:ind w:left="1680"/>
    </w:pPr>
    <w:rPr>
      <w:sz w:val="18"/>
      <w:szCs w:val="18"/>
    </w:rPr>
  </w:style>
  <w:style w:type="paragraph" w:styleId="TOC9">
    <w:name w:val="toc 9"/>
    <w:basedOn w:val="Normal"/>
    <w:next w:val="Normal"/>
    <w:autoRedefine/>
    <w:semiHidden/>
    <w:rsid w:val="008A0BCC"/>
    <w:pPr>
      <w:ind w:left="1920"/>
    </w:pPr>
    <w:rPr>
      <w:sz w:val="18"/>
      <w:szCs w:val="18"/>
    </w:rPr>
  </w:style>
  <w:style w:type="character" w:styleId="Hyperlink">
    <w:name w:val="Hyperlink"/>
    <w:rsid w:val="008A0BCC"/>
    <w:rPr>
      <w:color w:val="0000FF"/>
      <w:u w:val="single"/>
    </w:rPr>
  </w:style>
  <w:style w:type="table" w:styleId="TableGrid">
    <w:name w:val="Table Grid"/>
    <w:basedOn w:val="TableNormal"/>
    <w:rsid w:val="00F83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1140">
      <w:bodyDiv w:val="1"/>
      <w:marLeft w:val="0"/>
      <w:marRight w:val="0"/>
      <w:marTop w:val="0"/>
      <w:marBottom w:val="0"/>
      <w:divBdr>
        <w:top w:val="none" w:sz="0" w:space="0" w:color="auto"/>
        <w:left w:val="none" w:sz="0" w:space="0" w:color="auto"/>
        <w:bottom w:val="none" w:sz="0" w:space="0" w:color="auto"/>
        <w:right w:val="none" w:sz="0" w:space="0" w:color="auto"/>
      </w:divBdr>
    </w:div>
    <w:div w:id="97718839">
      <w:bodyDiv w:val="1"/>
      <w:marLeft w:val="0"/>
      <w:marRight w:val="0"/>
      <w:marTop w:val="0"/>
      <w:marBottom w:val="0"/>
      <w:divBdr>
        <w:top w:val="none" w:sz="0" w:space="0" w:color="auto"/>
        <w:left w:val="none" w:sz="0" w:space="0" w:color="auto"/>
        <w:bottom w:val="none" w:sz="0" w:space="0" w:color="auto"/>
        <w:right w:val="none" w:sz="0" w:space="0" w:color="auto"/>
      </w:divBdr>
    </w:div>
    <w:div w:id="434833437">
      <w:bodyDiv w:val="1"/>
      <w:marLeft w:val="0"/>
      <w:marRight w:val="0"/>
      <w:marTop w:val="0"/>
      <w:marBottom w:val="0"/>
      <w:divBdr>
        <w:top w:val="none" w:sz="0" w:space="0" w:color="auto"/>
        <w:left w:val="none" w:sz="0" w:space="0" w:color="auto"/>
        <w:bottom w:val="none" w:sz="0" w:space="0" w:color="auto"/>
        <w:right w:val="none" w:sz="0" w:space="0" w:color="auto"/>
      </w:divBdr>
    </w:div>
    <w:div w:id="11936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SOLDOTNA WWTP LABORATORY</vt:lpstr>
    </vt:vector>
  </TitlesOfParts>
  <Company>City of Valdez</Company>
  <LinksUpToDate>false</LinksUpToDate>
  <CharactersWithSpaces>14210</CharactersWithSpaces>
  <SharedDoc>false</SharedDoc>
  <HLinks>
    <vt:vector size="96" baseType="variant">
      <vt:variant>
        <vt:i4>1048626</vt:i4>
      </vt:variant>
      <vt:variant>
        <vt:i4>92</vt:i4>
      </vt:variant>
      <vt:variant>
        <vt:i4>0</vt:i4>
      </vt:variant>
      <vt:variant>
        <vt:i4>5</vt:i4>
      </vt:variant>
      <vt:variant>
        <vt:lpwstr/>
      </vt:variant>
      <vt:variant>
        <vt:lpwstr>_Toc132000144</vt:lpwstr>
      </vt:variant>
      <vt:variant>
        <vt:i4>1048626</vt:i4>
      </vt:variant>
      <vt:variant>
        <vt:i4>86</vt:i4>
      </vt:variant>
      <vt:variant>
        <vt:i4>0</vt:i4>
      </vt:variant>
      <vt:variant>
        <vt:i4>5</vt:i4>
      </vt:variant>
      <vt:variant>
        <vt:lpwstr/>
      </vt:variant>
      <vt:variant>
        <vt:lpwstr>_Toc132000143</vt:lpwstr>
      </vt:variant>
      <vt:variant>
        <vt:i4>1048626</vt:i4>
      </vt:variant>
      <vt:variant>
        <vt:i4>80</vt:i4>
      </vt:variant>
      <vt:variant>
        <vt:i4>0</vt:i4>
      </vt:variant>
      <vt:variant>
        <vt:i4>5</vt:i4>
      </vt:variant>
      <vt:variant>
        <vt:lpwstr/>
      </vt:variant>
      <vt:variant>
        <vt:lpwstr>_Toc132000142</vt:lpwstr>
      </vt:variant>
      <vt:variant>
        <vt:i4>1048626</vt:i4>
      </vt:variant>
      <vt:variant>
        <vt:i4>74</vt:i4>
      </vt:variant>
      <vt:variant>
        <vt:i4>0</vt:i4>
      </vt:variant>
      <vt:variant>
        <vt:i4>5</vt:i4>
      </vt:variant>
      <vt:variant>
        <vt:lpwstr/>
      </vt:variant>
      <vt:variant>
        <vt:lpwstr>_Toc132000141</vt:lpwstr>
      </vt:variant>
      <vt:variant>
        <vt:i4>1048626</vt:i4>
      </vt:variant>
      <vt:variant>
        <vt:i4>68</vt:i4>
      </vt:variant>
      <vt:variant>
        <vt:i4>0</vt:i4>
      </vt:variant>
      <vt:variant>
        <vt:i4>5</vt:i4>
      </vt:variant>
      <vt:variant>
        <vt:lpwstr/>
      </vt:variant>
      <vt:variant>
        <vt:lpwstr>_Toc132000140</vt:lpwstr>
      </vt:variant>
      <vt:variant>
        <vt:i4>1507378</vt:i4>
      </vt:variant>
      <vt:variant>
        <vt:i4>62</vt:i4>
      </vt:variant>
      <vt:variant>
        <vt:i4>0</vt:i4>
      </vt:variant>
      <vt:variant>
        <vt:i4>5</vt:i4>
      </vt:variant>
      <vt:variant>
        <vt:lpwstr/>
      </vt:variant>
      <vt:variant>
        <vt:lpwstr>_Toc132000139</vt:lpwstr>
      </vt:variant>
      <vt:variant>
        <vt:i4>1507378</vt:i4>
      </vt:variant>
      <vt:variant>
        <vt:i4>56</vt:i4>
      </vt:variant>
      <vt:variant>
        <vt:i4>0</vt:i4>
      </vt:variant>
      <vt:variant>
        <vt:i4>5</vt:i4>
      </vt:variant>
      <vt:variant>
        <vt:lpwstr/>
      </vt:variant>
      <vt:variant>
        <vt:lpwstr>_Toc132000138</vt:lpwstr>
      </vt:variant>
      <vt:variant>
        <vt:i4>1507378</vt:i4>
      </vt:variant>
      <vt:variant>
        <vt:i4>50</vt:i4>
      </vt:variant>
      <vt:variant>
        <vt:i4>0</vt:i4>
      </vt:variant>
      <vt:variant>
        <vt:i4>5</vt:i4>
      </vt:variant>
      <vt:variant>
        <vt:lpwstr/>
      </vt:variant>
      <vt:variant>
        <vt:lpwstr>_Toc132000137</vt:lpwstr>
      </vt:variant>
      <vt:variant>
        <vt:i4>1507378</vt:i4>
      </vt:variant>
      <vt:variant>
        <vt:i4>44</vt:i4>
      </vt:variant>
      <vt:variant>
        <vt:i4>0</vt:i4>
      </vt:variant>
      <vt:variant>
        <vt:i4>5</vt:i4>
      </vt:variant>
      <vt:variant>
        <vt:lpwstr/>
      </vt:variant>
      <vt:variant>
        <vt:lpwstr>_Toc132000136</vt:lpwstr>
      </vt:variant>
      <vt:variant>
        <vt:i4>1507378</vt:i4>
      </vt:variant>
      <vt:variant>
        <vt:i4>38</vt:i4>
      </vt:variant>
      <vt:variant>
        <vt:i4>0</vt:i4>
      </vt:variant>
      <vt:variant>
        <vt:i4>5</vt:i4>
      </vt:variant>
      <vt:variant>
        <vt:lpwstr/>
      </vt:variant>
      <vt:variant>
        <vt:lpwstr>_Toc132000135</vt:lpwstr>
      </vt:variant>
      <vt:variant>
        <vt:i4>1507378</vt:i4>
      </vt:variant>
      <vt:variant>
        <vt:i4>32</vt:i4>
      </vt:variant>
      <vt:variant>
        <vt:i4>0</vt:i4>
      </vt:variant>
      <vt:variant>
        <vt:i4>5</vt:i4>
      </vt:variant>
      <vt:variant>
        <vt:lpwstr/>
      </vt:variant>
      <vt:variant>
        <vt:lpwstr>_Toc132000134</vt:lpwstr>
      </vt:variant>
      <vt:variant>
        <vt:i4>1507378</vt:i4>
      </vt:variant>
      <vt:variant>
        <vt:i4>26</vt:i4>
      </vt:variant>
      <vt:variant>
        <vt:i4>0</vt:i4>
      </vt:variant>
      <vt:variant>
        <vt:i4>5</vt:i4>
      </vt:variant>
      <vt:variant>
        <vt:lpwstr/>
      </vt:variant>
      <vt:variant>
        <vt:lpwstr>_Toc132000133</vt:lpwstr>
      </vt:variant>
      <vt:variant>
        <vt:i4>1507378</vt:i4>
      </vt:variant>
      <vt:variant>
        <vt:i4>20</vt:i4>
      </vt:variant>
      <vt:variant>
        <vt:i4>0</vt:i4>
      </vt:variant>
      <vt:variant>
        <vt:i4>5</vt:i4>
      </vt:variant>
      <vt:variant>
        <vt:lpwstr/>
      </vt:variant>
      <vt:variant>
        <vt:lpwstr>_Toc132000132</vt:lpwstr>
      </vt:variant>
      <vt:variant>
        <vt:i4>1507378</vt:i4>
      </vt:variant>
      <vt:variant>
        <vt:i4>14</vt:i4>
      </vt:variant>
      <vt:variant>
        <vt:i4>0</vt:i4>
      </vt:variant>
      <vt:variant>
        <vt:i4>5</vt:i4>
      </vt:variant>
      <vt:variant>
        <vt:lpwstr/>
      </vt:variant>
      <vt:variant>
        <vt:lpwstr>_Toc132000131</vt:lpwstr>
      </vt:variant>
      <vt:variant>
        <vt:i4>1507378</vt:i4>
      </vt:variant>
      <vt:variant>
        <vt:i4>8</vt:i4>
      </vt:variant>
      <vt:variant>
        <vt:i4>0</vt:i4>
      </vt:variant>
      <vt:variant>
        <vt:i4>5</vt:i4>
      </vt:variant>
      <vt:variant>
        <vt:lpwstr/>
      </vt:variant>
      <vt:variant>
        <vt:lpwstr>_Toc132000130</vt:lpwstr>
      </vt:variant>
      <vt:variant>
        <vt:i4>1441842</vt:i4>
      </vt:variant>
      <vt:variant>
        <vt:i4>2</vt:i4>
      </vt:variant>
      <vt:variant>
        <vt:i4>0</vt:i4>
      </vt:variant>
      <vt:variant>
        <vt:i4>5</vt:i4>
      </vt:variant>
      <vt:variant>
        <vt:lpwstr/>
      </vt:variant>
      <vt:variant>
        <vt:lpwstr>_Toc132000129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SOLDOTNA WWTP LABORATORY</dc:title>
  <dc:subject/>
  <dc:creator>Sonja Mishmash</dc:creator>
  <cp:keywords/>
  <dc:description/>
  <cp:lastModifiedBy>Benjamin Meyer</cp:lastModifiedBy>
  <cp:revision>2</cp:revision>
  <cp:lastPrinted>2020-04-06T19:28:00Z</cp:lastPrinted>
  <dcterms:created xsi:type="dcterms:W3CDTF">2023-05-06T00:52:00Z</dcterms:created>
  <dcterms:modified xsi:type="dcterms:W3CDTF">2023-05-06T00:52:00Z</dcterms:modified>
</cp:coreProperties>
</file>