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3C9" w:rsidRDefault="00BF6218">
      <w:r>
        <w:t>August 21</w:t>
      </w:r>
      <w:r w:rsidR="00023655">
        <w:t>, 2023</w:t>
      </w:r>
    </w:p>
    <w:p w:rsidR="00DD73C9" w:rsidRDefault="00023655">
      <w:r>
        <w:t>Attn: John Clark, ADEC Quality Assurance Officer and Laura Eldred, Section Manager</w:t>
      </w:r>
    </w:p>
    <w:p w:rsidR="00DD73C9" w:rsidRDefault="00023655">
      <w:r>
        <w:t>Hello Laura and John,</w:t>
      </w:r>
    </w:p>
    <w:p w:rsidR="00DD73C9" w:rsidRDefault="00023655">
      <w:r>
        <w:t>We are writing to inquire on a technical detail related to the Kenai River Baseline Water Quality Monitoring program. Please feel free to direct us to another ADEC staff member or literature source if appropriate.</w:t>
      </w:r>
    </w:p>
    <w:p w:rsidR="00151061" w:rsidRDefault="00023655">
      <w:r>
        <w:t>In our recently re-written and renewed Qua</w:t>
      </w:r>
      <w:r>
        <w:t>lity Assurance Project Plan</w:t>
      </w:r>
      <w:r>
        <w:rPr>
          <w:vertAlign w:val="superscript"/>
        </w:rPr>
        <w:footnoteReference w:id="1"/>
      </w:r>
      <w:r>
        <w:t xml:space="preserve">, we </w:t>
      </w:r>
      <w:r w:rsidR="00151061">
        <w:t xml:space="preserve">updated </w:t>
      </w:r>
      <w:r>
        <w:t xml:space="preserve">QA/QC methods </w:t>
      </w:r>
      <w:r w:rsidR="00151061">
        <w:t xml:space="preserve">to follow ADEC’s own methods </w:t>
      </w:r>
      <w:r>
        <w:t xml:space="preserve">described in a field report from the ADEC Soldotna office that examined field data from the Kenai River 2021-2022 (Apsens and </w:t>
      </w:r>
      <w:proofErr w:type="spellStart"/>
      <w:r>
        <w:t>Petitt</w:t>
      </w:r>
      <w:proofErr w:type="spellEnd"/>
      <w:r>
        <w:t xml:space="preserve"> 2021)</w:t>
      </w:r>
      <w:r>
        <w:rPr>
          <w:vertAlign w:val="superscript"/>
        </w:rPr>
        <w:footnoteReference w:id="2"/>
      </w:r>
      <w:r>
        <w:t>. We are currently in the process of synch</w:t>
      </w:r>
      <w:r>
        <w:t xml:space="preserve">ronizing our Kenai Baseline project data with the EPA Water Quality Exchange (WQX). </w:t>
      </w:r>
    </w:p>
    <w:p w:rsidR="00151061" w:rsidRDefault="00023655">
      <w:r>
        <w:t>We would like to clarify the QA/QC steps that ADEC uses to flag data that does not meet standards for Relative Percent Difference; and we will use these same criteria in as</w:t>
      </w:r>
      <w:r>
        <w:t>sessing and synchronizing</w:t>
      </w:r>
      <w:r w:rsidR="00151061">
        <w:t xml:space="preserve"> our own</w:t>
      </w:r>
      <w:r>
        <w:t xml:space="preserve"> past </w:t>
      </w:r>
      <w:r w:rsidR="00151061">
        <w:t xml:space="preserve">and future </w:t>
      </w:r>
      <w:r>
        <w:t>data</w:t>
      </w:r>
      <w:r w:rsidR="00151061">
        <w:rPr>
          <w:vertAlign w:val="superscript"/>
        </w:rPr>
        <w:footnoteReference w:id="3"/>
      </w:r>
      <w:r w:rsidR="00151061">
        <w:t>.</w:t>
      </w:r>
      <w:r>
        <w:t xml:space="preserve"> </w:t>
      </w:r>
      <w:r w:rsidR="00DA1E9F">
        <w:t>On the following page, w</w:t>
      </w:r>
      <w:bookmarkStart w:id="0" w:name="_GoBack"/>
      <w:bookmarkEnd w:id="0"/>
      <w:r w:rsidR="00151061">
        <w:t>e have included a draft figure of a flow chart that outlines the steps for interpreting and applying data from duplicate samples</w:t>
      </w:r>
      <w:r w:rsidR="00151061">
        <w:t>, which includes a few question marks in bold text.</w:t>
      </w:r>
      <w:r w:rsidR="00151061">
        <w:t xml:space="preserve"> Please let us know if this flow chart accurately encompasses the necessary considerations when deciding if data should or should not be flagged and excluded from submission to the EPA WQX. We also considered an additional ADEC document that evaluated 2017-2019 Kenai Baseline data in developing this figure</w:t>
      </w:r>
      <w:r w:rsidR="00151061">
        <w:rPr>
          <w:vertAlign w:val="superscript"/>
        </w:rPr>
        <w:footnoteReference w:id="4"/>
      </w:r>
      <w:r w:rsidR="00151061">
        <w:t>.</w:t>
      </w:r>
    </w:p>
    <w:p w:rsidR="00DD73C9" w:rsidRDefault="00023655">
      <w:r>
        <w:t xml:space="preserve">Thank you again to John for joining our Technical Advisory Committee meeting </w:t>
      </w:r>
      <w:r w:rsidR="00BF6218">
        <w:t xml:space="preserve">earlier this year </w:t>
      </w:r>
      <w:r>
        <w:t xml:space="preserve">in </w:t>
      </w:r>
      <w:proofErr w:type="gramStart"/>
      <w:r>
        <w:t>Spring</w:t>
      </w:r>
      <w:proofErr w:type="gramEnd"/>
      <w:r>
        <w:t xml:space="preserve"> 2</w:t>
      </w:r>
      <w:r>
        <w:t xml:space="preserve">023. We will be meeting again in late </w:t>
      </w:r>
      <w:proofErr w:type="gramStart"/>
      <w:r>
        <w:t>Fall</w:t>
      </w:r>
      <w:proofErr w:type="gramEnd"/>
      <w:r>
        <w:t xml:space="preserve"> 2023 and hope that you</w:t>
      </w:r>
      <w:r w:rsidR="00BF6218">
        <w:t xml:space="preserve"> and or any other ADEC staff</w:t>
      </w:r>
      <w:r>
        <w:t xml:space="preserve"> are able to join again.</w:t>
      </w:r>
    </w:p>
    <w:p w:rsidR="00BF6218" w:rsidRDefault="00023655">
      <w:pPr>
        <w:rPr>
          <w:noProof/>
        </w:rPr>
      </w:pPr>
      <w:r>
        <w:t>Thank you for your time and consideration. Sincerely,</w:t>
      </w:r>
      <w:r w:rsidR="00BF6218" w:rsidRPr="00BF6218">
        <w:rPr>
          <w:noProof/>
        </w:rPr>
        <w:t xml:space="preserve"> </w:t>
      </w:r>
    </w:p>
    <w:p w:rsidR="00DD73C9" w:rsidRDefault="00BF6218">
      <w:r>
        <w:rPr>
          <w:noProof/>
        </w:rPr>
        <w:drawing>
          <wp:anchor distT="114300" distB="114300" distL="114300" distR="114300" simplePos="0" relativeHeight="251658240" behindDoc="1" locked="0" layoutInCell="1" hidden="0" allowOverlap="1">
            <wp:simplePos x="0" y="0"/>
            <wp:positionH relativeFrom="column">
              <wp:posOffset>2847975</wp:posOffset>
            </wp:positionH>
            <wp:positionV relativeFrom="paragraph">
              <wp:posOffset>192405</wp:posOffset>
            </wp:positionV>
            <wp:extent cx="1181100" cy="371475"/>
            <wp:effectExtent l="0" t="0" r="0" b="9525"/>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181100" cy="3714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BB3CFFB" wp14:editId="5C3E88FA">
            <wp:extent cx="933450" cy="4762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biLevel thresh="75000"/>
                      <a:extLst>
                        <a:ext uri="{BEBA8EAE-BF5A-486C-A8C5-ECC9F3942E4B}">
                          <a14:imgProps xmlns:a14="http://schemas.microsoft.com/office/drawing/2010/main">
                            <a14:imgLayer r:embed="rId9">
                              <a14:imgEffect>
                                <a14:saturation sat="217000"/>
                              </a14:imgEffect>
                            </a14:imgLayer>
                          </a14:imgProps>
                        </a:ext>
                        <a:ext uri="{28A0092B-C50C-407E-A947-70E740481C1C}">
                          <a14:useLocalDpi xmlns:a14="http://schemas.microsoft.com/office/drawing/2010/main" val="0"/>
                        </a:ext>
                      </a:extLst>
                    </a:blip>
                    <a:stretch>
                      <a:fillRect/>
                    </a:stretch>
                  </pic:blipFill>
                  <pic:spPr>
                    <a:xfrm>
                      <a:off x="0" y="0"/>
                      <a:ext cx="933450" cy="476250"/>
                    </a:xfrm>
                    <a:prstGeom prst="rect">
                      <a:avLst/>
                    </a:prstGeom>
                  </pic:spPr>
                </pic:pic>
              </a:graphicData>
            </a:graphic>
          </wp:inline>
        </w:drawing>
      </w:r>
    </w:p>
    <w:p w:rsidR="00DA1E9F" w:rsidRDefault="00023655">
      <w:r>
        <w:t>Benjamin Meyer</w:t>
      </w:r>
      <w:r w:rsidR="00DA1E9F">
        <w:tab/>
      </w:r>
      <w:r w:rsidR="00DA1E9F">
        <w:tab/>
      </w:r>
      <w:r w:rsidR="00DA1E9F">
        <w:tab/>
      </w:r>
      <w:r w:rsidR="00DA1E9F">
        <w:tab/>
      </w:r>
      <w:r>
        <w:t>Trent Dodson</w:t>
      </w:r>
      <w:r w:rsidR="00BF6218">
        <w:t xml:space="preserve"> </w:t>
      </w:r>
      <w:r w:rsidR="00DA1E9F">
        <w:br/>
        <w:t>Environmental Scientist</w:t>
      </w:r>
      <w:r w:rsidR="00DA1E9F">
        <w:tab/>
      </w:r>
      <w:r w:rsidR="00DA1E9F">
        <w:tab/>
      </w:r>
      <w:r w:rsidR="00DA1E9F">
        <w:tab/>
      </w:r>
      <w:r w:rsidR="00DA1E9F">
        <w:tab/>
      </w:r>
      <w:r>
        <w:t>Executive Director</w:t>
      </w:r>
      <w:r w:rsidR="00DA1E9F">
        <w:br/>
      </w:r>
      <w:hyperlink r:id="rId10" w:history="1">
        <w:r w:rsidR="00DA1E9F" w:rsidRPr="001907BC">
          <w:rPr>
            <w:rStyle w:val="Hyperlink"/>
          </w:rPr>
          <w:t>ben@kenaiwatershed.org</w:t>
        </w:r>
      </w:hyperlink>
      <w:r w:rsidR="00DA1E9F">
        <w:tab/>
      </w:r>
      <w:r w:rsidR="00DA1E9F">
        <w:tab/>
      </w:r>
      <w:r w:rsidR="00DA1E9F">
        <w:tab/>
      </w:r>
      <w:hyperlink r:id="rId11" w:history="1">
        <w:r w:rsidR="00DA1E9F" w:rsidRPr="001907BC">
          <w:rPr>
            <w:rStyle w:val="Hyperlink"/>
          </w:rPr>
          <w:t>executivedirector@kenaiwatershed.org</w:t>
        </w:r>
      </w:hyperlink>
      <w:r w:rsidR="00DA1E9F">
        <w:t xml:space="preserve"> </w:t>
      </w:r>
      <w:r w:rsidR="00DA1E9F">
        <w:br/>
      </w:r>
    </w:p>
    <w:p w:rsidR="00DD73C9" w:rsidRDefault="00151061">
      <w:bookmarkStart w:id="1" w:name="_heading=h.gjdgxs" w:colFirst="0" w:colLast="0"/>
      <w:bookmarkEnd w:id="1"/>
      <w:r>
        <w:rPr>
          <w:noProof/>
        </w:rPr>
        <w:lastRenderedPageBreak/>
        <w:drawing>
          <wp:inline distT="0" distB="0" distL="0" distR="0">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 Figure X Data Flagging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DD73C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655" w:rsidRDefault="00023655">
      <w:pPr>
        <w:spacing w:after="0" w:line="240" w:lineRule="auto"/>
      </w:pPr>
      <w:r>
        <w:separator/>
      </w:r>
    </w:p>
  </w:endnote>
  <w:endnote w:type="continuationSeparator" w:id="0">
    <w:p w:rsidR="00023655" w:rsidRDefault="00023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3C9" w:rsidRDefault="00DD73C9">
    <w:pPr>
      <w:pBdr>
        <w:top w:val="nil"/>
        <w:left w:val="nil"/>
        <w:bottom w:val="nil"/>
        <w:right w:val="nil"/>
        <w:between w:val="nil"/>
      </w:pBdr>
      <w:tabs>
        <w:tab w:val="center" w:pos="4680"/>
        <w:tab w:val="right" w:pos="9360"/>
      </w:tabs>
      <w:spacing w:after="0" w:line="240" w:lineRule="auto"/>
      <w:rPr>
        <w:color w:val="000000"/>
        <w:sz w:val="20"/>
        <w:szCs w:val="20"/>
      </w:rPr>
    </w:pPr>
  </w:p>
  <w:p w:rsidR="00DD73C9" w:rsidRDefault="00DD73C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655" w:rsidRDefault="00023655">
      <w:pPr>
        <w:spacing w:after="0" w:line="240" w:lineRule="auto"/>
      </w:pPr>
      <w:r>
        <w:separator/>
      </w:r>
    </w:p>
  </w:footnote>
  <w:footnote w:type="continuationSeparator" w:id="0">
    <w:p w:rsidR="00023655" w:rsidRDefault="00023655">
      <w:pPr>
        <w:spacing w:after="0" w:line="240" w:lineRule="auto"/>
      </w:pPr>
      <w:r>
        <w:continuationSeparator/>
      </w:r>
    </w:p>
  </w:footnote>
  <w:footnote w:id="1">
    <w:p w:rsidR="00DD73C9" w:rsidRDefault="00023655">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hyperlink r:id="rId1">
        <w:r>
          <w:rPr>
            <w:color w:val="0563C1"/>
            <w:sz w:val="20"/>
            <w:szCs w:val="20"/>
            <w:u w:val="single"/>
          </w:rPr>
          <w:t>https://www.kenaiwatershed.org/news-media/qapp-revisions-completed</w:t>
        </w:r>
        <w:r>
          <w:rPr>
            <w:color w:val="0563C1"/>
            <w:sz w:val="20"/>
            <w:szCs w:val="20"/>
            <w:u w:val="single"/>
          </w:rPr>
          <w:t>-2023/</w:t>
        </w:r>
      </w:hyperlink>
      <w:r>
        <w:rPr>
          <w:color w:val="000000"/>
          <w:sz w:val="20"/>
          <w:szCs w:val="20"/>
        </w:rPr>
        <w:t xml:space="preserve"> </w:t>
      </w:r>
    </w:p>
  </w:footnote>
  <w:footnote w:id="2">
    <w:p w:rsidR="00DD73C9" w:rsidRDefault="00023655">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hyperlink r:id="rId2">
        <w:r>
          <w:rPr>
            <w:color w:val="0563C1"/>
            <w:sz w:val="20"/>
            <w:szCs w:val="20"/>
            <w:u w:val="single"/>
          </w:rPr>
          <w:t>https://dec.alaska.gov/media/25301/kenai-river-2021-monitoring-field-report.pdf</w:t>
        </w:r>
      </w:hyperlink>
      <w:r>
        <w:rPr>
          <w:color w:val="000000"/>
          <w:sz w:val="20"/>
          <w:szCs w:val="20"/>
        </w:rPr>
        <w:t xml:space="preserve"> </w:t>
      </w:r>
    </w:p>
  </w:footnote>
  <w:footnote w:id="3">
    <w:p w:rsidR="00151061" w:rsidRDefault="00151061" w:rsidP="00151061">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hyperlink r:id="rId3">
        <w:r>
          <w:rPr>
            <w:color w:val="0563C1"/>
            <w:sz w:val="20"/>
            <w:szCs w:val="20"/>
            <w:u w:val="single"/>
          </w:rPr>
          <w:t>https://kenai-watershed-forum.github.io/kenai-river-wqx/appendix_a.html</w:t>
        </w:r>
      </w:hyperlink>
      <w:r>
        <w:rPr>
          <w:color w:val="000000"/>
          <w:sz w:val="20"/>
          <w:szCs w:val="20"/>
        </w:rPr>
        <w:t xml:space="preserve"> </w:t>
      </w:r>
    </w:p>
  </w:footnote>
  <w:footnote w:id="4">
    <w:p w:rsidR="00151061" w:rsidRDefault="00151061" w:rsidP="00151061">
      <w:pPr>
        <w:rPr>
          <w:sz w:val="20"/>
          <w:szCs w:val="20"/>
        </w:rPr>
      </w:pPr>
      <w:r>
        <w:rPr>
          <w:rStyle w:val="FootnoteReference"/>
        </w:rPr>
        <w:footnoteRef/>
      </w:r>
      <w:r>
        <w:rPr>
          <w:sz w:val="20"/>
          <w:szCs w:val="20"/>
        </w:rPr>
        <w:t xml:space="preserve"> </w:t>
      </w:r>
      <w:hyperlink r:id="rId4">
        <w:r>
          <w:rPr>
            <w:color w:val="0563C1"/>
            <w:sz w:val="20"/>
            <w:szCs w:val="20"/>
            <w:u w:val="single"/>
          </w:rPr>
          <w:t>https://dec.alaska.gov/media/25971/kwf-2019-kenai-cu-zn-field-report-adec-forward.pdf</w:t>
        </w:r>
      </w:hyperlink>
      <w:r>
        <w:rPr>
          <w:sz w:val="20"/>
          <w:szCs w:val="20"/>
        </w:rPr>
        <w:t xml:space="preserve"> </w:t>
      </w:r>
    </w:p>
    <w:p w:rsidR="00151061" w:rsidRDefault="00151061" w:rsidP="00151061">
      <w:pPr>
        <w:pBdr>
          <w:top w:val="nil"/>
          <w:left w:val="nil"/>
          <w:bottom w:val="nil"/>
          <w:right w:val="nil"/>
          <w:between w:val="nil"/>
        </w:pBdr>
        <w:spacing w:after="0" w:line="240" w:lineRule="auto"/>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3C9" w:rsidRDefault="00023655">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1019071" cy="55585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9071" cy="555857"/>
                  </a:xfrm>
                  <a:prstGeom prst="rect">
                    <a:avLst/>
                  </a:prstGeom>
                  <a:ln/>
                </pic:spPr>
              </pic:pic>
            </a:graphicData>
          </a:graphic>
        </wp:inline>
      </w:drawing>
    </w:r>
  </w:p>
  <w:p w:rsidR="00DD73C9" w:rsidRDefault="00023655">
    <w:pPr>
      <w:pBdr>
        <w:top w:val="nil"/>
        <w:left w:val="nil"/>
        <w:bottom w:val="nil"/>
        <w:right w:val="nil"/>
        <w:between w:val="nil"/>
      </w:pBdr>
      <w:tabs>
        <w:tab w:val="center" w:pos="4680"/>
        <w:tab w:val="right" w:pos="9360"/>
      </w:tabs>
      <w:spacing w:after="0" w:line="240" w:lineRule="auto"/>
      <w:jc w:val="center"/>
      <w:rPr>
        <w:color w:val="0563C1"/>
        <w:sz w:val="20"/>
        <w:szCs w:val="20"/>
        <w:u w:val="single"/>
      </w:rPr>
    </w:pPr>
    <w:r>
      <w:rPr>
        <w:color w:val="000000"/>
        <w:sz w:val="20"/>
        <w:szCs w:val="20"/>
      </w:rPr>
      <w:t xml:space="preserve">44129 Sterling Hwy, Soldotna, AK 99669 | Phone (907) 260 – 5449 | </w:t>
    </w:r>
    <w:hyperlink r:id="rId2">
      <w:r>
        <w:rPr>
          <w:color w:val="0563C1"/>
          <w:sz w:val="20"/>
          <w:szCs w:val="20"/>
          <w:u w:val="single"/>
        </w:rPr>
        <w:t>www.kenaiwatershed.org</w:t>
      </w:r>
    </w:hyperlink>
    <w:r>
      <w:rPr>
        <w:color w:val="0563C1"/>
        <w:sz w:val="20"/>
        <w:szCs w:val="20"/>
        <w:u w:val="single"/>
      </w:rPr>
      <w:br/>
    </w:r>
  </w:p>
  <w:p w:rsidR="00DD73C9" w:rsidRDefault="00023655">
    <w:pPr>
      <w:pBdr>
        <w:top w:val="nil"/>
        <w:left w:val="nil"/>
        <w:bottom w:val="nil"/>
        <w:right w:val="nil"/>
        <w:between w:val="nil"/>
      </w:pBdr>
      <w:tabs>
        <w:tab w:val="center" w:pos="4680"/>
        <w:tab w:val="right" w:pos="9360"/>
      </w:tabs>
      <w:spacing w:after="0" w:line="240" w:lineRule="auto"/>
      <w:jc w:val="center"/>
      <w:rPr>
        <w:i/>
        <w:color w:val="000000"/>
        <w:sz w:val="20"/>
        <w:szCs w:val="20"/>
      </w:rPr>
    </w:pPr>
    <w:r>
      <w:rPr>
        <w:i/>
        <w:color w:val="000000"/>
        <w:sz w:val="20"/>
        <w:szCs w:val="20"/>
      </w:rPr>
      <w:t>Working together for healthy watersheds on the Kenai Peninsula</w:t>
    </w:r>
  </w:p>
  <w:p w:rsidR="00DD73C9" w:rsidRDefault="00023655">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C9"/>
    <w:rsid w:val="00023655"/>
    <w:rsid w:val="00151061"/>
    <w:rsid w:val="00BF6218"/>
    <w:rsid w:val="00DA1E9F"/>
    <w:rsid w:val="00DD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D796"/>
  <w15:docId w15:val="{B63B82BE-FF11-4122-A79C-5EA816D0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53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6C5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728"/>
  </w:style>
  <w:style w:type="paragraph" w:styleId="Footer">
    <w:name w:val="footer"/>
    <w:basedOn w:val="Normal"/>
    <w:link w:val="FooterChar"/>
    <w:uiPriority w:val="99"/>
    <w:unhideWhenUsed/>
    <w:rsid w:val="006C5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728"/>
  </w:style>
  <w:style w:type="character" w:styleId="Hyperlink">
    <w:name w:val="Hyperlink"/>
    <w:basedOn w:val="DefaultParagraphFont"/>
    <w:uiPriority w:val="99"/>
    <w:unhideWhenUsed/>
    <w:rsid w:val="006C5728"/>
    <w:rPr>
      <w:color w:val="0563C1" w:themeColor="hyperlink"/>
      <w:u w:val="single"/>
    </w:rPr>
  </w:style>
  <w:style w:type="paragraph" w:styleId="ListParagraph">
    <w:name w:val="List Paragraph"/>
    <w:basedOn w:val="Normal"/>
    <w:uiPriority w:val="34"/>
    <w:qFormat/>
    <w:rsid w:val="00B43532"/>
    <w:pPr>
      <w:ind w:left="720"/>
      <w:contextualSpacing/>
    </w:pPr>
  </w:style>
  <w:style w:type="paragraph" w:styleId="FootnoteText">
    <w:name w:val="footnote text"/>
    <w:basedOn w:val="Normal"/>
    <w:link w:val="FootnoteTextChar"/>
    <w:uiPriority w:val="99"/>
    <w:semiHidden/>
    <w:unhideWhenUsed/>
    <w:rsid w:val="00E844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4431"/>
    <w:rPr>
      <w:sz w:val="20"/>
      <w:szCs w:val="20"/>
    </w:rPr>
  </w:style>
  <w:style w:type="character" w:styleId="FootnoteReference">
    <w:name w:val="footnote reference"/>
    <w:basedOn w:val="DefaultParagraphFont"/>
    <w:uiPriority w:val="99"/>
    <w:semiHidden/>
    <w:unhideWhenUsed/>
    <w:rsid w:val="00E84431"/>
    <w:rPr>
      <w:vertAlign w:val="superscript"/>
    </w:rPr>
  </w:style>
  <w:style w:type="character" w:customStyle="1" w:styleId="whyltd">
    <w:name w:val="whyltd"/>
    <w:basedOn w:val="DefaultParagraphFont"/>
    <w:rsid w:val="00F940A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executivedirector@kenaiwatershed.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ben@kenaiwatershed.org"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kenai-watershed-forum.github.io/kenai-river-wqx/appendix_a.html" TargetMode="External"/><Relationship Id="rId2" Type="http://schemas.openxmlformats.org/officeDocument/2006/relationships/hyperlink" Target="https://dec.alaska.gov/media/25301/kenai-river-2021-monitoring-field-report.pdf" TargetMode="External"/><Relationship Id="rId1" Type="http://schemas.openxmlformats.org/officeDocument/2006/relationships/hyperlink" Target="https://www.kenaiwatershed.org/news-media/qapp-revisions-completed-2023/" TargetMode="External"/><Relationship Id="rId4" Type="http://schemas.openxmlformats.org/officeDocument/2006/relationships/hyperlink" Target="https://dec.alaska.gov/media/25971/kwf-2019-kenai-cu-zn-field-report-adec-forward.pdf"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kenaiwatershed.org"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8y14AiSYUGUrh4x3488ERgRvg==">CgMxLjAyCGguZ2pkZ3hzOAByITFBbm9jRlVpNUtDWThWSFhuYUlrU0JhVXp5U2d5Z3pQNQ==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Meyer</dc:creator>
  <cp:lastModifiedBy>Benjamin Meyer</cp:lastModifiedBy>
  <cp:revision>2</cp:revision>
  <dcterms:created xsi:type="dcterms:W3CDTF">2022-07-07T00:04:00Z</dcterms:created>
  <dcterms:modified xsi:type="dcterms:W3CDTF">2023-08-22T00:53:00Z</dcterms:modified>
</cp:coreProperties>
</file>