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1.jpg" ContentType="image/jpeg"/>
  <Override PartName="/word/media/rId20.jpg" ContentType="image/jpeg"/>
  <Override PartName="/word/media/rId129.png" ContentType="image/png"/>
  <Override PartName="/word/media/rId30.jpg" ContentType="image/jpeg"/>
  <Override PartName="/word/media/rId120.png" ContentType="image/png"/>
  <Override PartName="/word/media/rId124.png" ContentType="image/png"/>
  <Override PartName="/word/media/rId138.png" ContentType="image/png"/>
  <Override PartName="/word/media/rId145.png" ContentType="image/png"/>
  <Override PartName="/word/media/rId116.png" ContentType="image/png"/>
  <Override PartName="/word/media/rId112.png" ContentType="image/png"/>
  <Override PartName="/word/media/rId47.png" ContentType="image/png"/>
  <Override PartName="/word/media/rId51.png" ContentType="image/png"/>
  <Override PartName="/word/media/rId5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8"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r>
        <w:drawing>
          <wp:inline>
            <wp:extent cx="4572000" cy="3657600"/>
            <wp:effectExtent b="0" l="0" r="0" t="0"/>
            <wp:docPr descr="" title="" id="44" name="Picture"/>
            <a:graphic>
              <a:graphicData uri="http://schemas.openxmlformats.org/drawingml/2006/picture">
                <pic:pic>
                  <pic:nvPicPr>
                    <pic:cNvPr descr="./thermal_imagery_data_files/figure-docx/parcel-plot-1.pn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bookmarkEnd w:id="46"/>
    <w:bookmarkStart w:id="59"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0" w:name="fig-gt-tir-obs-beaver"/>
          <w:p>
            <w:pPr>
              <w:pStyle w:val="Figure"/>
              <w:jc w:val="center"/>
            </w:pPr>
            <w:r>
              <w:drawing>
                <wp:inline>
                  <wp:extent cx="5334000" cy="7112000"/>
                  <wp:effectExtent b="0" l="0" r="0" t="0"/>
                  <wp:docPr descr="" title="" id="48" name="Picture"/>
                  <a:graphic>
                    <a:graphicData uri="http://schemas.openxmlformats.org/drawingml/2006/picture">
                      <pic:pic>
                        <pic:nvPicPr>
                          <pic:cNvPr descr="./thermal_imagery_data_files/figure-docx/fig-gt-tir-obs-beaver-1.png" id="49" name="Picture"/>
                          <pic:cNvPicPr>
                            <a:picLocks noChangeArrowheads="1" noChangeAspect="1"/>
                          </pic:cNvPicPr>
                        </pic:nvPicPr>
                        <pic:blipFill>
                          <a:blip r:embed="rId47"/>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50"/>
        </w:tc>
      </w:tr>
    </w:tbl>
    <w:p>
      <w:pPr>
        <w:pStyle w:val="BodyText"/>
      </w:pPr>
    </w:p>
    <w:tbl>
      <w:tblPr>
        <w:tblStyle w:val="Table"/>
        <w:tblW w:type="pct" w:w="5000"/>
        <w:tblLook w:firstRow="0" w:lastRow="0" w:firstColumn="0" w:lastColumn="0" w:noHBand="0" w:noVBand="0" w:val="0000"/>
      </w:tblPr>
      <w:tblGrid>
        <w:gridCol w:w="7920"/>
      </w:tblGrid>
      <w:tr>
        <w:tc>
          <w:tcPr/>
          <w:bookmarkStart w:id="54" w:name="fig-gt-tir-obs-crooked"/>
          <w:p>
            <w:pPr>
              <w:pStyle w:val="Figure"/>
              <w:jc w:val="center"/>
            </w:pPr>
            <w:r>
              <w:drawing>
                <wp:inline>
                  <wp:extent cx="5334000" cy="4572000"/>
                  <wp:effectExtent b="0" l="0" r="0" t="0"/>
                  <wp:docPr descr="" title="" id="52" name="Picture"/>
                  <a:graphic>
                    <a:graphicData uri="http://schemas.openxmlformats.org/drawingml/2006/picture">
                      <pic:pic>
                        <pic:nvPicPr>
                          <pic:cNvPr descr="./thermal_imagery_data_files/figure-docx/fig-gt-tir-obs-crooked-1.png" id="53" name="Picture"/>
                          <pic:cNvPicPr>
                            <a:picLocks noChangeArrowheads="1" noChangeAspect="1"/>
                          </pic:cNvPicPr>
                        </pic:nvPicPr>
                        <pic:blipFill>
                          <a:blip r:embed="rId51"/>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4"/>
        </w:tc>
      </w:tr>
    </w:tbl>
    <w:p>
      <w:pPr>
        <w:pStyle w:val="BodyText"/>
      </w:pPr>
    </w:p>
    <w:tbl>
      <w:tblPr>
        <w:tblStyle w:val="Table"/>
        <w:tblW w:type="pct" w:w="5000"/>
        <w:tblLook w:firstRow="0" w:lastRow="0" w:firstColumn="0" w:lastColumn="0" w:noHBand="0" w:noVBand="0" w:val="0000"/>
      </w:tblPr>
      <w:tblGrid>
        <w:gridCol w:w="7920"/>
      </w:tblGrid>
      <w:tr>
        <w:tc>
          <w:tcPr/>
          <w:bookmarkStart w:id="58" w:name="fig-gt-tir-obs-funny"/>
          <w:p>
            <w:pPr>
              <w:pStyle w:val="Figure"/>
              <w:jc w:val="center"/>
            </w:pPr>
            <w:r>
              <w:drawing>
                <wp:inline>
                  <wp:extent cx="5334000" cy="4445000"/>
                  <wp:effectExtent b="0" l="0" r="0" t="0"/>
                  <wp:docPr descr="" title="" id="56" name="Picture"/>
                  <a:graphic>
                    <a:graphicData uri="http://schemas.openxmlformats.org/drawingml/2006/picture">
                      <pic:pic>
                        <pic:nvPicPr>
                          <pic:cNvPr descr="./thermal_imagery_data_files/figure-docx/fig-gt-tir-obs-funny-1.png" id="57"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8"/>
        </w:tc>
      </w:tr>
    </w:tbl>
    <w:p>
      <w:pPr>
        <w:pStyle w:val="BodyText"/>
      </w:pPr>
    </w:p>
    <w:bookmarkEnd w:id="59"/>
    <w:bookmarkStart w:id="67"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0">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1">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2">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6" w:name="fig-example-map"/>
          <w:p>
            <w:pPr>
              <w:pStyle w:val="Figure"/>
              <w:jc w:val="center"/>
            </w:pPr>
            <w:r>
              <w:drawing>
                <wp:inline>
                  <wp:extent cx="3571875" cy="3095625"/>
                  <wp:effectExtent b="0" l="0" r="0" t="0"/>
                  <wp:docPr descr="" title="" id="64" name="Picture"/>
                  <a:graphic>
                    <a:graphicData uri="http://schemas.openxmlformats.org/drawingml/2006/picture">
                      <pic:pic>
                        <pic:nvPicPr>
                          <pic:cNvPr descr="./images/Beaver_Crk4.png" id="65" name="Picture"/>
                          <pic:cNvPicPr>
                            <a:picLocks noChangeArrowheads="1" noChangeAspect="1"/>
                          </pic:cNvPicPr>
                        </pic:nvPicPr>
                        <pic:blipFill>
                          <a:blip r:embed="rId63"/>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6"/>
        </w:tc>
      </w:tr>
    </w:tbl>
    <w:bookmarkEnd w:id="67"/>
    <w:bookmarkEnd w:id="68"/>
    <w:bookmarkStart w:id="74"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9">
        <w:r>
          <w:rPr>
            <w:rStyle w:val="Hyperlink"/>
          </w:rPr>
          <w:t xml:space="preserve">GitHub repository</w:t>
        </w:r>
      </w:hyperlink>
      <w:r>
        <w:t xml:space="preserve">.</w:t>
      </w:r>
    </w:p>
    <w:bookmarkStart w:id="72"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0">
        <w:r>
          <w:rPr>
            <w:rStyle w:val="Hyperlink"/>
          </w:rPr>
          <w:t xml:space="preserve">Alaska Online Aquatic Temperature Site</w:t>
        </w:r>
      </w:hyperlink>
      <w:r>
        <w:t xml:space="preserve">)</w:t>
      </w:r>
      <w:r>
        <w:rPr>
          <w:rStyle w:val="FootnoteReference"/>
        </w:rPr>
        <w:footnoteReference w:id="71"/>
      </w:r>
      <w:r>
        <w:t xml:space="preserve"> </w:t>
      </w:r>
      <w:r>
        <w:t xml:space="preserve">in Spring 2023.</w:t>
      </w:r>
    </w:p>
    <w:bookmarkEnd w:id="72"/>
    <w:bookmarkStart w:id="73"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3"/>
    <w:bookmarkEnd w:id="74"/>
    <w:bookmarkStart w:id="87"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5">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6">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7">
        <w:r>
          <w:rPr>
            <w:rStyle w:val="Hyperlink"/>
          </w:rPr>
          <w:t xml:space="preserve">https://arcg.is/1Oq9Kq</w:t>
        </w:r>
      </w:hyperlink>
      <w:r>
        <w:t xml:space="preserve">.</w:t>
      </w:r>
    </w:p>
    <w:p>
      <w:pPr>
        <w:pStyle w:val="BodyText"/>
      </w:pPr>
      <w:r>
        <w:t xml:space="preserve">Access PDFs of submitted Public Comments below:</w:t>
      </w:r>
    </w:p>
    <w:bookmarkStart w:id="86" w:name="landowner-outreach"/>
    <w:p>
      <w:pPr>
        <w:pStyle w:val="Heading2"/>
      </w:pPr>
      <w:r>
        <w:t xml:space="preserve">5.1 Landowner Outreach</w:t>
      </w:r>
    </w:p>
    <w:bookmarkStart w:id="78"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8"/>
    <w:bookmarkStart w:id="79"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9"/>
    <w:bookmarkStart w:id="80"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0"/>
    <w:bookmarkStart w:id="85"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4" w:name="fig-sgc-map"/>
          <w:p>
            <w:pPr>
              <w:pStyle w:val="Figure"/>
              <w:jc w:val="center"/>
            </w:pPr>
            <w:r>
              <w:drawing>
                <wp:inline>
                  <wp:extent cx="5334000" cy="3000375"/>
                  <wp:effectExtent b="0" l="0" r="0" t="0"/>
                  <wp:docPr descr="" title="" id="82" name="Picture"/>
                  <a:graphic>
                    <a:graphicData uri="http://schemas.openxmlformats.org/drawingml/2006/picture">
                      <pic:pic>
                        <pic:nvPicPr>
                          <pic:cNvPr descr="./images/Snowshoe_Gun_Club_Thermal_Imagery_map.jp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4"/>
        </w:tc>
      </w:tr>
    </w:tbl>
    <w:bookmarkEnd w:id="85"/>
    <w:bookmarkEnd w:id="86"/>
    <w:bookmarkEnd w:id="87"/>
    <w:bookmarkStart w:id="93"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2"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1.0.0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8"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8"/>
    <w:bookmarkStart w:id="89"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9"/>
    <w:bookmarkStart w:id="90"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90"/>
    <w:bookmarkStart w:id="91"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91"/>
    <w:bookmarkEnd w:id="92"/>
    <w:bookmarkEnd w:id="93"/>
    <w:bookmarkStart w:id="111" w:name="references"/>
    <w:p>
      <w:pPr>
        <w:pStyle w:val="Heading1"/>
      </w:pPr>
      <w:r>
        <w:t xml:space="preserve">References</w:t>
      </w:r>
    </w:p>
    <w:bookmarkStart w:id="110" w:name="refs"/>
    <w:bookmarkStart w:id="95"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4">
        <w:r>
          <w:rPr>
            <w:rStyle w:val="Hyperlink"/>
          </w:rPr>
          <w:t xml:space="preserve">https://doi.org/10.1890/12-1200.1</w:t>
        </w:r>
      </w:hyperlink>
      <w:r>
        <w:t xml:space="preserve">.</w:t>
      </w:r>
    </w:p>
    <w:bookmarkEnd w:id="95"/>
    <w:bookmarkStart w:id="97"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6">
        <w:r>
          <w:rPr>
            <w:rStyle w:val="Hyperlink"/>
          </w:rPr>
          <w:t xml:space="preserve">https://doi.org/10.3390/rs14010063</w:t>
        </w:r>
      </w:hyperlink>
      <w:r>
        <w:t xml:space="preserve">.</w:t>
      </w:r>
    </w:p>
    <w:bookmarkEnd w:id="97"/>
    <w:bookmarkStart w:id="99"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8">
        <w:r>
          <w:rPr>
            <w:rStyle w:val="Hyperlink"/>
          </w:rPr>
          <w:t xml:space="preserve">https://inletkeeper.org/wp-content/uploads/2017/10/Science-based-Land-Conservation-report.pdf</w:t>
        </w:r>
      </w:hyperlink>
      <w:r>
        <w:t xml:space="preserve">.</w:t>
      </w:r>
    </w:p>
    <w:bookmarkEnd w:id="99"/>
    <w:bookmarkStart w:id="101"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1"/>
    <w:bookmarkStart w:id="102"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2"/>
    <w:bookmarkStart w:id="104"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3">
        <w:r>
          <w:rPr>
            <w:rStyle w:val="Hyperlink"/>
          </w:rPr>
          <w:t xml:space="preserve">https://kenaiwatershed.org/wp-content/uploads/2019/03/Kenai-Mountains-to-Sea-Strategic-Plan_5nov2016_compressed.pdf</w:t>
        </w:r>
      </w:hyperlink>
      <w:r>
        <w:t xml:space="preserve">.</w:t>
      </w:r>
    </w:p>
    <w:bookmarkEnd w:id="104"/>
    <w:bookmarkStart w:id="105"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5"/>
    <w:bookmarkStart w:id="107"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6">
        <w:r>
          <w:rPr>
            <w:rStyle w:val="Hyperlink"/>
          </w:rPr>
          <w:t xml:space="preserve">https://doi.org/10.1002/ecs2.4265</w:t>
        </w:r>
      </w:hyperlink>
      <w:r>
        <w:t xml:space="preserve">.</w:t>
      </w:r>
    </w:p>
    <w:bookmarkEnd w:id="107"/>
    <w:bookmarkStart w:id="109"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8">
        <w:r>
          <w:rPr>
            <w:rStyle w:val="Hyperlink"/>
          </w:rPr>
          <w:t xml:space="preserve">https://inletkeeper.org/wp-content/uploads/2017/10/Airborne-Thermal-Infrared-Remote-Sensing-Anchor-River-Basin-Alaska.pdf</w:t>
        </w:r>
      </w:hyperlink>
      <w:r>
        <w:t xml:space="preserve">.</w:t>
      </w:r>
    </w:p>
    <w:bookmarkEnd w:id="109"/>
    <w:bookmarkEnd w:id="110"/>
    <w:bookmarkEnd w:id="111"/>
    <w:bookmarkStart w:id="151" w:name="temperature-logger-data-preparation"/>
    <w:p>
      <w:pPr>
        <w:pStyle w:val="Heading1"/>
      </w:pPr>
      <w:r>
        <w:t xml:space="preserve">Appendix A — Temperature Logger Data Preparation</w:t>
      </w:r>
    </w:p>
    <w:bookmarkStart w:id="150"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5" w:name="fig-preqa"/>
          <w:p>
            <w:pPr>
              <w:pStyle w:val="Figure"/>
              <w:jc w:val="center"/>
            </w:pPr>
            <w:r>
              <w:drawing>
                <wp:inline>
                  <wp:extent cx="5334000" cy="3413760"/>
                  <wp:effectExtent b="0" l="0" r="0" t="0"/>
                  <wp:docPr descr="" title="" id="113" name="Picture"/>
                  <a:graphic>
                    <a:graphicData uri="http://schemas.openxmlformats.org/drawingml/2006/picture">
                      <pic:pic>
                        <pic:nvPicPr>
                          <pic:cNvPr descr="./temp_logger_data_prep_files/figure-docx/fig-preqa-1.png" id="114" name="Picture"/>
                          <pic:cNvPicPr>
                            <a:picLocks noChangeArrowheads="1" noChangeAspect="1"/>
                          </pic:cNvPicPr>
                        </pic:nvPicPr>
                        <pic:blipFill>
                          <a:blip r:embed="rId112"/>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A.1: Example of water temperature time series prior to quality assurance process</w:t>
            </w:r>
          </w:p>
          <w:bookmarkEnd w:id="115"/>
        </w:tc>
      </w:tr>
    </w:tbl>
    <w:p>
      <w:pPr>
        <w:pStyle w:val="BodyText"/>
      </w:pPr>
    </w:p>
    <w:tbl>
      <w:tblPr>
        <w:tblStyle w:val="Table"/>
        <w:tblW w:type="pct" w:w="5000"/>
        <w:tblLook w:firstRow="0" w:lastRow="0" w:firstColumn="0" w:lastColumn="0" w:noHBand="0" w:noVBand="0" w:val="0000"/>
      </w:tblPr>
      <w:tblGrid>
        <w:gridCol w:w="7920"/>
      </w:tblGrid>
      <w:tr>
        <w:tc>
          <w:tcPr/>
          <w:bookmarkStart w:id="119" w:name="fig-postqa"/>
          <w:p>
            <w:pPr>
              <w:pStyle w:val="Figure"/>
              <w:jc w:val="center"/>
            </w:pPr>
            <w:r>
              <w:drawing>
                <wp:inline>
                  <wp:extent cx="5334000" cy="3413760"/>
                  <wp:effectExtent b="0" l="0" r="0" t="0"/>
                  <wp:docPr descr="" title="" id="117" name="Picture"/>
                  <a:graphic>
                    <a:graphicData uri="http://schemas.openxmlformats.org/drawingml/2006/picture">
                      <pic:pic>
                        <pic:nvPicPr>
                          <pic:cNvPr descr="./temp_logger_data_prep_files/figure-docx/fig-postqa-1.png" id="118" name="Picture"/>
                          <pic:cNvPicPr>
                            <a:picLocks noChangeArrowheads="1" noChangeAspect="1"/>
                          </pic:cNvPicPr>
                        </pic:nvPicPr>
                        <pic:blipFill>
                          <a:blip r:embed="rId116"/>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A.2: Example of water temperature time series after quality assurance inspection</w:t>
            </w:r>
          </w:p>
          <w:bookmarkEnd w:id="119"/>
        </w:tc>
      </w:tr>
    </w:tbl>
    <w:p>
      <w:pPr>
        <w:pStyle w:val="BodyText"/>
      </w:pPr>
    </w:p>
    <w:bookmarkStart w:id="144"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8"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23" w:name="fig-bc-plots"/>
          <w:p>
            <w:pPr>
              <w:pStyle w:val="Figure"/>
              <w:jc w:val="center"/>
            </w:pPr>
            <w:r>
              <w:drawing>
                <wp:inline>
                  <wp:extent cx="4620126" cy="3696101"/>
                  <wp:effectExtent b="0" l="0" r="0" t="0"/>
                  <wp:docPr descr="" title="" id="121" name="Picture"/>
                  <a:graphic>
                    <a:graphicData uri="http://schemas.openxmlformats.org/drawingml/2006/picture">
                      <pic:pic>
                        <pic:nvPicPr>
                          <pic:cNvPr descr="./temp_logger_data_prep_files/figure-docx/fig-bc-plots-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23"/>
        </w:tc>
      </w:tr>
    </w:tbl>
    <w:p>
      <w:pPr>
        <w:pStyle w:val="BodyText"/>
      </w:pPr>
    </w:p>
    <w:tbl>
      <w:tblPr>
        <w:tblStyle w:val="Table"/>
        <w:tblW w:type="pct" w:w="5000"/>
        <w:tblLook w:firstRow="0" w:lastRow="0" w:firstColumn="0" w:lastColumn="0" w:noHBand="0" w:noVBand="0" w:val="0000"/>
      </w:tblPr>
      <w:tblGrid>
        <w:gridCol w:w="7920"/>
      </w:tblGrid>
      <w:tr>
        <w:tc>
          <w:tcPr/>
          <w:bookmarkStart w:id="127" w:name="fig-bc-reg"/>
          <w:p>
            <w:pPr>
              <w:pStyle w:val="Figure"/>
              <w:jc w:val="center"/>
            </w:pPr>
            <w:r>
              <w:drawing>
                <wp:inline>
                  <wp:extent cx="4620126" cy="3696101"/>
                  <wp:effectExtent b="0" l="0" r="0" t="0"/>
                  <wp:docPr descr="" title="" id="125" name="Picture"/>
                  <a:graphic>
                    <a:graphicData uri="http://schemas.openxmlformats.org/drawingml/2006/picture">
                      <pic:pic>
                        <pic:nvPicPr>
                          <pic:cNvPr descr="./temp_logger_data_prep_files/figure-docx/fig-bc-reg-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7"/>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8"/>
    <w:bookmarkStart w:id="143"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32" w:name="fig-cc-map"/>
          <w:p>
            <w:pPr>
              <w:pStyle w:val="Figure"/>
              <w:jc w:val="center"/>
            </w:pPr>
            <w:r>
              <w:drawing>
                <wp:inline>
                  <wp:extent cx="4988137" cy="3810000"/>
                  <wp:effectExtent b="0" l="0" r="0" t="0"/>
                  <wp:docPr descr="" title="" id="130" name="Picture"/>
                  <a:graphic>
                    <a:graphicData uri="http://schemas.openxmlformats.org/drawingml/2006/picture">
                      <pic:pic>
                        <pic:nvPicPr>
                          <pic:cNvPr descr="./images/lower_crooked_creek_temp_logger_map.png" id="131" name="Picture"/>
                          <pic:cNvPicPr>
                            <a:picLocks noChangeArrowheads="1" noChangeAspect="1"/>
                          </pic:cNvPicPr>
                        </pic:nvPicPr>
                        <pic:blipFill>
                          <a:blip r:embed="rId129"/>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32"/>
        </w:tc>
      </w:tr>
    </w:tbl>
    <w:bookmarkStart w:id="136"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33">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2022-12-23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34">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35">
        <w:r>
          <w:rPr>
            <w:rStyle w:val="Hyperlink"/>
            <w:bCs/>
            <w:b/>
          </w:rPr>
          <w:t xml:space="preserve">Download Lower Crooked Creek Realtime Temperature Data</w:t>
        </w:r>
      </w:hyperlink>
      <w:r>
        <w:t xml:space="preserve">.</w:t>
      </w:r>
    </w:p>
    <w:bookmarkEnd w:id="136"/>
    <w:bookmarkStart w:id="142"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7">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41" w:name="fig-cc-plots"/>
          <w:p>
            <w:pPr>
              <w:pStyle w:val="Figure"/>
              <w:jc w:val="center"/>
            </w:pPr>
            <w:r>
              <w:drawing>
                <wp:inline>
                  <wp:extent cx="4620126" cy="3696101"/>
                  <wp:effectExtent b="0" l="0" r="0" t="0"/>
                  <wp:docPr descr="" title="" id="139" name="Picture"/>
                  <a:graphic>
                    <a:graphicData uri="http://schemas.openxmlformats.org/drawingml/2006/picture">
                      <pic:pic>
                        <pic:nvPicPr>
                          <pic:cNvPr descr="./temp_logger_data_prep_files/figure-docx/fig-cc-plots-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41"/>
        </w:tc>
      </w:tr>
    </w:tbl>
    <w:p>
      <w:pPr>
        <w:pStyle w:val="BodyText"/>
      </w:pPr>
    </w:p>
    <w:bookmarkEnd w:id="142"/>
    <w:bookmarkEnd w:id="143"/>
    <w:bookmarkEnd w:id="144"/>
    <w:bookmarkStart w:id="149"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8" w:name="fig-extent-fig"/>
          <w:p>
            <w:pPr>
              <w:pStyle w:val="Figure"/>
              <w:jc w:val="center"/>
            </w:pPr>
            <w:r>
              <w:drawing>
                <wp:inline>
                  <wp:extent cx="4620126" cy="3696101"/>
                  <wp:effectExtent b="0" l="0" r="0" t="0"/>
                  <wp:docPr descr="" title="" id="146" name="Picture"/>
                  <a:graphic>
                    <a:graphicData uri="http://schemas.openxmlformats.org/drawingml/2006/picture">
                      <pic:pic>
                        <pic:nvPicPr>
                          <pic:cNvPr descr="./temp_logger_data_prep_files/figure-docx/fig-extent-fig-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8"/>
        </w:tc>
      </w:tr>
    </w:tbl>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71">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1" Target="media/rId81.jpg" /><Relationship Type="http://schemas.openxmlformats.org/officeDocument/2006/relationships/image" Id="rId20" Target="media/rId20.jpg" /><Relationship Type="http://schemas.openxmlformats.org/officeDocument/2006/relationships/image" Id="rId129" Target="media/rId129.png" /><Relationship Type="http://schemas.openxmlformats.org/officeDocument/2006/relationships/image" Id="rId30" Target="media/rId30.jp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2022-12-24T00:43:00Z</dcterms:created>
  <dcterms:modified xsi:type="dcterms:W3CDTF">2022-12-24T00:43:00Z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