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29.jpg" ContentType="image/jpeg"/>
  <Override PartName="/word/media/rId81.png" ContentType="image/png"/>
  <Override PartName="/word/media/rId22.jpg" ContentType="image/jpeg"/>
  <Override PartName="/word/media/rId72.png" ContentType="image/png"/>
  <Override PartName="/word/media/rId76.png" ContentType="image/png"/>
  <Override PartName="/word/media/rId90.png" ContentType="image/png"/>
  <Override PartName="/word/media/rId97.png" ContentType="image/png"/>
  <Override PartName="/word/media/rId68.png" ContentType="image/png"/>
  <Override PartName="/word/media/rId64.png" ContentType="image/png"/>
  <Override PartName="/word/media/rId37.png" ContentType="image/png"/>
  <Override PartName="/word/media/rId43.png" ContentType="image/png"/>
  <Override PartName="/word/media/rId46.png" ContentType="image/png"/>
  <Override PartName="/word/media/rId49.png" ContentType="image/png"/>
  <Override PartName="/word/media/rId3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11/18/2022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salmon to keep cool as water temperatures have warmed.</w:t>
      </w:r>
    </w:p>
    <w:p>
      <w:pPr>
        <w:pStyle w:val="BodyText"/>
      </w:pPr>
      <w:r>
        <w:t xml:space="preserve">Since 2020, three nonprofits - Cook Inletkeeper, Kachemak Heritage Land trust, and Kenai Watershed Forum - have worked together to identify where cold water refugia are found in the Kenai Peninsula lowlands region, and studied how to work with landowners to conserve them. We used cutting-edge methods to locate cold water refugia with thermal infrared imagery, a technology similar to night vision goggles that shows heat contrast. Our resulting treasure map of cold water refugia locations is a valuable conservation tool for prioritizing convervation and outreach efforts.</w:t>
      </w:r>
    </w:p>
    <w:p>
      <w:pPr>
        <w:pStyle w:val="BodyText"/>
      </w:pPr>
      <w:r>
        <w:t xml:space="preserve">We focused our research on tributaries of the Kenai and Kasilof rivers; specifically in the lower sections of streams outside of the federally protected Kenai National Wildlife refuge. Our goal was to identify land parcels that contained one or more cold water refugia features, and communicate information about these features and possible conservation strategies to land owners. To communicate our results we used direct mailers,</w:t>
      </w:r>
    </w:p>
    <w:p>
      <w:pPr>
        <w:pStyle w:val="BodyText"/>
      </w:pPr>
      <w:r>
        <w:t xml:space="preserve">• Comments on DEC standards; zone of influence</w:t>
      </w:r>
      <w:r>
        <w:t xml:space="preserve"> </w:t>
      </w:r>
      <w:r>
        <w:t xml:space="preserve">• Notes from Sue for report: format to consider::: highlight what conservation actions are for each property. E.g. we reached out to the city of kenai for their comprehensive plan; sue communicated with DEC about zone of influence and their proposed changes to water temp criteria; mailers</w:t>
      </w:r>
      <w:r>
        <w:t xml:space="preserve"> </w:t>
      </w:r>
      <w:r>
        <w:t xml:space="preserve">•</w:t>
      </w:r>
      <w:r>
        <w:br/>
      </w:r>
      <w:r>
        <w:t xml:space="preserve">• Executive summary + 1-2 pages methods, then appendix details actions for spot in each watershed.</w:t>
      </w:r>
      <w:r>
        <w:t xml:space="preserve"> </w:t>
      </w:r>
      <w:r>
        <w:t xml:space="preserve">• Audience::: agency folks, landowners who want details; repository manager; land managers (e.g. CIRI)</w:t>
      </w:r>
      <w:r>
        <w:t xml:space="preserve"> </w:t>
      </w:r>
      <w:r>
        <w:t xml:space="preserve">• E.g.:: ADFG has to bless water science for DNR to use it</w:t>
      </w:r>
      <w:r>
        <w:t xml:space="preserve"> </w:t>
      </w:r>
      <w:r>
        <w:t xml:space="preserve">• outline future steps, how to build on this</w:t>
      </w:r>
      <w:r>
        <w:t xml:space="preserve"> </w:t>
      </w:r>
      <w:r>
        <w:t xml:space="preserve">• e.g., how nice that USFWS has followed our lead</w:t>
      </w:r>
    </w:p>
    <w:p>
      <w:pPr>
        <w:pStyle w:val="BodyText"/>
      </w:pPr>
      <w:r>
        <w:t xml:space="preserve">future directions</w:t>
      </w:r>
      <w:r>
        <w:t xml:space="preserve"> </w:t>
      </w:r>
      <w:r>
        <w:t xml:space="preserve">- build relationship w/ USFWS pilot for TIR imagery</w:t>
      </w:r>
      <w:r>
        <w:t xml:space="preserve"> </w:t>
      </w:r>
      <w:r>
        <w:t xml:space="preserve">- commission tool to notify when KPB parcels change hands</w:t>
      </w:r>
      <w:r>
        <w:t xml:space="preserve"> </w:t>
      </w:r>
      <w:r>
        <w:t xml:space="preserve">- which of the 20ish M2S systems would be most valuable to get additional TIR data?</w:t>
      </w:r>
      <w:r>
        <w:t xml:space="preserve"> </w:t>
      </w:r>
      <w:r>
        <w:t xml:space="preserve">o Systems w/ gravel development</w:t>
      </w:r>
      <w:r>
        <w:t xml:space="preserve"> </w:t>
      </w:r>
      <w:r>
        <w:t xml:space="preserve">o Which rivers are zoned for mining?</w:t>
      </w:r>
      <w:r>
        <w:t xml:space="preserve"> </w:t>
      </w:r>
      <w:r>
        <w:t xml:space="preserve">o Are there systems where old gravel extractions need reclaiming?</w:t>
      </w:r>
      <w:r>
        <w:t xml:space="preserve"> </w:t>
      </w:r>
      <w:r>
        <w:t xml:space="preserve"> Contact Robert R</w:t>
      </w:r>
      <w:r>
        <w:t xml:space="preserve"> </w:t>
      </w:r>
      <w:r>
        <w:t xml:space="preserve">literature on how material excavation affects groundwater inputs?</w:t>
      </w:r>
    </w:p>
    <w:p>
      <w:pPr>
        <w:pStyle w:val="BodyText"/>
      </w:pPr>
      <w:r>
        <w:t xml:space="preserve">—&gt;&gt;&gt; read Snyder 2022 http://dx.doi.org/10.1002/ecs2.4265</w:t>
      </w:r>
    </w:p>
    <w:p>
      <w:pPr>
        <w:pStyle w:val="BodyText"/>
      </w:pPr>
      <w:r>
        <w:t xml:space="preserve">Snyder et al 2022</w:t>
      </w:r>
    </w:p>
    <w:p>
      <w:pPr>
        <w:numPr>
          <w:ilvl w:val="0"/>
          <w:numId w:val="1001"/>
        </w:numPr>
        <w:pStyle w:val="Compact"/>
      </w:pPr>
      <w:r>
        <w:t xml:space="preserve">model upstream migration in context of cwr</w:t>
      </w:r>
    </w:p>
    <w:p>
      <w:pPr>
        <w:numPr>
          <w:ilvl w:val="0"/>
          <w:numId w:val="1001"/>
        </w:numPr>
        <w:pStyle w:val="Compact"/>
      </w:pPr>
      <w:r>
        <w:t xml:space="preserve">use of cwr decreased sublethal exposure accumulation</w:t>
      </w:r>
    </w:p>
    <w:p>
      <w:pPr>
        <w:numPr>
          <w:ilvl w:val="0"/>
          <w:numId w:val="1001"/>
        </w:numPr>
        <w:pStyle w:val="Compact"/>
      </w:pPr>
      <w:r>
        <w:t xml:space="preserve">Mean percent energy loss attributed</w:t>
      </w:r>
      <w:r>
        <w:t xml:space="preserve"> </w:t>
      </w:r>
      <w:r>
        <w:t xml:space="preserve">to future warmer mainstem temperatures was at least two times larger than</w:t>
      </w:r>
      <w:r>
        <w:t xml:space="preserve"> </w:t>
      </w:r>
      <w:r>
        <w:t xml:space="preserve">the difference in energy used in simulations without CWRs for steelhead and</w:t>
      </w:r>
      <w:r>
        <w:t xml:space="preserve"> </w:t>
      </w:r>
      <w:r>
        <w:t xml:space="preserve">salmon.</w:t>
      </w:r>
    </w:p>
    <w:p>
      <w:pPr>
        <w:numPr>
          <w:ilvl w:val="0"/>
          <w:numId w:val="1001"/>
        </w:numPr>
        <w:pStyle w:val="Compact"/>
      </w:pPr>
      <w:r>
        <w:t xml:space="preserve">cwrs defined by EPA as mean August discharge &gt;0.28 m3/s (~10 cubic feet per second)</w:t>
      </w:r>
      <w:r>
        <w:t xml:space="preserve"> </w:t>
      </w:r>
      <w:r>
        <w:t xml:space="preserve">estimated as likely to provide adequate depths and volumes</w:t>
      </w:r>
      <w:r>
        <w:t xml:space="preserve"> </w:t>
      </w:r>
      <w:r>
        <w:t xml:space="preserve">for thermoregulation of adult salmon and steelhead for tributary</w:t>
      </w:r>
      <w:r>
        <w:t xml:space="preserve"> </w:t>
      </w:r>
      <w:r>
        <w:t xml:space="preserve">and plume components (https://www.epa.gov/columbiariver/columbia-river-cold-water-refuges-plan)</w:t>
      </w:r>
    </w:p>
    <w:p>
      <w:pPr>
        <w:numPr>
          <w:ilvl w:val="0"/>
          <w:numId w:val="1001"/>
        </w:numPr>
        <w:pStyle w:val="Compact"/>
      </w:pPr>
      <w:r>
        <w:t xml:space="preserve">“</w:t>
      </w:r>
      <w:r>
        <w:t xml:space="preserve">we defined a cold-water refuge as a location that had a temperature threshold of 2C less than that of the Columbia River at some time during the adult salmon and steelhead</w:t>
      </w:r>
      <w:r>
        <w:t xml:space="preserve"> </w:t>
      </w:r>
      <w:r>
        <w:t xml:space="preserve">migration.</w:t>
      </w:r>
      <w:r>
        <w:t xml:space="preserve">”</w:t>
      </w:r>
      <w:r>
        <w:t xml:space="preserve"> </w:t>
      </w:r>
      <w:r>
        <w:t xml:space="preserve">–&gt; probably not defined for juveniles …anywhere?!?!</w:t>
      </w:r>
    </w:p>
    <w:bookmarkEnd w:id="20"/>
    <w:bookmarkStart w:id="26" w:name="introduction"/>
    <w:p>
      <w:pPr>
        <w:pStyle w:val="Heading1"/>
      </w:pPr>
      <w:r>
        <w:t xml:space="preserve">1. Introduction</w:t>
      </w:r>
    </w:p>
    <w:p>
      <w:pPr>
        <w:pStyle w:val="FirstParagraph"/>
      </w:pPr>
      <w:r>
        <w:t xml:space="preserve">This document contains data and analysis related to the Kenai River Thermal Imagery project. This work is a collaborative effort between three Kenai Peninsula Nonprofits: Cook Inletkeeper, Kachemak Bay Heritage Land Trust, and Kenai Watershed Forum.It is funded by the Alaska Sustainable Salmon Fund (project #53003).</w:t>
      </w:r>
    </w:p>
    <w:p>
      <w:pPr>
        <w:pStyle w:val="BodyText"/>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A full size version of this information sheet is accessible at the link in the caption below</w:t>
      </w:r>
      <w:r>
        <w:t xml:space="preserve"> </w:t>
      </w:r>
      <w:hyperlink w:anchor="fig-summary-sheet">
        <w:r>
          <w:rPr>
            <w:rStyle w:val="Hyperlink"/>
          </w:rPr>
          <w:t xml:space="preserve">Figure 1.1</w:t>
        </w:r>
      </w:hyperlink>
      <w:r>
        <w:t xml:space="preserve">.</w:t>
      </w:r>
    </w:p>
    <w:p>
      <w:pPr>
        <w:pStyle w:val="BodyText"/>
      </w:pPr>
      <w:r>
        <w:t xml:space="preserve">All code used to generate this report is available in the project’s GitHub repository at</w:t>
      </w:r>
      <w:r>
        <w:t xml:space="preserve"> </w:t>
      </w:r>
      <w:hyperlink r:id="rId21">
        <w:r>
          <w:rPr>
            <w:rStyle w:val="Hyperlink"/>
          </w:rPr>
          <w:t xml:space="preserve">https://github.com/Kenai-Watershed-Forum/kenai_thermal_imagery_v2</w:t>
        </w:r>
      </w:hyperlink>
      <w:r>
        <w:t xml:space="preserve">.</w:t>
      </w:r>
    </w:p>
    <w:tbl>
      <w:tblPr>
        <w:tblStyle w:val="Table"/>
        <w:tblW w:type="pct" w:w="5000"/>
        <w:tblLook w:firstRow="0" w:lastRow="0" w:firstColumn="0" w:lastColumn="0" w:noHBand="0" w:noVBand="0" w:val="0000"/>
      </w:tblPr>
      <w:tblGrid>
        <w:gridCol w:w="7920"/>
      </w:tblGrid>
      <w:tr>
        <w:tc>
          <w:tcPr/>
          <w:bookmarkStart w:id="25" w:name="fig-summary-sheet"/>
          <w:p>
            <w:pPr>
              <w:pStyle w:val="Figure"/>
              <w:jc w:val="center"/>
            </w:pPr>
            <w:r>
              <w:drawing>
                <wp:inline>
                  <wp:extent cx="3810000" cy="4762500"/>
                  <wp:effectExtent b="0" l="0" r="0" t="0"/>
                  <wp:docPr descr="" title="" id="23" name="Picture"/>
                  <a:graphic>
                    <a:graphicData uri="http://schemas.openxmlformats.org/drawingml/2006/picture">
                      <pic:pic>
                        <pic:nvPicPr>
                          <pic:cNvPr descr="./images/project_summary_img.jpg" id="24" name="Picture"/>
                          <pic:cNvPicPr>
                            <a:picLocks noChangeArrowheads="1" noChangeAspect="1"/>
                          </pic:cNvPicPr>
                        </pic:nvPicPr>
                        <pic:blipFill>
                          <a:blip r:embed="rId22"/>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Project Summary Sheet</w:t>
            </w:r>
          </w:p>
          <w:bookmarkEnd w:id="25"/>
        </w:tc>
      </w:tr>
    </w:tbl>
    <w:bookmarkEnd w:id="26"/>
    <w:bookmarkStart w:id="28" w:name="project-map"/>
    <w:p>
      <w:pPr>
        <w:pStyle w:val="Heading1"/>
      </w:pPr>
      <w:r>
        <w:t xml:space="preserve">2. Project Map</w:t>
      </w:r>
    </w:p>
    <w:p>
      <w:pPr>
        <w:pStyle w:val="FirstParagraph"/>
      </w:pPr>
      <w:r>
        <w:t xml:space="preserve">The ArcGIS Online project map may be accessed below or at</w:t>
      </w:r>
      <w:r>
        <w:t xml:space="preserve"> </w:t>
      </w:r>
      <w:hyperlink r:id="rId27">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2"/>
        </w:numPr>
      </w:pPr>
      <w:r>
        <w:t xml:space="preserve">Project Watershed Boundaries</w:t>
      </w:r>
    </w:p>
    <w:p>
      <w:pPr>
        <w:numPr>
          <w:ilvl w:val="0"/>
          <w:numId w:val="1002"/>
        </w:numPr>
      </w:pPr>
      <w:r>
        <w:t xml:space="preserve">National Hydrography Database (rivers, lakes, streams, etc)</w:t>
      </w:r>
    </w:p>
    <w:p>
      <w:pPr>
        <w:numPr>
          <w:ilvl w:val="0"/>
          <w:numId w:val="1002"/>
        </w:numPr>
      </w:pPr>
      <w:r>
        <w:t xml:space="preserve">Anadromous Waters Catalog</w:t>
      </w:r>
    </w:p>
    <w:p>
      <w:pPr>
        <w:numPr>
          <w:ilvl w:val="1"/>
          <w:numId w:val="1003"/>
        </w:numPr>
      </w:pPr>
      <w:r>
        <w:t xml:space="preserve">Streams</w:t>
      </w:r>
    </w:p>
    <w:p>
      <w:pPr>
        <w:numPr>
          <w:ilvl w:val="1"/>
          <w:numId w:val="1003"/>
        </w:numPr>
      </w:pPr>
      <w:r>
        <w:t xml:space="preserve">Lakes</w:t>
      </w:r>
    </w:p>
    <w:p>
      <w:pPr>
        <w:numPr>
          <w:ilvl w:val="0"/>
          <w:numId w:val="1002"/>
        </w:numPr>
      </w:pPr>
      <w:r>
        <w:t xml:space="preserve">Kenai Peninsula Borough Parcel Boundaries</w:t>
      </w:r>
    </w:p>
    <w:p>
      <w:pPr>
        <w:numPr>
          <w:ilvl w:val="0"/>
          <w:numId w:val="1002"/>
        </w:numPr>
      </w:pPr>
      <w:r>
        <w:t xml:space="preserve">Thermal Imagery Data from NV5 Geospatial consultants report</w:t>
      </w:r>
    </w:p>
    <w:p>
      <w:pPr>
        <w:numPr>
          <w:ilvl w:val="1"/>
          <w:numId w:val="1004"/>
        </w:numPr>
      </w:pPr>
      <w:r>
        <w:t xml:space="preserve">Significant Thermal Features (identified from thermal imagery)</w:t>
      </w:r>
    </w:p>
    <w:p>
      <w:pPr>
        <w:numPr>
          <w:ilvl w:val="1"/>
          <w:numId w:val="1004"/>
        </w:numPr>
      </w:pPr>
      <w:r>
        <w:t xml:space="preserve">Longitudinal Temperature Profiles (main channel temperatures of study streams)</w:t>
      </w:r>
    </w:p>
    <w:p>
      <w:pPr>
        <w:numPr>
          <w:ilvl w:val="1"/>
          <w:numId w:val="1004"/>
        </w:numPr>
      </w:pPr>
      <w:r>
        <w:t xml:space="preserve">Water Temperature Logger Sites</w:t>
      </w:r>
    </w:p>
    <w:bookmarkEnd w:id="28"/>
    <w:bookmarkStart w:id="60" w:name="thermal-imagery-data"/>
    <w:p>
      <w:pPr>
        <w:pStyle w:val="Heading1"/>
      </w:pPr>
      <w:r>
        <w:t xml:space="preserve">3. Thermal Imagery Data</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30" name="Picture"/>
                  <a:graphic>
                    <a:graphicData uri="http://schemas.openxmlformats.org/drawingml/2006/picture">
                      <pic:pic>
                        <pic:nvPicPr>
                          <pic:cNvPr descr="./images/example_TIR_figure.jpg" id="31" name="Picture"/>
                          <pic:cNvPicPr>
                            <a:picLocks noChangeArrowheads="1" noChangeAspect="1"/>
                          </pic:cNvPicPr>
                        </pic:nvPicPr>
                        <pic:blipFill>
                          <a:blip r:embed="rId29"/>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 report.</w:t>
            </w:r>
          </w:p>
        </w:tc>
      </w:tr>
    </w:tbl>
    <w:p>
      <w:pPr>
        <w:pStyle w:val="BodyText"/>
      </w:pPr>
      <w:r>
        <w:t xml:space="preserve">On July 5, 2020,</w:t>
      </w:r>
      <w:r>
        <w:t xml:space="preserve"> </w:t>
      </w:r>
      <w:hyperlink r:id="rId32">
        <w:r>
          <w:rPr>
            <w:rStyle w:val="Hyperlink"/>
          </w:rPr>
          <w:t xml:space="preserve">NV5 Geospatial</w:t>
        </w:r>
      </w:hyperlink>
      <w:r>
        <w:t xml:space="preserve"> </w:t>
      </w:r>
      <w:r>
        <w:t xml:space="preserve">collected thermal infrared imagery from a helicopter-mounted camera for four steams on the Kenai Peninsula in southcentral Alaska. These streams included:</w:t>
      </w:r>
    </w:p>
    <w:p>
      <w:pPr>
        <w:numPr>
          <w:ilvl w:val="0"/>
          <w:numId w:val="1005"/>
        </w:numPr>
      </w:pPr>
      <w:r>
        <w:t xml:space="preserve">Kenai River Tributaries</w:t>
      </w:r>
    </w:p>
    <w:p>
      <w:pPr>
        <w:numPr>
          <w:ilvl w:val="1"/>
          <w:numId w:val="1006"/>
        </w:numPr>
      </w:pPr>
      <w:r>
        <w:t xml:space="preserve">Beaver Creek</w:t>
      </w:r>
    </w:p>
    <w:p>
      <w:pPr>
        <w:numPr>
          <w:ilvl w:val="1"/>
          <w:numId w:val="1006"/>
        </w:numPr>
      </w:pPr>
      <w:r>
        <w:t xml:space="preserve">Funny River</w:t>
      </w:r>
    </w:p>
    <w:p>
      <w:pPr>
        <w:numPr>
          <w:ilvl w:val="1"/>
          <w:numId w:val="1006"/>
        </w:numPr>
      </w:pPr>
      <w:r>
        <w:t xml:space="preserve">Moose River</w:t>
      </w:r>
    </w:p>
    <w:p>
      <w:pPr>
        <w:numPr>
          <w:ilvl w:val="0"/>
          <w:numId w:val="1005"/>
        </w:numPr>
      </w:pPr>
      <w:r>
        <w:t xml:space="preserve">Kasilof River Tributary</w:t>
      </w:r>
    </w:p>
    <w:p>
      <w:pPr>
        <w:numPr>
          <w:ilvl w:val="1"/>
          <w:numId w:val="1007"/>
        </w:numPr>
        <w:pStyle w:val="Compact"/>
      </w:pPr>
      <w:r>
        <w:t xml:space="preserve">Crooked Creek</w:t>
      </w:r>
    </w:p>
    <w:p>
      <w:pPr>
        <w:pStyle w:val="FirstParagraph"/>
      </w:pPr>
      <w:r>
        <w:t xml:space="preserve">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8"/>
        </w:numPr>
      </w:pPr>
      <w:r>
        <w:t xml:space="preserve">Rasters (map image files; .tif and .jpg formats)</w:t>
      </w:r>
    </w:p>
    <w:p>
      <w:pPr>
        <w:numPr>
          <w:ilvl w:val="0"/>
          <w:numId w:val="1008"/>
        </w:numPr>
      </w:pPr>
      <w:r>
        <w:t xml:space="preserve">Shapefiles (longitudinal temperature profiles, stream centerlines, others; .shp format)</w:t>
      </w:r>
    </w:p>
    <w:p>
      <w:pPr>
        <w:numPr>
          <w:ilvl w:val="0"/>
          <w:numId w:val="1008"/>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accessed at the following link:</w:t>
      </w:r>
    </w:p>
    <w:p>
      <w:pPr>
        <w:pStyle w:val="BodyText"/>
      </w:pP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36"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w:t>
      </w:r>
    </w:p>
    <w:p>
      <w:pPr>
        <w:pStyle w:val="BodyText"/>
      </w:pPr>
      <w:r>
        <w:t xml:space="preserve">Figure @ref(fig:parcel-plot) summarizes the ownership type of these parcels by general category of owner type.</w:t>
      </w:r>
    </w:p>
    <w:p>
      <w:pPr>
        <w:pStyle w:val="BodyText"/>
      </w:pP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72000" cy="3657600"/>
                  <wp:effectExtent b="0" l="0" r="0" t="0"/>
                  <wp:docPr descr="" title="" id="34" name="Picture"/>
                  <a:graphic>
                    <a:graphicData uri="http://schemas.openxmlformats.org/drawingml/2006/picture">
                      <pic:pic>
                        <pic:nvPicPr>
                          <pic:cNvPr descr="./thermal_imagery_data_files/figure-docx/parcel-plot-1.png" id="35" name="Picture"/>
                          <pic:cNvPicPr>
                            <a:picLocks noChangeArrowheads="1" noChangeAspect="1"/>
                          </pic:cNvPicPr>
                        </pic:nvPicPr>
                        <pic:blipFill>
                          <a:blip r:embed="rId33"/>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Parcel ownership</w:t>
            </w:r>
          </w:p>
        </w:tc>
      </w:tr>
    </w:tbl>
    <w:p>
      <w:pPr>
        <w:pStyle w:val="BodyText"/>
      </w:pPr>
    </w:p>
    <w:bookmarkEnd w:id="36"/>
    <w:bookmarkStart w:id="52"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Figures @ref(fig:gt-obs) through @ref(fig:gt-tir-obs-funny) visualize water temperature data sourced from the significant features in aerial imagery on July 20, 2020 along with ground-truthed measurements from July 7-8, 2021.</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38" name="Picture"/>
                  <a:graphic>
                    <a:graphicData uri="http://schemas.openxmlformats.org/drawingml/2006/picture">
                      <pic:pic>
                        <pic:nvPicPr>
                          <pic:cNvPr descr="./thermal_imagery_data_files/figure-docx/gt-obs-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Cold Feature vs. Mainstem, ground truth observations water temperature data.</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41" name="Picture"/>
                  <a:graphic>
                    <a:graphicData uri="http://schemas.openxmlformats.org/drawingml/2006/picture">
                      <pic:pic>
                        <pic:nvPicPr>
                          <pic:cNvPr descr="./thermal_imagery_data_files/figure-docx/tir-obs-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Cold Feature vs. Mainstem, thermal infrared water temperature data.</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44" name="Picture"/>
                  <a:graphic>
                    <a:graphicData uri="http://schemas.openxmlformats.org/drawingml/2006/picture">
                      <pic:pic>
                        <pic:nvPicPr>
                          <pic:cNvPr descr="./thermal_imagery_data_files/figure-docx/gt-tir-obs-beaver-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Beaver Creek water temperatures, ground truth and thermal infrared imagery observations.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47" name="Picture"/>
                  <a:graphic>
                    <a:graphicData uri="http://schemas.openxmlformats.org/drawingml/2006/picture">
                      <pic:pic>
                        <pic:nvPicPr>
                          <pic:cNvPr descr="./thermal_imagery_data_files/figure-docx/gt-tir-obs-crooked-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Beaver Creek water temperatures, ground truth and thermal infrared imagery observations.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50" name="Picture"/>
                  <a:graphic>
                    <a:graphicData uri="http://schemas.openxmlformats.org/drawingml/2006/picture">
                      <pic:pic>
                        <pic:nvPicPr>
                          <pic:cNvPr descr="./thermal_imagery_data_files/figure-docx/gt-tir-obs-funny-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Funny River water temperatures, ground truth and thermal infrared imagery observations.</w:t>
            </w:r>
          </w:p>
        </w:tc>
      </w:tr>
    </w:tbl>
    <w:p>
      <w:pPr>
        <w:pStyle w:val="BodyText"/>
      </w:pPr>
    </w:p>
    <w:bookmarkEnd w:id="52"/>
    <w:bookmarkStart w:id="59" w:name="collaborative-assessment"/>
    <w:p>
      <w:pPr>
        <w:pStyle w:val="Heading2"/>
      </w:pPr>
      <w:r>
        <w:t xml:space="preserve">3.3 Collaborative Assessment</w:t>
      </w:r>
    </w:p>
    <w:p>
      <w:pPr>
        <w:pStyle w:val="FirstParagraph"/>
      </w:pPr>
      <w:r>
        <w:t xml:space="preserve">Researchers with participating organizations used data from several sources to assess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09"/>
        </w:numPr>
      </w:pPr>
      <w:r>
        <w:t xml:space="preserve">Custom maps for each significant thermal feature, including information about the parcel or parcels that it occupies</w:t>
      </w:r>
    </w:p>
    <w:p>
      <w:pPr>
        <w:numPr>
          <w:ilvl w:val="0"/>
          <w:numId w:val="1009"/>
        </w:numPr>
      </w:pPr>
      <w:r>
        <w:t xml:space="preserve">Information about individual thermal features from the</w:t>
      </w:r>
      <w:r>
        <w:t xml:space="preserve"> </w:t>
      </w:r>
      <w:hyperlink r:id="rId53">
        <w:r>
          <w:rPr>
            <w:rStyle w:val="Hyperlink"/>
          </w:rPr>
          <w:t xml:space="preserve">NV5 Geospatial Consultants Report</w:t>
        </w:r>
      </w:hyperlink>
      <w:r>
        <w:t xml:space="preserve">, including mean value and contrast with the main stem</w:t>
      </w:r>
    </w:p>
    <w:p>
      <w:pPr>
        <w:numPr>
          <w:ilvl w:val="0"/>
          <w:numId w:val="1009"/>
        </w:numPr>
      </w:pPr>
      <w:r>
        <w:t xml:space="preserve">The</w:t>
      </w:r>
      <w:r>
        <w:t xml:space="preserve"> </w:t>
      </w:r>
      <w:hyperlink r:id="rId54">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55">
        <w:r>
          <w:rPr>
            <w:rStyle w:val="Hyperlink"/>
            <w:bCs/>
            <w:b/>
          </w:rPr>
          <w:t xml:space="preserve">Thermal Imagery Collaborative Assessment</w:t>
        </w:r>
      </w:hyperlink>
    </w:p>
    <w:p>
      <w:pPr>
        <w:pStyle w:val="BodyText"/>
      </w:pPr>
      <w:r>
        <w:t xml:space="preserve">An example map is shown in figure @ref(fig:example-map).</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571875" cy="3095625"/>
                  <wp:effectExtent b="0" l="0" r="0" t="0"/>
                  <wp:docPr descr="" title="" id="57" name="Picture"/>
                  <a:graphic>
                    <a:graphicData uri="http://schemas.openxmlformats.org/drawingml/2006/picture">
                      <pic:pic>
                        <pic:nvPicPr>
                          <pic:cNvPr descr="./images/Beaver_Crk4.png" id="58" name="Picture"/>
                          <pic:cNvPicPr>
                            <a:picLocks noChangeArrowheads="1" noChangeAspect="1"/>
                          </pic:cNvPicPr>
                        </pic:nvPicPr>
                        <pic:blipFill>
                          <a:blip r:embed="rId56"/>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map with parcel overlay</w:t>
            </w:r>
          </w:p>
        </w:tc>
      </w:tr>
    </w:tbl>
    <w:bookmarkEnd w:id="59"/>
    <w:bookmarkEnd w:id="60"/>
    <w:bookmarkStart w:id="103"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standards published in</w:t>
      </w:r>
      <w:r>
        <w:t xml:space="preserve"> </w:t>
      </w:r>
      <w:hyperlink r:id="rId61">
        <w:r>
          <w:rPr>
            <w:rStyle w:val="Hyperlink"/>
          </w:rPr>
          <w:t xml:space="preserve">Mauger et al. 2015</w:t>
        </w:r>
      </w:hyperlink>
      <w:r>
        <w:t xml:space="preserve">.</w:t>
      </w:r>
    </w:p>
    <w:p>
      <w:pPr>
        <w:pStyle w:val="BodyText"/>
      </w:pPr>
      <w:r>
        <w:t xml:space="preserve">This section executes methods to visualize and perform basic quality checks on continuous temperature loggers deployed in the study streams. All data files (.csv) used in these analyses can be downloaded from this project’s</w:t>
      </w:r>
      <w:r>
        <w:t xml:space="preserve"> </w:t>
      </w:r>
      <w:hyperlink r:id="rId62">
        <w:r>
          <w:rPr>
            <w:rStyle w:val="Hyperlink"/>
          </w:rPr>
          <w:t xml:space="preserve">GitHub repository</w:t>
        </w:r>
      </w:hyperlink>
      <w:r>
        <w:t xml:space="preserve">.</w:t>
      </w:r>
    </w:p>
    <w:p>
      <w:pPr>
        <w:pStyle w:val="BodyText"/>
      </w:pPr>
    </w:p>
    <w:bookmarkStart w:id="63" w:name="map"/>
    <w:p>
      <w:pPr>
        <w:pStyle w:val="Heading2"/>
      </w:pPr>
      <w:r>
        <w:t xml:space="preserve">4.1 Map</w:t>
      </w:r>
    </w:p>
    <w:p>
      <w:pPr>
        <w:pStyle w:val="FirstParagraph"/>
      </w:pPr>
      <w:r>
        <w:t xml:space="preserve">See the</w:t>
      </w:r>
      <w:r>
        <w:t xml:space="preserve"> </w:t>
      </w:r>
      <w:hyperlink w:anchor="X2d6884596f5d1d2af46479c49c30bb31d51f7e1">
        <w:r>
          <w:rPr>
            <w:rStyle w:val="Hyperlink"/>
          </w:rPr>
          <w:t xml:space="preserve">Project Map</w:t>
        </w:r>
      </w:hyperlink>
      <w:r>
        <w:t xml:space="preserve"> </w:t>
      </w:r>
      <w:r>
        <w:t xml:space="preserve">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p>
    <w:bookmarkEnd w:id="63"/>
    <w:bookmarkStart w:id="102" w:name="logger-data-qaqc"/>
    <w:p>
      <w:pPr>
        <w:pStyle w:val="Heading2"/>
      </w:pPr>
      <w:r>
        <w:t xml:space="preserve">4.2 Logger Data QA/QC</w:t>
      </w:r>
    </w:p>
    <w:p>
      <w:pPr>
        <w:pStyle w:val="FirstParagraph"/>
      </w:pPr>
      <w:r>
        <w:t xml:space="preserve">Data retrieved from the field was subjected to a basic quality assurance process before being incorporated into the analysis dataset. We visually inspected each water temperature time series and excluded data indicative of pre/post deployment or exposure. Figures</w:t>
      </w:r>
      <w:r>
        <w:t xml:space="preserve"> </w:t>
      </w:r>
      <w:hyperlink w:anchor="fig-preqa">
        <w:r>
          <w:rPr>
            <w:rStyle w:val="Hyperlink"/>
          </w:rPr>
          <w:t xml:space="preserve">Figure 4.1</w:t>
        </w:r>
      </w:hyperlink>
      <w:r>
        <w:t xml:space="preserve"> </w:t>
      </w:r>
      <w:r>
        <w:t xml:space="preserve">and</w:t>
      </w:r>
      <w:r>
        <w:t xml:space="preserve"> </w:t>
      </w:r>
      <w:hyperlink w:anchor="fig-postqa">
        <w:r>
          <w:rPr>
            <w:rStyle w:val="Hyperlink"/>
          </w:rPr>
          <w:t xml:space="preserve">Figure 4.2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67" w:name="fig-preqa"/>
          <w:p>
            <w:pPr>
              <w:pStyle w:val="Figure"/>
              <w:jc w:val="center"/>
            </w:pPr>
            <w:r>
              <w:drawing>
                <wp:inline>
                  <wp:extent cx="5334000" cy="3413760"/>
                  <wp:effectExtent b="0" l="0" r="0" t="0"/>
                  <wp:docPr descr="" title="" id="65" name="Picture"/>
                  <a:graphic>
                    <a:graphicData uri="http://schemas.openxmlformats.org/drawingml/2006/picture">
                      <pic:pic>
                        <pic:nvPicPr>
                          <pic:cNvPr descr="./temperature_loggers_files/figure-docx/fig-preqa-1.png" id="66" name="Picture"/>
                          <pic:cNvPicPr>
                            <a:picLocks noChangeArrowheads="1" noChangeAspect="1"/>
                          </pic:cNvPicPr>
                        </pic:nvPicPr>
                        <pic:blipFill>
                          <a:blip r:embed="rId64"/>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Example of water temperature time series prior to quality assurance process</w:t>
            </w:r>
          </w:p>
          <w:bookmarkEnd w:id="67"/>
        </w:tc>
      </w:tr>
    </w:tbl>
    <w:p>
      <w:pPr>
        <w:pStyle w:val="BodyText"/>
      </w:pPr>
    </w:p>
    <w:tbl>
      <w:tblPr>
        <w:tblStyle w:val="Table"/>
        <w:tblW w:type="pct" w:w="5000"/>
        <w:tblLook w:firstRow="0" w:lastRow="0" w:firstColumn="0" w:lastColumn="0" w:noHBand="0" w:noVBand="0" w:val="0000"/>
      </w:tblPr>
      <w:tblGrid>
        <w:gridCol w:w="7920"/>
      </w:tblGrid>
      <w:tr>
        <w:tc>
          <w:tcPr/>
          <w:bookmarkStart w:id="71" w:name="fig-postqa"/>
          <w:p>
            <w:pPr>
              <w:pStyle w:val="Figure"/>
              <w:jc w:val="center"/>
            </w:pPr>
            <w:r>
              <w:drawing>
                <wp:inline>
                  <wp:extent cx="5334000" cy="3413760"/>
                  <wp:effectExtent b="0" l="0" r="0" t="0"/>
                  <wp:docPr descr="" title="" id="69" name="Picture"/>
                  <a:graphic>
                    <a:graphicData uri="http://schemas.openxmlformats.org/drawingml/2006/picture">
                      <pic:pic>
                        <pic:nvPicPr>
                          <pic:cNvPr descr="./temperature_loggers_files/figure-docx/fig-postqa-1.png" id="70" name="Picture"/>
                          <pic:cNvPicPr>
                            <a:picLocks noChangeArrowheads="1" noChangeAspect="1"/>
                          </pic:cNvPicPr>
                        </pic:nvPicPr>
                        <pic:blipFill>
                          <a:blip r:embed="rId68"/>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Example of water temperature time series after quality assurance inspection</w:t>
            </w:r>
          </w:p>
          <w:bookmarkEnd w:id="71"/>
        </w:tc>
      </w:tr>
    </w:tbl>
    <w:p>
      <w:pPr>
        <w:pStyle w:val="BodyText"/>
      </w:pPr>
    </w:p>
    <w:bookmarkStart w:id="96" w:name="additional-data-preparation"/>
    <w:p>
      <w:pPr>
        <w:pStyle w:val="Heading3"/>
      </w:pPr>
      <w:r>
        <w:t xml:space="preserve">4.2.1 Additional data preparation</w:t>
      </w:r>
    </w:p>
    <w:p>
      <w:pPr>
        <w:pStyle w:val="FirstParagraph"/>
      </w:pPr>
      <w:r>
        <w:t xml:space="preserve">The following sections describe additional details on data preparation specific to each water temperature logger site.</w:t>
      </w:r>
    </w:p>
    <w:bookmarkStart w:id="80" w:name="beaver-creek"/>
    <w:p>
      <w:pPr>
        <w:pStyle w:val="Heading4"/>
      </w:pPr>
      <w:r>
        <w:t xml:space="preserve">4.2.1.1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4.3</w:t>
        </w:r>
      </w:hyperlink>
      <w:r>
        <w:t xml:space="preserve">, and simultaneous values from both sites are presented in figure</w:t>
      </w:r>
      <w:r>
        <w:t xml:space="preserve"> </w:t>
      </w:r>
      <w:hyperlink w:anchor="fig-bc-reg">
        <w:r>
          <w:rPr>
            <w:rStyle w:val="Hyperlink"/>
          </w:rPr>
          <w:t xml:space="preserve">Figure 4.4</w:t>
        </w:r>
      </w:hyperlink>
      <w:r>
        <w:t xml:space="preserve">.</w:t>
      </w:r>
    </w:p>
    <w:tbl>
      <w:tblPr>
        <w:tblStyle w:val="Table"/>
        <w:tblW w:type="pct" w:w="5000"/>
        <w:tblLook w:firstRow="0" w:lastRow="0" w:firstColumn="0" w:lastColumn="0" w:noHBand="0" w:noVBand="0" w:val="0000"/>
      </w:tblPr>
      <w:tblGrid>
        <w:gridCol w:w="7920"/>
      </w:tblGrid>
      <w:tr>
        <w:tc>
          <w:tcPr/>
          <w:bookmarkStart w:id="75" w:name="fig-bc-plots"/>
          <w:p>
            <w:pPr>
              <w:pStyle w:val="Figure"/>
              <w:jc w:val="center"/>
            </w:pPr>
            <w:r>
              <w:drawing>
                <wp:inline>
                  <wp:extent cx="4620126" cy="3696101"/>
                  <wp:effectExtent b="0" l="0" r="0" t="0"/>
                  <wp:docPr descr="" title="" id="73" name="Picture"/>
                  <a:graphic>
                    <a:graphicData uri="http://schemas.openxmlformats.org/drawingml/2006/picture">
                      <pic:pic>
                        <pic:nvPicPr>
                          <pic:cNvPr descr="./temperature_loggers_files/figure-docx/fig-bc-plots-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Water temperature time series from Lower Beaver Creek at two nearby sites.</w:t>
            </w:r>
          </w:p>
          <w:bookmarkEnd w:id="75"/>
        </w:tc>
      </w:tr>
    </w:tbl>
    <w:p>
      <w:pPr>
        <w:pStyle w:val="BodyText"/>
      </w:pPr>
    </w:p>
    <w:tbl>
      <w:tblPr>
        <w:tblStyle w:val="Table"/>
        <w:tblW w:type="pct" w:w="5000"/>
        <w:tblLook w:firstRow="0" w:lastRow="0" w:firstColumn="0" w:lastColumn="0" w:noHBand="0" w:noVBand="0" w:val="0000"/>
      </w:tblPr>
      <w:tblGrid>
        <w:gridCol w:w="7920"/>
      </w:tblGrid>
      <w:tr>
        <w:tc>
          <w:tcPr/>
          <w:bookmarkStart w:id="79" w:name="fig-bc-reg"/>
          <w:p>
            <w:pPr>
              <w:pStyle w:val="Figure"/>
              <w:jc w:val="center"/>
            </w:pPr>
            <w:r>
              <w:drawing>
                <wp:inline>
                  <wp:extent cx="4620126" cy="3696101"/>
                  <wp:effectExtent b="0" l="0" r="0" t="0"/>
                  <wp:docPr descr="" title="" id="77" name="Picture"/>
                  <a:graphic>
                    <a:graphicData uri="http://schemas.openxmlformats.org/drawingml/2006/picture">
                      <pic:pic>
                        <pic:nvPicPr>
                          <pic:cNvPr descr="./temperature_loggers_files/figure-docx/fig-bc-reg-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Regression of simultaneous water temperature observations from two nearby sites in Beaver Creek.</w:t>
            </w:r>
          </w:p>
          <w:bookmarkEnd w:id="79"/>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80"/>
    <w:bookmarkStart w:id="95" w:name="lower-crooked-creek"/>
    <w:p>
      <w:pPr>
        <w:pStyle w:val="Heading4"/>
      </w:pPr>
      <w:r>
        <w:t xml:space="preserve">4.2.1.2 Lower Crooked Creek</w:t>
      </w:r>
    </w:p>
    <w:p>
      <w:pPr>
        <w:pStyle w:val="FirstParagraph"/>
      </w:pPr>
      <w:r>
        <w:t xml:space="preserve">Lower Crooked Creek has two adjacent water temperature monitoring locations within 20 m of each other. Further details on these two sites are described below, and figure @ref(fig:cc-map) shows locations of the two sites.</w:t>
      </w:r>
    </w:p>
    <w:tbl>
      <w:tblPr>
        <w:tblStyle w:val="Table"/>
        <w:tblW w:type="pct" w:w="5000"/>
        <w:tblLook w:firstRow="0" w:lastRow="0" w:firstColumn="0" w:lastColumn="0" w:noHBand="0" w:noVBand="0" w:val="0000"/>
      </w:tblPr>
      <w:tblGrid>
        <w:gridCol w:w="7920"/>
      </w:tblGrid>
      <w:tr>
        <w:tc>
          <w:tcPr/>
          <w:bookmarkStart w:id="84" w:name="fig-cc-map"/>
          <w:p>
            <w:pPr>
              <w:pStyle w:val="Figure"/>
              <w:jc w:val="center"/>
            </w:pPr>
            <w:r>
              <w:drawing>
                <wp:inline>
                  <wp:extent cx="4988137" cy="3810000"/>
                  <wp:effectExtent b="0" l="0" r="0" t="0"/>
                  <wp:docPr descr="" title="" id="82" name="Picture"/>
                  <a:graphic>
                    <a:graphicData uri="http://schemas.openxmlformats.org/drawingml/2006/picture">
                      <pic:pic>
                        <pic:nvPicPr>
                          <pic:cNvPr descr="./images/lower_crooked_creek_temp_logger_map.png" id="83" name="Picture"/>
                          <pic:cNvPicPr>
                            <a:picLocks noChangeArrowheads="1" noChangeAspect="1"/>
                          </pic:cNvPicPr>
                        </pic:nvPicPr>
                        <pic:blipFill>
                          <a:blip r:embed="rId81"/>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Lower Crooked Creek temperature monitoring sites</w:t>
            </w:r>
          </w:p>
          <w:bookmarkEnd w:id="84"/>
        </w:tc>
      </w:tr>
    </w:tbl>
    <w:bookmarkStart w:id="88" w:name="Xfb7b5bcd2b82132f05f117e6482dbe1f3623c11"/>
    <w:p>
      <w:pPr>
        <w:pStyle w:val="Heading5"/>
      </w:pPr>
      <w:r>
        <w:t xml:space="preserve">4.2.1.2.1 Lower Crooked Creek Real-time temperature monitoring site</w:t>
      </w:r>
    </w:p>
    <w:p>
      <w:pPr>
        <w:pStyle w:val="FirstParagraph"/>
      </w:pPr>
      <w:r>
        <w:t xml:space="preserve">Cook Inletkeeper maintains a site installed by Beaded Stream that records air and water temperature data in real-time and streams these data live at</w:t>
      </w:r>
      <w:r>
        <w:t xml:space="preserve"> </w:t>
      </w:r>
      <w:hyperlink r:id="rId85">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2022-12-01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86">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87">
        <w:r>
          <w:rPr>
            <w:rStyle w:val="Hyperlink"/>
            <w:bCs/>
            <w:b/>
          </w:rPr>
          <w:t xml:space="preserve">Download Lower Crooked Creek Realtime Temperature Data</w:t>
        </w:r>
      </w:hyperlink>
      <w:r>
        <w:t xml:space="preserve">.</w:t>
      </w:r>
    </w:p>
    <w:bookmarkEnd w:id="88"/>
    <w:bookmarkStart w:id="94" w:name="Xe3635ce71da99cbb32783311e8ac77420f11698"/>
    <w:p>
      <w:pPr>
        <w:pStyle w:val="Heading5"/>
      </w:pPr>
      <w:r>
        <w:t xml:space="preserve">4.2.1.2.2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0"/>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0"/>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@ref(fig:cc-plots)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89">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4.6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93" w:name="fig-cc-plots"/>
          <w:p>
            <w:pPr>
              <w:pStyle w:val="Figure"/>
              <w:jc w:val="center"/>
            </w:pPr>
            <w:r>
              <w:drawing>
                <wp:inline>
                  <wp:extent cx="4620126" cy="3696101"/>
                  <wp:effectExtent b="0" l="0" r="0" t="0"/>
                  <wp:docPr descr="" title="" id="91" name="Picture"/>
                  <a:graphic>
                    <a:graphicData uri="http://schemas.openxmlformats.org/drawingml/2006/picture">
                      <pic:pic>
                        <pic:nvPicPr>
                          <pic:cNvPr descr="./temperature_loggers_files/figure-docx/fig-cc-plots-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Water temperature time series from Lower Crooked Creek at two nearby loggers (~5 m apart). a.) Upstream of a small coldwater tributary, b.) downstream of small coldwater tributary, c.) difference values between the loggers. Note different y-axis ranges.</w:t>
            </w:r>
          </w:p>
          <w:bookmarkEnd w:id="93"/>
        </w:tc>
      </w:tr>
    </w:tbl>
    <w:p>
      <w:pPr>
        <w:pStyle w:val="BodyText"/>
      </w:pPr>
    </w:p>
    <w:bookmarkEnd w:id="94"/>
    <w:bookmarkEnd w:id="95"/>
    <w:bookmarkEnd w:id="96"/>
    <w:bookmarkStart w:id="101" w:name="extent-of-water-temperature-time-series"/>
    <w:p>
      <w:pPr>
        <w:pStyle w:val="Heading3"/>
      </w:pPr>
      <w:r>
        <w:t xml:space="preserve">4.2.2 Extent of water temperature time series</w:t>
      </w:r>
    </w:p>
    <w:p>
      <w:pPr>
        <w:pStyle w:val="FirstParagraph"/>
      </w:pPr>
      <w:r>
        <w:t xml:space="preserve">Figure</w:t>
      </w:r>
      <w:r>
        <w:t xml:space="preserve"> </w:t>
      </w:r>
      <w:hyperlink w:anchor="fig-extent-fig">
        <w:r>
          <w:rPr>
            <w:rStyle w:val="Hyperlink"/>
          </w:rPr>
          <w:t xml:space="preserve">Figure 4.7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00" w:name="fig-extent-fig"/>
          <w:p>
            <w:pPr>
              <w:pStyle w:val="Figure"/>
              <w:jc w:val="center"/>
            </w:pPr>
            <w:r>
              <w:drawing>
                <wp:inline>
                  <wp:extent cx="4620126" cy="3696101"/>
                  <wp:effectExtent b="0" l="0" r="0" t="0"/>
                  <wp:docPr descr="" title="" id="98" name="Picture"/>
                  <a:graphic>
                    <a:graphicData uri="http://schemas.openxmlformats.org/drawingml/2006/picture">
                      <pic:pic>
                        <pic:nvPicPr>
                          <pic:cNvPr descr="./temperature_loggers_files/figure-docx/fig-extent-fig-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Temporal extent of water temperature logger data</w:t>
            </w:r>
          </w:p>
          <w:bookmarkEnd w:id="100"/>
        </w:tc>
      </w:tr>
    </w:tbl>
    <w:bookmarkEnd w:id="101"/>
    <w:bookmarkEnd w:id="102"/>
    <w:bookmarkEnd w:id="103"/>
    <w:bookmarkStart w:id="110"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w:t>
      </w:r>
    </w:p>
    <w:p>
      <w:pPr>
        <w:pStyle w:val="BodyText"/>
      </w:pPr>
      <w:r>
        <w:t xml:space="preserve">We used the thermal features map layer generated from this project as a tool to help generate comments on a local land management plan. We commented on the</w:t>
      </w:r>
      <w:r>
        <w:t xml:space="preserve"> </w:t>
      </w:r>
      <w:hyperlink r:id="rId104">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105">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106">
        <w:r>
          <w:rPr>
            <w:rStyle w:val="Hyperlink"/>
          </w:rPr>
          <w:t xml:space="preserve">https://arcg.is/1Oq9Kq</w:t>
        </w:r>
      </w:hyperlink>
      <w:r>
        <w:t xml:space="preserve">.</w:t>
      </w:r>
    </w:p>
    <w:p>
      <w:pPr>
        <w:pStyle w:val="BodyText"/>
      </w:pPr>
      <w:r>
        <w:t xml:space="preserve">Access PDFs of submitted Public Comments below:</w:t>
      </w:r>
    </w:p>
    <w:bookmarkStart w:id="109" w:name="landowner-outreach"/>
    <w:p>
      <w:pPr>
        <w:pStyle w:val="Heading2"/>
      </w:pPr>
      <w:r>
        <w:t xml:space="preserve">5.1 Landowner Outreach</w:t>
      </w:r>
    </w:p>
    <w:bookmarkStart w:id="107"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107"/>
    <w:bookmarkStart w:id="108"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108"/>
    <w:bookmarkEnd w:id="109"/>
    <w:bookmarkEnd w:id="110"/>
    <w:bookmarkStart w:id="111" w:name="summary"/>
    <w:p>
      <w:pPr>
        <w:pStyle w:val="Heading1"/>
      </w:pPr>
      <w:r>
        <w:t xml:space="preserve">6.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111"/>
    <w:bookmarkStart w:id="113" w:name="references"/>
    <w:p>
      <w:pPr>
        <w:pStyle w:val="Heading1"/>
      </w:pPr>
      <w:r>
        <w:t xml:space="preserve">References</w:t>
      </w:r>
    </w:p>
    <w:bookmarkStart w:id="112" w:name="refs"/>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29" Target="media/rId29.jpg" /><Relationship Type="http://schemas.openxmlformats.org/officeDocument/2006/relationships/image" Id="rId81" Target="media/rId81.png" /><Relationship Type="http://schemas.openxmlformats.org/officeDocument/2006/relationships/image" Id="rId22" Target="media/rId22.jp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hyperlink" Id="rId86" Target="http://www.beadedstream.com/contact/" TargetMode="External" /><Relationship Type="http://schemas.openxmlformats.org/officeDocument/2006/relationships/hyperlink" Id="rId27" Target="https://arcg.is/0vaueq" TargetMode="External" /><Relationship Type="http://schemas.openxmlformats.org/officeDocument/2006/relationships/hyperlink" Id="rId106" Target="https://arcg.is/1Oq9Kq" TargetMode="External" /><Relationship Type="http://schemas.openxmlformats.org/officeDocument/2006/relationships/hyperlink" Id="rId54" Target="https://arcg.is/fzn14" TargetMode="External" /><Relationship Type="http://schemas.openxmlformats.org/officeDocument/2006/relationships/hyperlink" Id="rId55" Target="https://docs.google.com/document/d/1TZcTMBOL6WDCyvOODZlGeuCd-1sPWzYsurWtx7MJoUE/edit" TargetMode="External" /><Relationship Type="http://schemas.openxmlformats.org/officeDocument/2006/relationships/hyperlink" Id="rId89" Target="https://docs.google.com/spreadsheets/d/1jfe6u_xr8-abv8HMxyOm88xEsR4ahYTLGPtztjxSivQ/edit?usp=sharing" TargetMode="External" /><Relationship Type="http://schemas.openxmlformats.org/officeDocument/2006/relationships/hyperlink" Id="rId53" Target="https://github.com/Kenai-Watershed-Forum/kenai_thermal_imagery/blob/master/documents/TIR_Technical_Data_Report_Kenai_Rivers_20210107.pdf" TargetMode="External" /><Relationship Type="http://schemas.openxmlformats.org/officeDocument/2006/relationships/hyperlink" Id="rId62" Target="https://github.com/Kenai-Watershed-Forum/kenai_thermal_imagery/tree/master/input" TargetMode="External" /><Relationship Type="http://schemas.openxmlformats.org/officeDocument/2006/relationships/hyperlink" Id="rId87" Target="https://github.com/Kenai-Watershed-Forum/kenai_thermal_imagery/tree/master/input/real_time_temp_sensor" TargetMode="External" /><Relationship Type="http://schemas.openxmlformats.org/officeDocument/2006/relationships/hyperlink" Id="rId21" Target="https://github.com/Kenai-Watershed-Forum/kenai_thermal_imagery_v2" TargetMode="External" /><Relationship Type="http://schemas.openxmlformats.org/officeDocument/2006/relationships/hyperlink" Id="rId85" Target="https://inletkeeper.org/our-work/healthy-habitat/real-time-temperature-sites/crooked-creek/" TargetMode="External" /><Relationship Type="http://schemas.openxmlformats.org/officeDocument/2006/relationships/hyperlink" Id="rId105" Target="https://rpubs.com/kwf/867931" TargetMode="External" /><Relationship Type="http://schemas.openxmlformats.org/officeDocument/2006/relationships/hyperlink" Id="rId104" Target="https://www.kenai.city/lands/page/land-management-plan" TargetMode="External" /><Relationship Type="http://schemas.openxmlformats.org/officeDocument/2006/relationships/hyperlink" Id="rId32" Target="https://www.nv5.com/geospatial/" TargetMode="External" /><Relationship Type="http://schemas.openxmlformats.org/officeDocument/2006/relationships/hyperlink" Id="rId61" Target="https://www.sciencedirect.com/science/article/pii/S2214581815000932" TargetMode="External" /></Relationships>
</file>

<file path=word/_rels/footnotes.xml.rels><?xml version="1.0" encoding="UTF-8"?><Relationships xmlns="http://schemas.openxmlformats.org/package/2006/relationships"><Relationship Type="http://schemas.openxmlformats.org/officeDocument/2006/relationships/hyperlink" Id="rId86" Target="http://www.beadedstream.com/contact/" TargetMode="External" /><Relationship Type="http://schemas.openxmlformats.org/officeDocument/2006/relationships/hyperlink" Id="rId27" Target="https://arcg.is/0vaueq" TargetMode="External" /><Relationship Type="http://schemas.openxmlformats.org/officeDocument/2006/relationships/hyperlink" Id="rId106" Target="https://arcg.is/1Oq9Kq" TargetMode="External" /><Relationship Type="http://schemas.openxmlformats.org/officeDocument/2006/relationships/hyperlink" Id="rId54" Target="https://arcg.is/fzn14" TargetMode="External" /><Relationship Type="http://schemas.openxmlformats.org/officeDocument/2006/relationships/hyperlink" Id="rId55" Target="https://docs.google.com/document/d/1TZcTMBOL6WDCyvOODZlGeuCd-1sPWzYsurWtx7MJoUE/edit" TargetMode="External" /><Relationship Type="http://schemas.openxmlformats.org/officeDocument/2006/relationships/hyperlink" Id="rId89" Target="https://docs.google.com/spreadsheets/d/1jfe6u_xr8-abv8HMxyOm88xEsR4ahYTLGPtztjxSivQ/edit?usp=sharing" TargetMode="External" /><Relationship Type="http://schemas.openxmlformats.org/officeDocument/2006/relationships/hyperlink" Id="rId53" Target="https://github.com/Kenai-Watershed-Forum/kenai_thermal_imagery/blob/master/documents/TIR_Technical_Data_Report_Kenai_Rivers_20210107.pdf" TargetMode="External" /><Relationship Type="http://schemas.openxmlformats.org/officeDocument/2006/relationships/hyperlink" Id="rId62" Target="https://github.com/Kenai-Watershed-Forum/kenai_thermal_imagery/tree/master/input" TargetMode="External" /><Relationship Type="http://schemas.openxmlformats.org/officeDocument/2006/relationships/hyperlink" Id="rId87" Target="https://github.com/Kenai-Watershed-Forum/kenai_thermal_imagery/tree/master/input/real_time_temp_sensor" TargetMode="External" /><Relationship Type="http://schemas.openxmlformats.org/officeDocument/2006/relationships/hyperlink" Id="rId21" Target="https://github.com/Kenai-Watershed-Forum/kenai_thermal_imagery_v2" TargetMode="External" /><Relationship Type="http://schemas.openxmlformats.org/officeDocument/2006/relationships/hyperlink" Id="rId85" Target="https://inletkeeper.org/our-work/healthy-habitat/real-time-temperature-sites/crooked-creek/" TargetMode="External" /><Relationship Type="http://schemas.openxmlformats.org/officeDocument/2006/relationships/hyperlink" Id="rId105" Target="https://rpubs.com/kwf/867931" TargetMode="External" /><Relationship Type="http://schemas.openxmlformats.org/officeDocument/2006/relationships/hyperlink" Id="rId104" Target="https://www.kenai.city/lands/page/land-management-plan" TargetMode="External" /><Relationship Type="http://schemas.openxmlformats.org/officeDocument/2006/relationships/hyperlink" Id="rId32" Target="https://www.nv5.com/geospatial/" TargetMode="External" /><Relationship Type="http://schemas.openxmlformats.org/officeDocument/2006/relationships/hyperlink" Id="rId61" Target="https://www.sciencedirect.com/science/article/pii/S2214581815000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2022-12-02T20:32:15Z</dcterms:created>
  <dcterms:modified xsi:type="dcterms:W3CDTF">2022-12-02T20:32:15Z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11/18/2022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