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3998D" w14:textId="77777777" w:rsidR="0002300F" w:rsidRPr="00E51942" w:rsidRDefault="00330901" w:rsidP="000C20C8">
      <w:pPr>
        <w:jc w:val="center"/>
        <w:rPr>
          <w:b/>
          <w:sz w:val="28"/>
        </w:rPr>
      </w:pPr>
      <w:r w:rsidRPr="00E51942">
        <w:rPr>
          <w:b/>
          <w:sz w:val="28"/>
        </w:rPr>
        <w:t>Alaska Sustainable Salmon Fund</w:t>
      </w:r>
    </w:p>
    <w:p w14:paraId="43A69318" w14:textId="24717735" w:rsidR="00330901" w:rsidRPr="00E51942" w:rsidRDefault="00E51942" w:rsidP="00E51942">
      <w:pPr>
        <w:jc w:val="center"/>
        <w:rPr>
          <w:b/>
          <w:sz w:val="28"/>
        </w:rPr>
      </w:pPr>
      <w:r w:rsidRPr="00E51942">
        <w:rPr>
          <w:b/>
          <w:sz w:val="28"/>
        </w:rPr>
        <w:t>Statement of Work</w:t>
      </w:r>
    </w:p>
    <w:p w14:paraId="6865DB3E" w14:textId="77777777" w:rsidR="00330901" w:rsidRPr="00E51942" w:rsidRDefault="00330901"/>
    <w:p w14:paraId="4D4ACFC1" w14:textId="74F9BF19" w:rsidR="00E51942" w:rsidRPr="00114A93" w:rsidRDefault="00330901" w:rsidP="00114A93">
      <w:pPr>
        <w:pStyle w:val="ListParagraph"/>
        <w:numPr>
          <w:ilvl w:val="0"/>
          <w:numId w:val="1"/>
        </w:numPr>
        <w:ind w:left="720"/>
      </w:pPr>
      <w:r w:rsidRPr="00E51942">
        <w:rPr>
          <w:b/>
        </w:rPr>
        <w:t>Project Title:</w:t>
      </w:r>
      <w:r w:rsidRPr="00E51942">
        <w:t xml:space="preserve"> </w:t>
      </w:r>
      <w:r w:rsidR="00114A93" w:rsidRPr="008F474F">
        <w:rPr>
          <w:rFonts w:cs="Times New Roman"/>
          <w:szCs w:val="24"/>
        </w:rPr>
        <w:t xml:space="preserve">Kenai Mountains to Sea: </w:t>
      </w:r>
      <w:r w:rsidR="00114A93">
        <w:rPr>
          <w:rFonts w:cs="Times New Roman"/>
          <w:szCs w:val="24"/>
        </w:rPr>
        <w:t>Using Thermal Infrared Imagery to Implement Long</w:t>
      </w:r>
      <w:r w:rsidR="00CC51F8">
        <w:rPr>
          <w:rFonts w:cs="Times New Roman"/>
          <w:szCs w:val="24"/>
        </w:rPr>
        <w:t>-</w:t>
      </w:r>
      <w:r w:rsidR="00114A93">
        <w:rPr>
          <w:rFonts w:cs="Times New Roman"/>
          <w:szCs w:val="24"/>
        </w:rPr>
        <w:t>Term Salmon Conservation</w:t>
      </w:r>
    </w:p>
    <w:p w14:paraId="4A110B02" w14:textId="77777777" w:rsidR="00114A93" w:rsidRDefault="00114A93" w:rsidP="00114A93">
      <w:pPr>
        <w:pStyle w:val="ListParagraph"/>
      </w:pPr>
    </w:p>
    <w:p w14:paraId="0AE03B26" w14:textId="798D49F1" w:rsidR="00E51942" w:rsidRPr="00E51942" w:rsidRDefault="00E51942" w:rsidP="00E51942">
      <w:pPr>
        <w:pStyle w:val="ListParagraph"/>
        <w:numPr>
          <w:ilvl w:val="0"/>
          <w:numId w:val="1"/>
        </w:numPr>
        <w:ind w:left="720"/>
      </w:pPr>
      <w:r w:rsidRPr="00E51942">
        <w:rPr>
          <w:b/>
        </w:rPr>
        <w:t>Project Number:</w:t>
      </w:r>
      <w:r>
        <w:t xml:space="preserve"> </w:t>
      </w:r>
      <w:r w:rsidR="00941576">
        <w:t>530</w:t>
      </w:r>
      <w:r w:rsidR="004D0E28">
        <w:t>0</w:t>
      </w:r>
      <w:r w:rsidR="002C42BE">
        <w:t>3</w:t>
      </w:r>
    </w:p>
    <w:p w14:paraId="5749D81A" w14:textId="77777777" w:rsidR="00330901" w:rsidRPr="00E51942" w:rsidRDefault="00330901" w:rsidP="00330901">
      <w:pPr>
        <w:pStyle w:val="ListParagraph"/>
        <w:tabs>
          <w:tab w:val="left" w:pos="2160"/>
        </w:tabs>
      </w:pPr>
    </w:p>
    <w:p w14:paraId="46F4393B" w14:textId="77777777" w:rsidR="00330901" w:rsidRPr="00E51942" w:rsidRDefault="00330901" w:rsidP="00330901">
      <w:pPr>
        <w:pStyle w:val="ListParagraph"/>
        <w:numPr>
          <w:ilvl w:val="0"/>
          <w:numId w:val="1"/>
        </w:numPr>
        <w:ind w:left="720"/>
        <w:rPr>
          <w:b/>
        </w:rPr>
      </w:pPr>
      <w:r w:rsidRPr="00E51942">
        <w:rPr>
          <w:b/>
        </w:rPr>
        <w:t>Principal Investigator</w:t>
      </w:r>
    </w:p>
    <w:p w14:paraId="224479D5" w14:textId="77777777" w:rsidR="00114A93" w:rsidRDefault="00114A93" w:rsidP="00114A93">
      <w:pPr>
        <w:pStyle w:val="ListParagraph"/>
      </w:pPr>
      <w:r>
        <w:t>Maggie Harings, Kenai Mountains to Sea Coordinator</w:t>
      </w:r>
    </w:p>
    <w:p w14:paraId="38029B59" w14:textId="77777777" w:rsidR="00114A93" w:rsidRDefault="00114A93" w:rsidP="00114A93">
      <w:pPr>
        <w:pStyle w:val="ListParagraph"/>
      </w:pPr>
      <w:r>
        <w:t>Kenai Watershed Forum</w:t>
      </w:r>
    </w:p>
    <w:p w14:paraId="570E7D4C" w14:textId="77777777" w:rsidR="00114A93" w:rsidRDefault="00114A93" w:rsidP="00114A93">
      <w:pPr>
        <w:pStyle w:val="ListParagraph"/>
      </w:pPr>
      <w:r>
        <w:t>44129 Sterling Highway</w:t>
      </w:r>
    </w:p>
    <w:p w14:paraId="61E9AFE3" w14:textId="77777777" w:rsidR="00114A93" w:rsidRDefault="00114A93" w:rsidP="00114A93">
      <w:pPr>
        <w:pStyle w:val="ListParagraph"/>
      </w:pPr>
      <w:r>
        <w:t>Soldotna, AK 99669</w:t>
      </w:r>
    </w:p>
    <w:p w14:paraId="5D0D8B27" w14:textId="77777777" w:rsidR="00114A93" w:rsidRDefault="00114A93" w:rsidP="00114A93">
      <w:pPr>
        <w:pStyle w:val="ListParagraph"/>
      </w:pPr>
      <w:r>
        <w:t xml:space="preserve">907-260-5449 </w:t>
      </w:r>
    </w:p>
    <w:p w14:paraId="6BA04263" w14:textId="77777777" w:rsidR="00114A93" w:rsidRDefault="00114A93" w:rsidP="00114A93">
      <w:pPr>
        <w:pStyle w:val="ListParagraph"/>
      </w:pPr>
      <w:r>
        <w:t>maggie@kenaiwatershed.org</w:t>
      </w:r>
    </w:p>
    <w:p w14:paraId="2517783B" w14:textId="77777777" w:rsidR="00330901" w:rsidRPr="00E51942" w:rsidRDefault="00330901" w:rsidP="00330901">
      <w:pPr>
        <w:pStyle w:val="ListParagraph"/>
      </w:pPr>
    </w:p>
    <w:p w14:paraId="106C2F80" w14:textId="0372DAA8" w:rsidR="00330901" w:rsidRPr="00E51942" w:rsidRDefault="00330901" w:rsidP="00330901">
      <w:pPr>
        <w:pStyle w:val="ListParagraph"/>
        <w:rPr>
          <w:b/>
        </w:rPr>
      </w:pPr>
      <w:r w:rsidRPr="00E51942">
        <w:rPr>
          <w:b/>
        </w:rPr>
        <w:t>Co-Principal Investigators</w:t>
      </w:r>
    </w:p>
    <w:p w14:paraId="21670098" w14:textId="77777777" w:rsidR="00114A93" w:rsidRPr="003E2DCE" w:rsidRDefault="00114A93" w:rsidP="00114A93">
      <w:pPr>
        <w:pStyle w:val="ListParagraph"/>
        <w:rPr>
          <w:rFonts w:cs="Times New Roman"/>
          <w:szCs w:val="24"/>
        </w:rPr>
      </w:pPr>
      <w:r w:rsidRPr="003E2DCE">
        <w:rPr>
          <w:rFonts w:cs="Times New Roman"/>
          <w:szCs w:val="24"/>
        </w:rPr>
        <w:t>Sue Mauger, Science Director</w:t>
      </w:r>
    </w:p>
    <w:p w14:paraId="078E7873" w14:textId="77777777" w:rsidR="00114A93" w:rsidRPr="003E2DCE" w:rsidRDefault="00114A93" w:rsidP="00114A93">
      <w:pPr>
        <w:pStyle w:val="ListParagraph"/>
        <w:rPr>
          <w:rFonts w:cs="Times New Roman"/>
          <w:szCs w:val="24"/>
        </w:rPr>
      </w:pPr>
      <w:r w:rsidRPr="003E2DCE">
        <w:rPr>
          <w:rFonts w:cs="Times New Roman"/>
          <w:szCs w:val="24"/>
        </w:rPr>
        <w:t>Cook Inletkeeper</w:t>
      </w:r>
    </w:p>
    <w:p w14:paraId="7FAF9436" w14:textId="77777777" w:rsidR="00114A93" w:rsidRPr="003E2DCE" w:rsidRDefault="00114A93" w:rsidP="00114A93">
      <w:pPr>
        <w:pStyle w:val="ListParagraph"/>
        <w:rPr>
          <w:rFonts w:cs="Times New Roman"/>
          <w:szCs w:val="24"/>
        </w:rPr>
      </w:pPr>
      <w:r w:rsidRPr="003E2DCE">
        <w:rPr>
          <w:rFonts w:cs="Times New Roman"/>
          <w:szCs w:val="24"/>
        </w:rPr>
        <w:t>3734 Ben Walters Lane</w:t>
      </w:r>
    </w:p>
    <w:p w14:paraId="0DD5E3EA" w14:textId="77777777" w:rsidR="00114A93" w:rsidRPr="003E2DCE" w:rsidRDefault="00114A93" w:rsidP="00114A93">
      <w:pPr>
        <w:pStyle w:val="ListParagraph"/>
        <w:rPr>
          <w:rFonts w:cs="Times New Roman"/>
          <w:szCs w:val="24"/>
        </w:rPr>
      </w:pPr>
      <w:r w:rsidRPr="003E2DCE">
        <w:rPr>
          <w:rFonts w:cs="Times New Roman"/>
          <w:szCs w:val="24"/>
        </w:rPr>
        <w:t>Homer, AK 99603</w:t>
      </w:r>
    </w:p>
    <w:p w14:paraId="61954B11" w14:textId="797DE26C" w:rsidR="00114A93" w:rsidRPr="003E2DCE" w:rsidRDefault="00114A93" w:rsidP="00114A93">
      <w:pPr>
        <w:pStyle w:val="ListParagraph"/>
        <w:rPr>
          <w:rFonts w:cs="Times New Roman"/>
          <w:szCs w:val="24"/>
        </w:rPr>
      </w:pPr>
      <w:r w:rsidRPr="003E2DCE">
        <w:rPr>
          <w:rFonts w:cs="Times New Roman"/>
          <w:szCs w:val="24"/>
        </w:rPr>
        <w:t>907</w:t>
      </w:r>
      <w:r w:rsidR="00941576">
        <w:rPr>
          <w:rFonts w:cs="Times New Roman"/>
          <w:szCs w:val="24"/>
        </w:rPr>
        <w:t>-</w:t>
      </w:r>
      <w:r w:rsidRPr="003E2DCE">
        <w:rPr>
          <w:rFonts w:cs="Times New Roman"/>
          <w:szCs w:val="24"/>
        </w:rPr>
        <w:t>235-4068</w:t>
      </w:r>
    </w:p>
    <w:p w14:paraId="376DBAD2" w14:textId="0546EF3D" w:rsidR="00114A93" w:rsidRDefault="008C1AEB" w:rsidP="00114A93">
      <w:pPr>
        <w:pStyle w:val="ListParagraph"/>
        <w:rPr>
          <w:rFonts w:cs="Times New Roman"/>
          <w:szCs w:val="24"/>
        </w:rPr>
      </w:pPr>
      <w:hyperlink r:id="rId8" w:history="1">
        <w:r w:rsidR="002B6C4F" w:rsidRPr="00E4116B">
          <w:rPr>
            <w:rStyle w:val="Hyperlink"/>
            <w:rFonts w:cs="Times New Roman"/>
            <w:szCs w:val="24"/>
          </w:rPr>
          <w:t>sue@inletkeeper.org</w:t>
        </w:r>
      </w:hyperlink>
    </w:p>
    <w:p w14:paraId="004939B2" w14:textId="0D54A971" w:rsidR="002B6C4F" w:rsidRDefault="002B6C4F" w:rsidP="00114A93">
      <w:pPr>
        <w:pStyle w:val="ListParagraph"/>
        <w:rPr>
          <w:rFonts w:cs="Times New Roman"/>
          <w:szCs w:val="24"/>
        </w:rPr>
      </w:pPr>
    </w:p>
    <w:p w14:paraId="697F3F9A" w14:textId="77777777" w:rsidR="002B6C4F" w:rsidRPr="003E2DCE" w:rsidRDefault="002B6C4F" w:rsidP="002B6C4F">
      <w:pPr>
        <w:pStyle w:val="ListParagraph"/>
        <w:rPr>
          <w:rFonts w:cs="Times New Roman"/>
          <w:szCs w:val="24"/>
        </w:rPr>
      </w:pPr>
      <w:r w:rsidRPr="003E2DCE">
        <w:rPr>
          <w:rFonts w:cs="Times New Roman"/>
          <w:szCs w:val="24"/>
        </w:rPr>
        <w:t>Marie McCarty, Executive Director</w:t>
      </w:r>
    </w:p>
    <w:p w14:paraId="51B7E58A" w14:textId="77777777" w:rsidR="002B6C4F" w:rsidRPr="003E2DCE" w:rsidRDefault="002B6C4F" w:rsidP="002B6C4F">
      <w:pPr>
        <w:pStyle w:val="ListParagraph"/>
        <w:rPr>
          <w:rFonts w:cs="Times New Roman"/>
          <w:szCs w:val="24"/>
        </w:rPr>
      </w:pPr>
      <w:r w:rsidRPr="003E2DCE">
        <w:rPr>
          <w:rFonts w:cs="Times New Roman"/>
          <w:szCs w:val="24"/>
        </w:rPr>
        <w:t>Kachemak Heritage Land Trust</w:t>
      </w:r>
    </w:p>
    <w:p w14:paraId="16EDBCDF" w14:textId="77777777" w:rsidR="002B6C4F" w:rsidRPr="003E2DCE" w:rsidRDefault="002B6C4F" w:rsidP="002B6C4F">
      <w:pPr>
        <w:pStyle w:val="ListParagraph"/>
        <w:rPr>
          <w:rFonts w:cs="Times New Roman"/>
          <w:szCs w:val="24"/>
        </w:rPr>
      </w:pPr>
      <w:r w:rsidRPr="003E2DCE">
        <w:rPr>
          <w:rFonts w:cs="Times New Roman"/>
          <w:szCs w:val="24"/>
        </w:rPr>
        <w:t>315 Klondike Avenue</w:t>
      </w:r>
    </w:p>
    <w:p w14:paraId="39737368" w14:textId="77777777" w:rsidR="002B6C4F" w:rsidRPr="003E2DCE" w:rsidRDefault="002B6C4F" w:rsidP="002B6C4F">
      <w:pPr>
        <w:pStyle w:val="ListParagraph"/>
        <w:rPr>
          <w:rFonts w:cs="Times New Roman"/>
          <w:szCs w:val="24"/>
        </w:rPr>
      </w:pPr>
      <w:r w:rsidRPr="003E2DCE">
        <w:rPr>
          <w:rFonts w:cs="Times New Roman"/>
          <w:szCs w:val="24"/>
        </w:rPr>
        <w:t>Homer, AK 99603</w:t>
      </w:r>
    </w:p>
    <w:p w14:paraId="1D1F1FB2" w14:textId="77777777" w:rsidR="002B6C4F" w:rsidRPr="003E2DCE" w:rsidRDefault="002B6C4F" w:rsidP="002B6C4F">
      <w:pPr>
        <w:pStyle w:val="ListParagraph"/>
        <w:rPr>
          <w:rFonts w:cs="Times New Roman"/>
          <w:szCs w:val="24"/>
        </w:rPr>
      </w:pPr>
      <w:r w:rsidRPr="003E2DCE">
        <w:rPr>
          <w:rFonts w:cs="Times New Roman"/>
          <w:szCs w:val="24"/>
        </w:rPr>
        <w:t>907-235-5263</w:t>
      </w:r>
    </w:p>
    <w:p w14:paraId="4E0FAB02" w14:textId="77777777" w:rsidR="002B6C4F" w:rsidRPr="003E2DCE" w:rsidRDefault="002B6C4F" w:rsidP="002B6C4F">
      <w:pPr>
        <w:pStyle w:val="ListParagraph"/>
        <w:tabs>
          <w:tab w:val="left" w:pos="1710"/>
          <w:tab w:val="left" w:pos="2970"/>
        </w:tabs>
        <w:rPr>
          <w:rFonts w:cs="Times New Roman"/>
          <w:szCs w:val="24"/>
        </w:rPr>
      </w:pPr>
      <w:r w:rsidRPr="003E2DCE">
        <w:rPr>
          <w:rFonts w:cs="Times New Roman"/>
          <w:szCs w:val="24"/>
        </w:rPr>
        <w:t>marie@kachemaklandtrust.org</w:t>
      </w:r>
    </w:p>
    <w:p w14:paraId="07A4D67F" w14:textId="77777777" w:rsidR="00DF6234" w:rsidRPr="00E51942" w:rsidRDefault="00DF6234" w:rsidP="00DF6234">
      <w:pPr>
        <w:pStyle w:val="ListParagraph"/>
      </w:pPr>
    </w:p>
    <w:p w14:paraId="59C56F32" w14:textId="77777777" w:rsidR="00DF6234" w:rsidRPr="00E51942" w:rsidRDefault="00DF6234" w:rsidP="00DF6234">
      <w:pPr>
        <w:pStyle w:val="ListParagraph"/>
        <w:numPr>
          <w:ilvl w:val="0"/>
          <w:numId w:val="1"/>
        </w:numPr>
        <w:ind w:left="720"/>
      </w:pPr>
      <w:r w:rsidRPr="00E51942">
        <w:rPr>
          <w:b/>
        </w:rPr>
        <w:t>Project Period:</w:t>
      </w:r>
      <w:r w:rsidRPr="00E51942">
        <w:t xml:space="preserve"> </w:t>
      </w:r>
      <w:r w:rsidR="00114A93">
        <w:rPr>
          <w:rFonts w:cs="Times New Roman"/>
          <w:szCs w:val="24"/>
        </w:rPr>
        <w:t>3/1/20-11/30/22</w:t>
      </w:r>
    </w:p>
    <w:p w14:paraId="0647BFB0" w14:textId="77777777" w:rsidR="00DF6234" w:rsidRPr="00E51942" w:rsidRDefault="00DF6234" w:rsidP="00DF6234">
      <w:pPr>
        <w:pStyle w:val="ListParagraph"/>
      </w:pPr>
    </w:p>
    <w:p w14:paraId="2C02B77C" w14:textId="0B0E1BEF" w:rsidR="00DF6234" w:rsidRPr="00E51942" w:rsidRDefault="00DF6234" w:rsidP="00114A93">
      <w:pPr>
        <w:pStyle w:val="ListParagraph"/>
        <w:numPr>
          <w:ilvl w:val="0"/>
          <w:numId w:val="1"/>
        </w:numPr>
        <w:ind w:left="720"/>
      </w:pPr>
      <w:r w:rsidRPr="00941576">
        <w:rPr>
          <w:b/>
        </w:rPr>
        <w:t xml:space="preserve">AKSSF Objective: </w:t>
      </w:r>
      <w:r w:rsidR="00941576">
        <w:t>3A-2</w:t>
      </w:r>
      <w:r w:rsidR="00941576">
        <w:tab/>
      </w:r>
      <w:r w:rsidR="00F411D8" w:rsidRPr="00941576">
        <w:rPr>
          <w:b/>
        </w:rPr>
        <w:t xml:space="preserve">PCSRF Objective: </w:t>
      </w:r>
      <w:r w:rsidR="00941576" w:rsidRPr="00941576">
        <w:rPr>
          <w:bCs/>
        </w:rPr>
        <w:t>P&amp;A</w:t>
      </w:r>
    </w:p>
    <w:p w14:paraId="7F45D294" w14:textId="77777777" w:rsidR="00DF6234" w:rsidRPr="00E51942" w:rsidRDefault="00DF6234" w:rsidP="00DF6234">
      <w:pPr>
        <w:pStyle w:val="ListParagraph"/>
      </w:pPr>
    </w:p>
    <w:p w14:paraId="34AC835C" w14:textId="77777777" w:rsidR="00DF6234" w:rsidRPr="00E51942" w:rsidRDefault="00DF6234" w:rsidP="00DF6234">
      <w:pPr>
        <w:pStyle w:val="ListParagraph"/>
        <w:numPr>
          <w:ilvl w:val="0"/>
          <w:numId w:val="1"/>
        </w:numPr>
        <w:ind w:left="720"/>
        <w:rPr>
          <w:b/>
        </w:rPr>
      </w:pPr>
      <w:r w:rsidRPr="00E51942">
        <w:rPr>
          <w:b/>
        </w:rPr>
        <w:t>Project Description</w:t>
      </w:r>
    </w:p>
    <w:p w14:paraId="5938232F" w14:textId="77777777" w:rsidR="00DF6234" w:rsidRPr="00E51942" w:rsidRDefault="00DF6234" w:rsidP="00DF6234">
      <w:pPr>
        <w:pStyle w:val="ListParagraph"/>
        <w:numPr>
          <w:ilvl w:val="0"/>
          <w:numId w:val="2"/>
        </w:numPr>
        <w:rPr>
          <w:u w:val="single"/>
        </w:rPr>
      </w:pPr>
      <w:r w:rsidRPr="00E51942">
        <w:rPr>
          <w:u w:val="single"/>
        </w:rPr>
        <w:t>Synopsis</w:t>
      </w:r>
    </w:p>
    <w:p w14:paraId="560DDE82" w14:textId="18EC9894" w:rsidR="002B6C4F" w:rsidRDefault="002B6C4F" w:rsidP="002B6C4F">
      <w:pPr>
        <w:pStyle w:val="ListParagraph"/>
        <w:ind w:left="1080"/>
      </w:pPr>
      <w:r>
        <w:rPr>
          <w:lang w:eastAsia="ja-JP"/>
        </w:rPr>
        <w:t xml:space="preserve">The Kenai Watershed Forum </w:t>
      </w:r>
      <w:r w:rsidRPr="003E2DCE">
        <w:rPr>
          <w:lang w:eastAsia="ja-JP"/>
        </w:rPr>
        <w:t>and Cook Inlet</w:t>
      </w:r>
      <w:bookmarkStart w:id="0" w:name="_GoBack"/>
      <w:bookmarkEnd w:id="0"/>
      <w:r w:rsidRPr="003E2DCE">
        <w:rPr>
          <w:lang w:eastAsia="ja-JP"/>
        </w:rPr>
        <w:t xml:space="preserve">keeper </w:t>
      </w:r>
      <w:r>
        <w:rPr>
          <w:lang w:eastAsia="ja-JP"/>
        </w:rPr>
        <w:t xml:space="preserve">will acquire and analyze thermal infrared </w:t>
      </w:r>
      <w:r w:rsidR="00006321">
        <w:rPr>
          <w:lang w:eastAsia="ja-JP"/>
        </w:rPr>
        <w:t xml:space="preserve">(TIR) </w:t>
      </w:r>
      <w:r>
        <w:rPr>
          <w:lang w:eastAsia="ja-JP"/>
        </w:rPr>
        <w:t xml:space="preserve">imagery for four salmon streams on the Kenai Peninsula. These streams comprise four of 20 anadromous streams under consideration by the Kenai Mountains to Sea </w:t>
      </w:r>
      <w:bookmarkStart w:id="1" w:name="_Hlk11100510"/>
      <w:r>
        <w:rPr>
          <w:lang w:eastAsia="ja-JP"/>
        </w:rPr>
        <w:t xml:space="preserve">partnership, which has developed a land conservation strategy for streams that pass from </w:t>
      </w:r>
      <w:r>
        <w:t xml:space="preserve">federal landownership through nonfederal lands to reach the sea. </w:t>
      </w:r>
      <w:bookmarkEnd w:id="1"/>
      <w:r>
        <w:t xml:space="preserve">Using </w:t>
      </w:r>
      <w:r w:rsidR="00EC407D">
        <w:t>TIR</w:t>
      </w:r>
      <w:r>
        <w:t xml:space="preserve"> imagery, project partners will identify high-value salmon habitats (particularly cold water refugia) within the four streams and implement an educational outreach initiative to find private landowners interested in incorporating their land into contiguous protected corridors.</w:t>
      </w:r>
    </w:p>
    <w:p w14:paraId="00435C29" w14:textId="77777777" w:rsidR="00114A93" w:rsidRPr="00114A93" w:rsidRDefault="00114A93" w:rsidP="00114A93">
      <w:pPr>
        <w:pStyle w:val="ListParagraph"/>
        <w:ind w:left="1080"/>
        <w:rPr>
          <w:u w:val="single"/>
        </w:rPr>
      </w:pPr>
    </w:p>
    <w:p w14:paraId="33333875" w14:textId="77777777" w:rsidR="00DF6234" w:rsidRPr="00E51942" w:rsidRDefault="00DF6234" w:rsidP="00DF6234">
      <w:pPr>
        <w:pStyle w:val="ListParagraph"/>
        <w:numPr>
          <w:ilvl w:val="0"/>
          <w:numId w:val="2"/>
        </w:numPr>
        <w:rPr>
          <w:u w:val="single"/>
        </w:rPr>
      </w:pPr>
      <w:r w:rsidRPr="00E51942">
        <w:rPr>
          <w:u w:val="single"/>
        </w:rPr>
        <w:t>Introduction</w:t>
      </w:r>
    </w:p>
    <w:p w14:paraId="7DC5840D" w14:textId="77777777" w:rsidR="00114A93" w:rsidRPr="007D7B7E" w:rsidRDefault="00114A93" w:rsidP="00114A93">
      <w:pPr>
        <w:ind w:left="1080"/>
        <w:rPr>
          <w:rFonts w:cs="Times New Roman"/>
          <w:b/>
          <w:szCs w:val="24"/>
        </w:rPr>
      </w:pPr>
      <w:r w:rsidRPr="007D7B7E">
        <w:rPr>
          <w:rFonts w:cs="Times New Roman"/>
          <w:b/>
          <w:szCs w:val="24"/>
        </w:rPr>
        <w:t>Background</w:t>
      </w:r>
    </w:p>
    <w:p w14:paraId="4EA89E5A" w14:textId="2941431C" w:rsidR="00CB37A5" w:rsidRPr="00C061E7" w:rsidRDefault="007D7B7E" w:rsidP="00CB37A5">
      <w:pPr>
        <w:pStyle w:val="Default0"/>
        <w:ind w:left="1080"/>
      </w:pPr>
      <w:r w:rsidRPr="007D7B7E">
        <w:rPr>
          <w:rFonts w:ascii="Times New Roman" w:hAnsi="Times New Roman" w:cs="Times New Roman"/>
        </w:rPr>
        <w:t xml:space="preserve">The Kenai Mountain to Sea (M2S) partnership was established in 2012 as a collaborative, science-based, large </w:t>
      </w:r>
      <w:r w:rsidRPr="00CB37A5">
        <w:rPr>
          <w:rFonts w:ascii="Times New Roman" w:hAnsi="Times New Roman" w:cs="Times New Roman"/>
        </w:rPr>
        <w:t xml:space="preserve">landscape project to address strategic, long-term conservation on the Kenai Peninsula. </w:t>
      </w:r>
      <w:r w:rsidR="00CB37A5">
        <w:rPr>
          <w:rFonts w:ascii="Times New Roman" w:hAnsi="Times New Roman" w:cs="Times New Roman"/>
        </w:rPr>
        <w:t>Included in the partnership are the</w:t>
      </w:r>
      <w:r w:rsidR="00CB37A5" w:rsidRPr="00CB37A5">
        <w:rPr>
          <w:rFonts w:ascii="Times New Roman" w:hAnsi="Times New Roman" w:cs="Times New Roman"/>
        </w:rPr>
        <w:t xml:space="preserve"> Kenai Watershed Forum (KWF), Cook Inletkeeper (CIK), Kachemak Heritage Land Trust (KHLT), U.S. Fish and Wildlife Service</w:t>
      </w:r>
      <w:r w:rsidR="00EC407D">
        <w:rPr>
          <w:rFonts w:ascii="Times New Roman" w:hAnsi="Times New Roman" w:cs="Times New Roman"/>
        </w:rPr>
        <w:t>’s (</w:t>
      </w:r>
      <w:r w:rsidR="00EC407D" w:rsidRPr="00CB37A5">
        <w:rPr>
          <w:rFonts w:ascii="Times New Roman" w:hAnsi="Times New Roman" w:cs="Times New Roman"/>
        </w:rPr>
        <w:t>USFWS</w:t>
      </w:r>
      <w:r w:rsidR="00EC407D">
        <w:rPr>
          <w:rFonts w:ascii="Times New Roman" w:hAnsi="Times New Roman" w:cs="Times New Roman"/>
        </w:rPr>
        <w:t>’s)</w:t>
      </w:r>
      <w:r w:rsidR="00CB37A5" w:rsidRPr="00CB37A5">
        <w:rPr>
          <w:rFonts w:ascii="Times New Roman" w:hAnsi="Times New Roman" w:cs="Times New Roman"/>
        </w:rPr>
        <w:t xml:space="preserve"> Partners for Wildlife and Coastal Program, Kenai National Wildlife Refuge, Audubon Alaska, Kenai Peninsula Borough, Natural Resources Conservation Service, and </w:t>
      </w:r>
      <w:r w:rsidR="00EC407D">
        <w:rPr>
          <w:rFonts w:ascii="Times New Roman" w:hAnsi="Times New Roman" w:cs="Times New Roman"/>
        </w:rPr>
        <w:t xml:space="preserve">the </w:t>
      </w:r>
      <w:r w:rsidR="00CB37A5" w:rsidRPr="00CB37A5">
        <w:rPr>
          <w:rFonts w:ascii="Times New Roman" w:hAnsi="Times New Roman" w:cs="Times New Roman"/>
        </w:rPr>
        <w:t>Alaska Department of Environmental Conservation (ADEC).</w:t>
      </w:r>
      <w:r w:rsidR="00CB37A5">
        <w:rPr>
          <w:rFonts w:ascii="Times New Roman" w:hAnsi="Times New Roman" w:cs="Times New Roman"/>
        </w:rPr>
        <w:t xml:space="preserve"> </w:t>
      </w:r>
      <w:r w:rsidRPr="00CB37A5">
        <w:rPr>
          <w:rFonts w:ascii="Times New Roman" w:hAnsi="Times New Roman" w:cs="Times New Roman"/>
        </w:rPr>
        <w:t xml:space="preserve">The partnership has </w:t>
      </w:r>
      <w:r w:rsidR="00CB37A5">
        <w:rPr>
          <w:rFonts w:ascii="Times New Roman" w:hAnsi="Times New Roman" w:cs="Times New Roman"/>
        </w:rPr>
        <w:t xml:space="preserve">successfully </w:t>
      </w:r>
      <w:r w:rsidRPr="00CB37A5">
        <w:rPr>
          <w:rFonts w:ascii="Times New Roman" w:hAnsi="Times New Roman" w:cs="Times New Roman"/>
        </w:rPr>
        <w:t>identified unprotected land along 20 priority salmon stream corridors for future land conservation efforts</w:t>
      </w:r>
      <w:r w:rsidR="00CB37A5" w:rsidRPr="00CB37A5">
        <w:rPr>
          <w:rFonts w:ascii="Times New Roman" w:hAnsi="Times New Roman" w:cs="Times New Roman"/>
        </w:rPr>
        <w:t xml:space="preserve"> by working with willing landowners, agencies</w:t>
      </w:r>
      <w:r w:rsidR="00CF5C56">
        <w:rPr>
          <w:rFonts w:ascii="Times New Roman" w:hAnsi="Times New Roman" w:cs="Times New Roman"/>
        </w:rPr>
        <w:t>,</w:t>
      </w:r>
      <w:r w:rsidR="00CB37A5" w:rsidRPr="00CB37A5">
        <w:rPr>
          <w:rFonts w:ascii="Times New Roman" w:hAnsi="Times New Roman" w:cs="Times New Roman"/>
        </w:rPr>
        <w:t xml:space="preserve"> and tribal entities in a non-regulatory fashion</w:t>
      </w:r>
      <w:r w:rsidRPr="00CB37A5">
        <w:rPr>
          <w:rFonts w:ascii="Times New Roman" w:hAnsi="Times New Roman" w:cs="Times New Roman"/>
        </w:rPr>
        <w:t xml:space="preserve">. </w:t>
      </w:r>
      <w:r w:rsidR="00CB37A5">
        <w:rPr>
          <w:rFonts w:ascii="Times New Roman" w:hAnsi="Times New Roman" w:cs="Times New Roman"/>
          <w:color w:val="auto"/>
        </w:rPr>
        <w:t>The project is designed so</w:t>
      </w:r>
      <w:r w:rsidR="00CB37A5" w:rsidRPr="003E2DCE">
        <w:rPr>
          <w:rFonts w:ascii="Times New Roman" w:hAnsi="Times New Roman" w:cs="Times New Roman"/>
          <w:color w:val="auto"/>
        </w:rPr>
        <w:t xml:space="preserve"> that this mosaic of conserv</w:t>
      </w:r>
      <w:r w:rsidR="00CB37A5">
        <w:rPr>
          <w:rFonts w:ascii="Times New Roman" w:hAnsi="Times New Roman" w:cs="Times New Roman"/>
          <w:color w:val="auto"/>
        </w:rPr>
        <w:t>ation efforts will provide sustainable</w:t>
      </w:r>
      <w:r w:rsidR="00CB37A5" w:rsidRPr="003E2DCE">
        <w:rPr>
          <w:rFonts w:ascii="Times New Roman" w:hAnsi="Times New Roman" w:cs="Times New Roman"/>
          <w:color w:val="auto"/>
        </w:rPr>
        <w:t xml:space="preserve"> </w:t>
      </w:r>
      <w:r w:rsidR="00CB37A5">
        <w:rPr>
          <w:rFonts w:ascii="Times New Roman" w:hAnsi="Times New Roman" w:cs="Times New Roman"/>
          <w:color w:val="auto"/>
        </w:rPr>
        <w:t xml:space="preserve">corridors for </w:t>
      </w:r>
      <w:r w:rsidR="00CB37A5" w:rsidRPr="003E2DCE">
        <w:rPr>
          <w:rFonts w:ascii="Times New Roman" w:hAnsi="Times New Roman" w:cs="Times New Roman"/>
          <w:color w:val="auto"/>
        </w:rPr>
        <w:t>fish</w:t>
      </w:r>
      <w:r w:rsidR="00CB37A5">
        <w:rPr>
          <w:rFonts w:ascii="Times New Roman" w:hAnsi="Times New Roman" w:cs="Times New Roman"/>
          <w:color w:val="auto"/>
        </w:rPr>
        <w:t xml:space="preserve"> and wildlife</w:t>
      </w:r>
      <w:r w:rsidR="00CB37A5" w:rsidRPr="003E2DCE">
        <w:rPr>
          <w:rFonts w:ascii="Times New Roman" w:hAnsi="Times New Roman" w:cs="Times New Roman"/>
          <w:color w:val="auto"/>
        </w:rPr>
        <w:t xml:space="preserve"> </w:t>
      </w:r>
      <w:r w:rsidR="00CB37A5">
        <w:rPr>
          <w:rFonts w:ascii="Times New Roman" w:hAnsi="Times New Roman" w:cs="Times New Roman"/>
          <w:color w:val="auto"/>
        </w:rPr>
        <w:t>throughout a time of a changing climate</w:t>
      </w:r>
      <w:r w:rsidR="00CB37A5" w:rsidRPr="003E2DCE">
        <w:rPr>
          <w:rFonts w:ascii="Times New Roman" w:hAnsi="Times New Roman" w:cs="Times New Roman"/>
          <w:color w:val="auto"/>
        </w:rPr>
        <w:t xml:space="preserve">. </w:t>
      </w:r>
    </w:p>
    <w:p w14:paraId="5B52C5FA" w14:textId="77777777" w:rsidR="007D7B7E" w:rsidRPr="00CB37A5" w:rsidRDefault="007D7B7E" w:rsidP="00FF0241">
      <w:pPr>
        <w:pStyle w:val="Default0"/>
        <w:tabs>
          <w:tab w:val="left" w:pos="8640"/>
        </w:tabs>
        <w:ind w:left="1080"/>
        <w:rPr>
          <w:rFonts w:ascii="Times New Roman" w:hAnsi="Times New Roman" w:cs="Times New Roman"/>
        </w:rPr>
      </w:pPr>
    </w:p>
    <w:p w14:paraId="1D67E282" w14:textId="47B86136" w:rsidR="00FF0241" w:rsidRPr="007D7B7E" w:rsidRDefault="007D7B7E" w:rsidP="00FF0241">
      <w:pPr>
        <w:pStyle w:val="Default0"/>
        <w:tabs>
          <w:tab w:val="left" w:pos="8640"/>
        </w:tabs>
        <w:ind w:left="1080"/>
        <w:rPr>
          <w:rFonts w:ascii="Times New Roman" w:hAnsi="Times New Roman" w:cs="Times New Roman"/>
          <w:lang w:eastAsia="ja-JP"/>
        </w:rPr>
      </w:pPr>
      <w:r w:rsidRPr="00CB37A5">
        <w:rPr>
          <w:rFonts w:ascii="Times New Roman" w:hAnsi="Times New Roman" w:cs="Times New Roman"/>
        </w:rPr>
        <w:t>Within this partnership</w:t>
      </w:r>
      <w:r w:rsidR="00FF0241" w:rsidRPr="00CB37A5">
        <w:rPr>
          <w:rFonts w:ascii="Times New Roman" w:hAnsi="Times New Roman" w:cs="Times New Roman"/>
        </w:rPr>
        <w:t xml:space="preserve">, CIK and KHLT successfully collected TIR </w:t>
      </w:r>
      <w:r w:rsidR="00006321">
        <w:rPr>
          <w:rFonts w:ascii="Times New Roman" w:hAnsi="Times New Roman" w:cs="Times New Roman"/>
        </w:rPr>
        <w:t xml:space="preserve">imagery </w:t>
      </w:r>
      <w:r w:rsidR="00FF0241" w:rsidRPr="00CB37A5">
        <w:rPr>
          <w:rFonts w:ascii="Times New Roman" w:hAnsi="Times New Roman" w:cs="Times New Roman"/>
        </w:rPr>
        <w:t xml:space="preserve">along the Anchor and Ninilchik Rivers. Using this imagery, </w:t>
      </w:r>
      <w:r w:rsidR="00FF0241" w:rsidRPr="00CB37A5">
        <w:rPr>
          <w:rFonts w:ascii="Times New Roman" w:hAnsi="Times New Roman" w:cs="Times New Roman"/>
          <w:lang w:eastAsia="ja-JP"/>
        </w:rPr>
        <w:t xml:space="preserve">KHLT worked with CIK and the Kachemak Bay Research Reserve to incorporate </w:t>
      </w:r>
      <w:r w:rsidR="00006321">
        <w:rPr>
          <w:rFonts w:ascii="Times New Roman" w:hAnsi="Times New Roman" w:cs="Times New Roman"/>
          <w:lang w:eastAsia="ja-JP"/>
        </w:rPr>
        <w:t xml:space="preserve">identified </w:t>
      </w:r>
      <w:r w:rsidR="00FF0241" w:rsidRPr="00CB37A5">
        <w:rPr>
          <w:rFonts w:ascii="Times New Roman" w:hAnsi="Times New Roman" w:cs="Times New Roman"/>
          <w:lang w:eastAsia="ja-JP"/>
        </w:rPr>
        <w:t>areas of cold water refugia into KHLT'S land conservation prioritization o</w:t>
      </w:r>
      <w:r w:rsidR="00FF0241" w:rsidRPr="007D7B7E">
        <w:rPr>
          <w:rFonts w:ascii="Times New Roman" w:hAnsi="Times New Roman" w:cs="Times New Roman"/>
          <w:lang w:eastAsia="ja-JP"/>
        </w:rPr>
        <w:t>n lower Kenai Peninsula watersheds</w:t>
      </w:r>
      <w:r w:rsidR="00006321">
        <w:rPr>
          <w:rFonts w:ascii="Times New Roman" w:hAnsi="Times New Roman" w:cs="Times New Roman"/>
          <w:lang w:eastAsia="ja-JP"/>
        </w:rPr>
        <w:t>. This drove</w:t>
      </w:r>
      <w:r w:rsidR="00FF0241" w:rsidRPr="007D7B7E">
        <w:rPr>
          <w:rFonts w:ascii="Times New Roman" w:hAnsi="Times New Roman" w:cs="Times New Roman"/>
          <w:lang w:eastAsia="ja-JP"/>
        </w:rPr>
        <w:t xml:space="preserve"> KHLT's conservation efforts</w:t>
      </w:r>
      <w:r w:rsidR="0023747A">
        <w:rPr>
          <w:rFonts w:ascii="Times New Roman" w:hAnsi="Times New Roman" w:cs="Times New Roman"/>
          <w:lang w:eastAsia="ja-JP"/>
        </w:rPr>
        <w:t>,</w:t>
      </w:r>
      <w:r w:rsidR="00FF0241" w:rsidRPr="007D7B7E">
        <w:rPr>
          <w:rFonts w:ascii="Times New Roman" w:hAnsi="Times New Roman" w:cs="Times New Roman"/>
          <w:lang w:eastAsia="ja-JP"/>
        </w:rPr>
        <w:t xml:space="preserve"> </w:t>
      </w:r>
      <w:r w:rsidR="00006321">
        <w:rPr>
          <w:rFonts w:ascii="Times New Roman" w:hAnsi="Times New Roman" w:cs="Times New Roman"/>
          <w:lang w:eastAsia="ja-JP"/>
        </w:rPr>
        <w:t xml:space="preserve">most notably </w:t>
      </w:r>
      <w:r w:rsidR="00FF0241" w:rsidRPr="007D7B7E">
        <w:rPr>
          <w:rFonts w:ascii="Times New Roman" w:hAnsi="Times New Roman" w:cs="Times New Roman"/>
          <w:lang w:eastAsia="ja-JP"/>
        </w:rPr>
        <w:t xml:space="preserve">to </w:t>
      </w:r>
      <w:r w:rsidR="00006321">
        <w:rPr>
          <w:rFonts w:ascii="Times New Roman" w:hAnsi="Times New Roman" w:cs="Times New Roman"/>
          <w:lang w:eastAsia="ja-JP"/>
        </w:rPr>
        <w:t>the</w:t>
      </w:r>
      <w:r w:rsidR="00FF0241" w:rsidRPr="007D7B7E">
        <w:rPr>
          <w:rFonts w:ascii="Times New Roman" w:hAnsi="Times New Roman" w:cs="Times New Roman"/>
          <w:lang w:eastAsia="ja-JP"/>
        </w:rPr>
        <w:t xml:space="preserve"> purchase of 38 acres of critical salmon habitat along the Anchor River Salmon Conservation Area. This project</w:t>
      </w:r>
      <w:r w:rsidR="00006321">
        <w:rPr>
          <w:rFonts w:ascii="Times New Roman" w:hAnsi="Times New Roman" w:cs="Times New Roman"/>
          <w:lang w:eastAsia="ja-JP"/>
        </w:rPr>
        <w:t xml:space="preserve"> will</w:t>
      </w:r>
      <w:r w:rsidR="00FF0241" w:rsidRPr="007D7B7E">
        <w:rPr>
          <w:rFonts w:ascii="Times New Roman" w:hAnsi="Times New Roman" w:cs="Times New Roman"/>
          <w:lang w:eastAsia="ja-JP"/>
        </w:rPr>
        <w:t xml:space="preserve"> expand upon these efforts through the M2S partnership.</w:t>
      </w:r>
    </w:p>
    <w:p w14:paraId="1B284EA8" w14:textId="77777777" w:rsidR="00CB37A5" w:rsidRDefault="00CB37A5" w:rsidP="001C5839">
      <w:pPr>
        <w:widowControl w:val="0"/>
        <w:autoSpaceDE w:val="0"/>
        <w:autoSpaceDN w:val="0"/>
        <w:adjustRightInd w:val="0"/>
        <w:rPr>
          <w:rFonts w:cs="Times New Roman"/>
          <w:lang w:eastAsia="ja-JP"/>
        </w:rPr>
      </w:pPr>
    </w:p>
    <w:p w14:paraId="61C13BFE" w14:textId="77777777" w:rsidR="00CB37A5" w:rsidRPr="003E2DCE" w:rsidRDefault="00CB37A5" w:rsidP="00CB37A5">
      <w:pPr>
        <w:widowControl w:val="0"/>
        <w:autoSpaceDE w:val="0"/>
        <w:autoSpaceDN w:val="0"/>
        <w:adjustRightInd w:val="0"/>
        <w:ind w:left="1080"/>
        <w:rPr>
          <w:rFonts w:cs="Times New Roman"/>
          <w:szCs w:val="24"/>
        </w:rPr>
      </w:pPr>
      <w:r w:rsidRPr="003E2DCE">
        <w:rPr>
          <w:rFonts w:cs="Times New Roman"/>
          <w:b/>
          <w:szCs w:val="24"/>
        </w:rPr>
        <w:t>Activities</w:t>
      </w:r>
      <w:r>
        <w:rPr>
          <w:rFonts w:cs="Times New Roman"/>
          <w:b/>
          <w:szCs w:val="24"/>
        </w:rPr>
        <w:t>, objectives, and benefits</w:t>
      </w:r>
    </w:p>
    <w:p w14:paraId="4D275C2F" w14:textId="15A60393" w:rsidR="00CB37A5" w:rsidRDefault="00CB37A5" w:rsidP="00CB37A5">
      <w:pPr>
        <w:widowControl w:val="0"/>
        <w:autoSpaceDE w:val="0"/>
        <w:autoSpaceDN w:val="0"/>
        <w:adjustRightInd w:val="0"/>
        <w:ind w:left="1080"/>
        <w:rPr>
          <w:rFonts w:cs="Times New Roman"/>
        </w:rPr>
      </w:pPr>
      <w:r w:rsidRPr="003E2DCE">
        <w:rPr>
          <w:rFonts w:cs="Times New Roman"/>
        </w:rPr>
        <w:t xml:space="preserve">This project, </w:t>
      </w:r>
      <w:r>
        <w:rPr>
          <w:rFonts w:cs="Times New Roman"/>
        </w:rPr>
        <w:t>coordinated</w:t>
      </w:r>
      <w:r w:rsidRPr="003E2DCE">
        <w:rPr>
          <w:rFonts w:cs="Times New Roman"/>
        </w:rPr>
        <w:t xml:space="preserve"> by</w:t>
      </w:r>
      <w:r>
        <w:rPr>
          <w:rFonts w:cs="Times New Roman"/>
        </w:rPr>
        <w:t xml:space="preserve"> the K</w:t>
      </w:r>
      <w:r w:rsidR="00741E22">
        <w:rPr>
          <w:rFonts w:cs="Times New Roman"/>
        </w:rPr>
        <w:t>WF</w:t>
      </w:r>
      <w:r w:rsidRPr="003E2DCE">
        <w:rPr>
          <w:rFonts w:cs="Times New Roman"/>
        </w:rPr>
        <w:t xml:space="preserve">, incorporates the </w:t>
      </w:r>
      <w:r>
        <w:rPr>
          <w:rFonts w:cs="Times New Roman"/>
        </w:rPr>
        <w:t>expertise of and tools developed by numerous agencies and organizations, including CIK and other partners within the M2S partnership.</w:t>
      </w:r>
      <w:r w:rsidRPr="003E2DCE">
        <w:rPr>
          <w:rFonts w:cs="Times New Roman"/>
        </w:rPr>
        <w:t xml:space="preserve"> </w:t>
      </w:r>
      <w:r>
        <w:rPr>
          <w:rFonts w:cs="Times New Roman"/>
        </w:rPr>
        <w:t>Based on the thermal data and outreach efforts of this project, future collaborations will ensue for</w:t>
      </w:r>
      <w:r w:rsidRPr="003E2DCE">
        <w:rPr>
          <w:rFonts w:cs="Times New Roman"/>
        </w:rPr>
        <w:t xml:space="preserve"> parcel acquisition and conservation easements</w:t>
      </w:r>
      <w:r w:rsidR="0023747A">
        <w:rPr>
          <w:rFonts w:cs="Times New Roman"/>
        </w:rPr>
        <w:t>;</w:t>
      </w:r>
      <w:r w:rsidRPr="003E2DCE">
        <w:rPr>
          <w:rFonts w:cs="Times New Roman"/>
        </w:rPr>
        <w:t xml:space="preserve"> less-than-fee-simple approaches such as voluntary compliance</w:t>
      </w:r>
      <w:r w:rsidR="0023747A">
        <w:rPr>
          <w:rFonts w:cs="Times New Roman"/>
        </w:rPr>
        <w:t>;</w:t>
      </w:r>
      <w:r w:rsidRPr="003E2DCE">
        <w:rPr>
          <w:rFonts w:cs="Times New Roman"/>
        </w:rPr>
        <w:t xml:space="preserve"> voluntary short-term agreements on private parcels as part of publicly-funded restoration or stewardship projects</w:t>
      </w:r>
      <w:r w:rsidR="0023747A">
        <w:rPr>
          <w:rFonts w:cs="Times New Roman"/>
        </w:rPr>
        <w:t>;</w:t>
      </w:r>
      <w:r w:rsidRPr="003E2DCE">
        <w:rPr>
          <w:rFonts w:cs="Times New Roman"/>
        </w:rPr>
        <w:t xml:space="preserve"> and voluntary land agreements or exchanges with tribal and local governments. </w:t>
      </w:r>
    </w:p>
    <w:p w14:paraId="4F0F6FAF" w14:textId="1E3C7973" w:rsidR="005F6DD1" w:rsidRDefault="005F6DD1" w:rsidP="00CB37A5">
      <w:pPr>
        <w:widowControl w:val="0"/>
        <w:autoSpaceDE w:val="0"/>
        <w:autoSpaceDN w:val="0"/>
        <w:adjustRightInd w:val="0"/>
        <w:ind w:left="1080"/>
        <w:rPr>
          <w:rFonts w:cs="Times New Roman"/>
        </w:rPr>
      </w:pPr>
    </w:p>
    <w:p w14:paraId="0FD04855" w14:textId="076A4969" w:rsidR="005F6DD1" w:rsidRDefault="005F6DD1" w:rsidP="005F6DD1">
      <w:pPr>
        <w:pStyle w:val="ListParagraph"/>
        <w:ind w:left="1080"/>
        <w:rPr>
          <w:rFonts w:cs="Times New Roman"/>
          <w:szCs w:val="24"/>
        </w:rPr>
      </w:pPr>
      <w:r w:rsidRPr="0023747A">
        <w:rPr>
          <w:rFonts w:cs="Times New Roman"/>
          <w:szCs w:val="24"/>
        </w:rPr>
        <w:t>KWF continues to receive federal funding from USFWS to coordinate the M2S partnership. These monies are currently in</w:t>
      </w:r>
      <w:r w:rsidR="0023747A" w:rsidRPr="0023747A">
        <w:rPr>
          <w:rFonts w:cs="Times New Roman"/>
          <w:szCs w:val="24"/>
        </w:rPr>
        <w:t xml:space="preserve"> </w:t>
      </w:r>
      <w:r w:rsidRPr="0023747A">
        <w:rPr>
          <w:rFonts w:cs="Times New Roman"/>
          <w:szCs w:val="24"/>
        </w:rPr>
        <w:t>use to employ the M2S coordinator as they host meetings, conduct outreach and education, and</w:t>
      </w:r>
      <w:r w:rsidR="0023747A" w:rsidRPr="0023747A">
        <w:rPr>
          <w:rFonts w:cs="Times New Roman"/>
          <w:szCs w:val="24"/>
        </w:rPr>
        <w:t>,</w:t>
      </w:r>
      <w:r w:rsidRPr="0023747A">
        <w:rPr>
          <w:rFonts w:cs="Times New Roman"/>
          <w:szCs w:val="24"/>
        </w:rPr>
        <w:t xml:space="preserve"> currently, develop a powerful M2S mapping tool for future priority parcel identification based on critical fish and wildlife habitat qualities. This position will supervise project coordination moving forward. The knowledge gathered from the mapping tool will complement the cold water refugia data collected using TIR. In concert, they will produce a robust spatially explicit database for future land conservation and M2S corridor connectivity efforts. </w:t>
      </w:r>
    </w:p>
    <w:p w14:paraId="751F8E6A" w14:textId="59E6D0A3" w:rsidR="00DF6234" w:rsidRPr="00D9144A" w:rsidRDefault="00DF6234" w:rsidP="00DF6234">
      <w:pPr>
        <w:pStyle w:val="ListParagraph"/>
        <w:numPr>
          <w:ilvl w:val="0"/>
          <w:numId w:val="2"/>
        </w:numPr>
        <w:rPr>
          <w:u w:val="single"/>
        </w:rPr>
      </w:pPr>
      <w:r w:rsidRPr="00D9144A">
        <w:rPr>
          <w:u w:val="single"/>
        </w:rPr>
        <w:t>Location</w:t>
      </w:r>
      <w:r w:rsidR="00C45D11" w:rsidRPr="00D9144A">
        <w:rPr>
          <w:u w:val="single"/>
        </w:rPr>
        <w:t>s</w:t>
      </w:r>
    </w:p>
    <w:p w14:paraId="1A8B1088" w14:textId="1BE3E8C8" w:rsidR="006F7BB6" w:rsidRPr="00D9144A" w:rsidRDefault="00C45D11" w:rsidP="00D9144A">
      <w:pPr>
        <w:pStyle w:val="ListParagraph"/>
        <w:numPr>
          <w:ilvl w:val="0"/>
          <w:numId w:val="33"/>
        </w:numPr>
        <w:ind w:left="1440"/>
      </w:pPr>
      <w:r w:rsidRPr="00D9144A">
        <w:t>Beaver Creek</w:t>
      </w:r>
      <w:r w:rsidR="006F7BB6" w:rsidRPr="00D9144A">
        <w:t>:</w:t>
      </w:r>
      <w:r w:rsidR="00D9144A" w:rsidRPr="00D9144A">
        <w:t xml:space="preserve"> 60.551564, -151.135861</w:t>
      </w:r>
    </w:p>
    <w:p w14:paraId="686E462E" w14:textId="5347034E" w:rsidR="006F7BB6" w:rsidRPr="006F7BB6" w:rsidRDefault="00C45D11" w:rsidP="00D9144A">
      <w:pPr>
        <w:pStyle w:val="ListParagraph"/>
        <w:numPr>
          <w:ilvl w:val="0"/>
          <w:numId w:val="33"/>
        </w:numPr>
        <w:ind w:left="1440"/>
      </w:pPr>
      <w:r w:rsidRPr="00D9144A">
        <w:t>Croo</w:t>
      </w:r>
      <w:r w:rsidRPr="006F7BB6">
        <w:t>ked Creek</w:t>
      </w:r>
      <w:r w:rsidR="006F7BB6" w:rsidRPr="006F7BB6">
        <w:t>: 60.310794, -151.278581</w:t>
      </w:r>
    </w:p>
    <w:p w14:paraId="5F7F3F18" w14:textId="71586D84" w:rsidR="006F7BB6" w:rsidRPr="006F7BB6" w:rsidRDefault="00C45D11" w:rsidP="00D9144A">
      <w:pPr>
        <w:pStyle w:val="ListParagraph"/>
        <w:numPr>
          <w:ilvl w:val="0"/>
          <w:numId w:val="33"/>
        </w:numPr>
        <w:ind w:left="1440"/>
      </w:pPr>
      <w:r w:rsidRPr="006F7BB6">
        <w:lastRenderedPageBreak/>
        <w:t>Funny River</w:t>
      </w:r>
      <w:r w:rsidR="006F7BB6" w:rsidRPr="006F7BB6">
        <w:t>: 60.508906, -150.768169</w:t>
      </w:r>
    </w:p>
    <w:p w14:paraId="6DF1DC59" w14:textId="10A05137" w:rsidR="00A474C1" w:rsidRDefault="00C45D11" w:rsidP="00D9144A">
      <w:pPr>
        <w:pStyle w:val="ListParagraph"/>
        <w:numPr>
          <w:ilvl w:val="0"/>
          <w:numId w:val="33"/>
        </w:numPr>
        <w:ind w:left="1440"/>
        <w:rPr>
          <w:rFonts w:cs="Times New Roman"/>
          <w:szCs w:val="24"/>
        </w:rPr>
      </w:pPr>
      <w:r w:rsidRPr="006F7BB6">
        <w:t>Moose River</w:t>
      </w:r>
      <w:r w:rsidR="006F7BB6" w:rsidRPr="006F7BB6">
        <w:t xml:space="preserve">: </w:t>
      </w:r>
      <w:r w:rsidRPr="006F7BB6">
        <w:rPr>
          <w:rFonts w:cs="Times New Roman"/>
          <w:szCs w:val="24"/>
        </w:rPr>
        <w:t>60.596703, -150.640856</w:t>
      </w:r>
    </w:p>
    <w:p w14:paraId="41C669E8" w14:textId="77777777" w:rsidR="000E386E" w:rsidRDefault="000E386E" w:rsidP="00A474C1">
      <w:pPr>
        <w:pStyle w:val="ListParagraph"/>
        <w:ind w:left="1080"/>
        <w:rPr>
          <w:rFonts w:cs="Times New Roman"/>
          <w:szCs w:val="24"/>
        </w:rPr>
      </w:pPr>
    </w:p>
    <w:p w14:paraId="637D6B71" w14:textId="77777777" w:rsidR="00DF6234" w:rsidRPr="00E51942" w:rsidRDefault="00F411D8" w:rsidP="00DF6234">
      <w:pPr>
        <w:pStyle w:val="ListParagraph"/>
        <w:numPr>
          <w:ilvl w:val="0"/>
          <w:numId w:val="2"/>
        </w:numPr>
        <w:rPr>
          <w:u w:val="single"/>
        </w:rPr>
      </w:pPr>
      <w:r>
        <w:rPr>
          <w:u w:val="single"/>
        </w:rPr>
        <w:t>Related Projects</w:t>
      </w:r>
    </w:p>
    <w:p w14:paraId="6E8700B3" w14:textId="41F15BEA" w:rsidR="00F411D8" w:rsidRPr="008A0BC1" w:rsidRDefault="002076AD" w:rsidP="00F411D8">
      <w:pPr>
        <w:pStyle w:val="ListParagraph"/>
        <w:ind w:left="1080"/>
      </w:pPr>
      <w:bookmarkStart w:id="2" w:name="_Hlk30062540"/>
      <w:r>
        <w:t xml:space="preserve">44628, </w:t>
      </w:r>
      <w:r w:rsidRPr="00003588">
        <w:t>530</w:t>
      </w:r>
      <w:r w:rsidR="00003588" w:rsidRPr="00003588">
        <w:t>0</w:t>
      </w:r>
      <w:r w:rsidR="002C42BE">
        <w:t>4</w:t>
      </w:r>
    </w:p>
    <w:bookmarkEnd w:id="2"/>
    <w:p w14:paraId="75EAA23A" w14:textId="77777777" w:rsidR="008A0BC1" w:rsidRPr="00E51942" w:rsidRDefault="008A0BC1" w:rsidP="00F411D8">
      <w:pPr>
        <w:pStyle w:val="ListParagraph"/>
        <w:ind w:left="1080"/>
        <w:rPr>
          <w:u w:val="single"/>
        </w:rPr>
      </w:pPr>
    </w:p>
    <w:p w14:paraId="4C32CA17" w14:textId="77777777" w:rsidR="00DF6234" w:rsidRPr="00E51942" w:rsidRDefault="003D3967" w:rsidP="003D3967">
      <w:pPr>
        <w:pStyle w:val="ListParagraph"/>
        <w:numPr>
          <w:ilvl w:val="0"/>
          <w:numId w:val="1"/>
        </w:numPr>
        <w:ind w:left="720"/>
        <w:rPr>
          <w:b/>
        </w:rPr>
      </w:pPr>
      <w:r w:rsidRPr="00E51942">
        <w:rPr>
          <w:b/>
        </w:rPr>
        <w:t>Objectives</w:t>
      </w:r>
    </w:p>
    <w:p w14:paraId="62285E68" w14:textId="27CDEB08" w:rsidR="00A474C1" w:rsidRDefault="00A474C1" w:rsidP="000C20C8">
      <w:pPr>
        <w:pStyle w:val="ListParagraph"/>
        <w:numPr>
          <w:ilvl w:val="0"/>
          <w:numId w:val="16"/>
        </w:numPr>
        <w:ind w:left="1080"/>
      </w:pPr>
      <w:r>
        <w:t xml:space="preserve">Identify areas of cold water refugia within </w:t>
      </w:r>
      <w:r w:rsidR="00366EA6">
        <w:t>four</w:t>
      </w:r>
      <w:r w:rsidR="005471F0">
        <w:t xml:space="preserve"> </w:t>
      </w:r>
      <w:r>
        <w:t xml:space="preserve">streams on the Kenai Peninsula using TIR </w:t>
      </w:r>
      <w:r w:rsidR="00741E22">
        <w:t>imagery</w:t>
      </w:r>
    </w:p>
    <w:p w14:paraId="30552C0D" w14:textId="77777777" w:rsidR="003D3967" w:rsidRPr="00E51942" w:rsidRDefault="00A474C1" w:rsidP="000C20C8">
      <w:pPr>
        <w:pStyle w:val="ListParagraph"/>
        <w:numPr>
          <w:ilvl w:val="0"/>
          <w:numId w:val="16"/>
        </w:numPr>
        <w:ind w:left="1080"/>
      </w:pPr>
      <w:r>
        <w:t>Initiate discussion with landowners about potential land conservation efforts</w:t>
      </w:r>
    </w:p>
    <w:p w14:paraId="4E87CB69" w14:textId="77777777" w:rsidR="00E37F2E" w:rsidRPr="00E51942" w:rsidRDefault="00E37F2E" w:rsidP="003D3967">
      <w:pPr>
        <w:pStyle w:val="ListParagraph"/>
      </w:pPr>
    </w:p>
    <w:p w14:paraId="4A934912" w14:textId="77777777" w:rsidR="00E37F2E" w:rsidRPr="00E51942" w:rsidRDefault="00E37F2E" w:rsidP="00E37F2E">
      <w:pPr>
        <w:pStyle w:val="ListParagraph"/>
        <w:numPr>
          <w:ilvl w:val="0"/>
          <w:numId w:val="1"/>
        </w:numPr>
        <w:ind w:left="720"/>
        <w:rPr>
          <w:b/>
        </w:rPr>
      </w:pPr>
      <w:r w:rsidRPr="00E51942">
        <w:rPr>
          <w:b/>
        </w:rPr>
        <w:t>Methods</w:t>
      </w:r>
    </w:p>
    <w:p w14:paraId="68732CE7" w14:textId="2272CB58" w:rsidR="002B6C4F" w:rsidRPr="00967762" w:rsidRDefault="00921DD2" w:rsidP="002B6C4F">
      <w:pPr>
        <w:ind w:left="720"/>
        <w:rPr>
          <w:rFonts w:cs="Times New Roman"/>
          <w:bCs/>
          <w:szCs w:val="24"/>
        </w:rPr>
      </w:pPr>
      <w:r>
        <w:rPr>
          <w:rFonts w:cs="Times New Roman"/>
          <w:b/>
          <w:szCs w:val="24"/>
        </w:rPr>
        <w:t>TIR imagery collection</w:t>
      </w:r>
    </w:p>
    <w:p w14:paraId="28EFB687" w14:textId="1682B1AC" w:rsidR="00921DD2" w:rsidRDefault="00D112D5" w:rsidP="002B6C4F">
      <w:pPr>
        <w:ind w:left="720"/>
        <w:rPr>
          <w:rFonts w:cs="Times New Roman"/>
          <w:bCs/>
          <w:szCs w:val="24"/>
        </w:rPr>
      </w:pPr>
      <w:r>
        <w:rPr>
          <w:rFonts w:cs="Times New Roman"/>
          <w:bCs/>
          <w:szCs w:val="24"/>
        </w:rPr>
        <w:t xml:space="preserve">TIR imagery will be collected on </w:t>
      </w:r>
      <w:r>
        <w:t>Beaver Creek, Crooked Creek, Funny River, and Moose River</w:t>
      </w:r>
      <w:r>
        <w:rPr>
          <w:rFonts w:cs="Times New Roman"/>
          <w:bCs/>
          <w:szCs w:val="24"/>
        </w:rPr>
        <w:t xml:space="preserve"> by a qualified contractor; investigators will work with the contractor to develop flight schedules to be carried out mid-day when solar loading is maximized during summer months. </w:t>
      </w:r>
      <w:r w:rsidR="00967762">
        <w:rPr>
          <w:rFonts w:cs="Times New Roman"/>
          <w:bCs/>
          <w:szCs w:val="24"/>
        </w:rPr>
        <w:t>These schedules will be adjusted according to weather-based requirements and planned to optimize ground coverage while maintaining desired spatial resolution of imagery. TIR imagery will be collected with TIR radiometer under the following specifications:</w:t>
      </w:r>
    </w:p>
    <w:p w14:paraId="2000C844" w14:textId="77777777" w:rsidR="00967762" w:rsidRPr="00E1597F" w:rsidRDefault="00967762" w:rsidP="001D3CA9">
      <w:pPr>
        <w:pStyle w:val="ListParagraph"/>
        <w:numPr>
          <w:ilvl w:val="1"/>
          <w:numId w:val="22"/>
        </w:numPr>
        <w:ind w:left="1440"/>
        <w:rPr>
          <w:rFonts w:cs="Times New Roman"/>
          <w:szCs w:val="24"/>
        </w:rPr>
      </w:pPr>
      <w:r w:rsidRPr="00E1597F">
        <w:rPr>
          <w:rFonts w:cs="Times New Roman"/>
          <w:szCs w:val="24"/>
        </w:rPr>
        <w:t>Spectral band: 8-9 um</w:t>
      </w:r>
    </w:p>
    <w:p w14:paraId="590F8F79" w14:textId="77777777" w:rsidR="00967762" w:rsidRPr="00E1597F" w:rsidRDefault="00967762" w:rsidP="001D3CA9">
      <w:pPr>
        <w:pStyle w:val="ListParagraph"/>
        <w:numPr>
          <w:ilvl w:val="1"/>
          <w:numId w:val="22"/>
        </w:numPr>
        <w:ind w:left="1440"/>
        <w:rPr>
          <w:rFonts w:cs="Times New Roman"/>
          <w:szCs w:val="24"/>
        </w:rPr>
      </w:pPr>
      <w:r w:rsidRPr="00E1597F">
        <w:rPr>
          <w:rFonts w:cs="Times New Roman"/>
          <w:szCs w:val="24"/>
        </w:rPr>
        <w:t>Target radiant accuracy: +/- 0.5 degrees Celsius</w:t>
      </w:r>
    </w:p>
    <w:p w14:paraId="45000CB1" w14:textId="77777777" w:rsidR="00967762" w:rsidRPr="00E1597F" w:rsidRDefault="00967762" w:rsidP="001D3CA9">
      <w:pPr>
        <w:pStyle w:val="ListParagraph"/>
        <w:numPr>
          <w:ilvl w:val="1"/>
          <w:numId w:val="22"/>
        </w:numPr>
        <w:ind w:left="1440"/>
        <w:rPr>
          <w:rFonts w:cs="Times New Roman"/>
          <w:szCs w:val="24"/>
        </w:rPr>
      </w:pPr>
      <w:r w:rsidRPr="00E1597F">
        <w:rPr>
          <w:rFonts w:cs="Times New Roman"/>
          <w:szCs w:val="24"/>
        </w:rPr>
        <w:t>Pixel resolution: &lt;0.5 m</w:t>
      </w:r>
    </w:p>
    <w:p w14:paraId="2DF3C62E" w14:textId="77777777" w:rsidR="00967762" w:rsidRPr="00E1597F" w:rsidRDefault="00967762" w:rsidP="001D3CA9">
      <w:pPr>
        <w:pStyle w:val="ListParagraph"/>
        <w:numPr>
          <w:ilvl w:val="1"/>
          <w:numId w:val="22"/>
        </w:numPr>
        <w:ind w:left="1440"/>
        <w:rPr>
          <w:rFonts w:cs="Times New Roman"/>
          <w:szCs w:val="24"/>
        </w:rPr>
      </w:pPr>
      <w:r w:rsidRPr="00E1597F">
        <w:rPr>
          <w:rFonts w:cs="Times New Roman"/>
          <w:szCs w:val="24"/>
        </w:rPr>
        <w:t>Vertical overlap: 60%</w:t>
      </w:r>
    </w:p>
    <w:p w14:paraId="7C06B16B" w14:textId="77777777" w:rsidR="00967762" w:rsidRDefault="00967762" w:rsidP="001D3CA9">
      <w:pPr>
        <w:pStyle w:val="ListParagraph"/>
        <w:numPr>
          <w:ilvl w:val="1"/>
          <w:numId w:val="22"/>
        </w:numPr>
        <w:ind w:left="1440"/>
        <w:rPr>
          <w:rFonts w:cs="Times New Roman"/>
          <w:szCs w:val="24"/>
        </w:rPr>
      </w:pPr>
      <w:r w:rsidRPr="00E1597F">
        <w:rPr>
          <w:rFonts w:cs="Times New Roman"/>
          <w:szCs w:val="24"/>
        </w:rPr>
        <w:t>Pixel</w:t>
      </w:r>
      <w:r>
        <w:rPr>
          <w:rFonts w:cs="Times New Roman"/>
          <w:szCs w:val="24"/>
        </w:rPr>
        <w:t xml:space="preserve"> values: degrees Celsius*10</w:t>
      </w:r>
    </w:p>
    <w:p w14:paraId="27D1467D" w14:textId="585DDAB7" w:rsidR="00967762" w:rsidRDefault="00967762" w:rsidP="001D3CA9">
      <w:pPr>
        <w:pStyle w:val="ListParagraph"/>
        <w:numPr>
          <w:ilvl w:val="1"/>
          <w:numId w:val="22"/>
        </w:numPr>
        <w:ind w:left="1440"/>
        <w:rPr>
          <w:rFonts w:cs="Times New Roman"/>
          <w:szCs w:val="24"/>
        </w:rPr>
      </w:pPr>
      <w:r>
        <w:rPr>
          <w:rFonts w:cs="Times New Roman"/>
          <w:szCs w:val="24"/>
        </w:rPr>
        <w:t>Delivery format: 16-bit, Tiled Geo-Tiff</w:t>
      </w:r>
    </w:p>
    <w:p w14:paraId="239C8AC1" w14:textId="77777777" w:rsidR="001D3CA9" w:rsidRDefault="001D3CA9" w:rsidP="001D3CA9">
      <w:pPr>
        <w:pStyle w:val="ListParagraph"/>
        <w:ind w:left="1800"/>
        <w:rPr>
          <w:rFonts w:cs="Times New Roman"/>
          <w:szCs w:val="24"/>
        </w:rPr>
      </w:pPr>
    </w:p>
    <w:p w14:paraId="24A4830E" w14:textId="419A978E" w:rsidR="00967762" w:rsidRPr="00967762" w:rsidRDefault="00967762" w:rsidP="00F66242">
      <w:pPr>
        <w:ind w:left="720"/>
        <w:rPr>
          <w:rFonts w:cs="Times New Roman"/>
          <w:szCs w:val="24"/>
        </w:rPr>
      </w:pPr>
      <w:r>
        <w:rPr>
          <w:rFonts w:cs="Times New Roman"/>
          <w:szCs w:val="24"/>
        </w:rPr>
        <w:t xml:space="preserve">Instream temperature loggers will be placed throughout the four streams for temperature calibration of TIR imagery as access permits. </w:t>
      </w:r>
      <w:r w:rsidR="000E386E">
        <w:rPr>
          <w:rFonts w:cs="Times New Roman"/>
          <w:szCs w:val="24"/>
        </w:rPr>
        <w:t xml:space="preserve">Along approximately 28 miles </w:t>
      </w:r>
      <w:r w:rsidR="001D3CA9">
        <w:rPr>
          <w:rFonts w:cs="Times New Roman"/>
          <w:szCs w:val="24"/>
        </w:rPr>
        <w:t>of the</w:t>
      </w:r>
      <w:r w:rsidR="000E386E">
        <w:rPr>
          <w:rFonts w:cs="Times New Roman"/>
          <w:szCs w:val="24"/>
        </w:rPr>
        <w:t xml:space="preserve"> four streams, </w:t>
      </w:r>
      <w:r>
        <w:rPr>
          <w:rFonts w:cs="Times New Roman"/>
          <w:szCs w:val="24"/>
        </w:rPr>
        <w:t>TIR will be recorded from the sensor to the on-board computer as raw cou</w:t>
      </w:r>
      <w:r w:rsidR="00893047">
        <w:rPr>
          <w:rFonts w:cs="Times New Roman"/>
          <w:szCs w:val="24"/>
        </w:rPr>
        <w:t xml:space="preserve">nts, which will be converted to radiance values and subsequently to surface temperatures. Image rectification will be completed using Leica Photogrammetry Suite and integrated into GIS for interpretation by an analyst. Ground-truthing efforts will be conducted for 20% of identified cold-water refugia. Success will be measured by production of deliverables including calibrated TIR image frames, a geo-rectified image mosaic, flight log, longitudinal profiles, and general reporting. TIR imagery will </w:t>
      </w:r>
      <w:r w:rsidR="00D112D5">
        <w:rPr>
          <w:rFonts w:cs="Times New Roman"/>
          <w:szCs w:val="24"/>
        </w:rPr>
        <w:t>be</w:t>
      </w:r>
      <w:r w:rsidR="00893047">
        <w:rPr>
          <w:rFonts w:cs="Times New Roman"/>
          <w:szCs w:val="24"/>
        </w:rPr>
        <w:t xml:space="preserve"> publicly available.  </w:t>
      </w:r>
    </w:p>
    <w:p w14:paraId="27A13311" w14:textId="77777777" w:rsidR="005471F0" w:rsidRPr="001D3CA9" w:rsidRDefault="005471F0" w:rsidP="001D3CA9">
      <w:pPr>
        <w:rPr>
          <w:rFonts w:cs="Times New Roman"/>
          <w:szCs w:val="24"/>
        </w:rPr>
      </w:pPr>
    </w:p>
    <w:p w14:paraId="007C2081" w14:textId="13C06182" w:rsidR="00F66242" w:rsidRDefault="00F66242" w:rsidP="00F66242">
      <w:pPr>
        <w:ind w:firstLine="720"/>
        <w:rPr>
          <w:rFonts w:cs="Times New Roman"/>
          <w:szCs w:val="24"/>
        </w:rPr>
      </w:pPr>
      <w:r>
        <w:rPr>
          <w:rFonts w:cs="Times New Roman"/>
          <w:b/>
          <w:bCs/>
          <w:szCs w:val="24"/>
        </w:rPr>
        <w:t>Identification of parcels of interest</w:t>
      </w:r>
    </w:p>
    <w:p w14:paraId="566969AE" w14:textId="3068F4BD" w:rsidR="00F66242" w:rsidRPr="00F66242" w:rsidRDefault="00F66242" w:rsidP="00F66242">
      <w:pPr>
        <w:ind w:left="720"/>
        <w:rPr>
          <w:rFonts w:cs="Times New Roman"/>
          <w:szCs w:val="24"/>
        </w:rPr>
      </w:pPr>
      <w:r>
        <w:rPr>
          <w:rFonts w:cs="Times New Roman"/>
          <w:szCs w:val="24"/>
        </w:rPr>
        <w:t xml:space="preserve">Investigators will work with CIK and the M2S partnership to identify and incorporate areas of cold water refugia in planning efforts of M2S priority corridors. TIR imagery will be integrated with the M2S mapping tool to identify parcels adjacent to cold water refugia and critical habitat associated with these parcels. Educational tools will be developed surrounding the importance of cold water refugia and other critical habitat. In turn, these tools will be used to engage landowners in discussion regarding land conservation and identify those interested in future land planning efforts. Success will be </w:t>
      </w:r>
      <w:r>
        <w:rPr>
          <w:rFonts w:cs="Times New Roman"/>
          <w:szCs w:val="24"/>
        </w:rPr>
        <w:lastRenderedPageBreak/>
        <w:t xml:space="preserve">measured by the documentation of parcel identification, development of educational outreach tools, and documentation of landowner contacts. </w:t>
      </w:r>
    </w:p>
    <w:p w14:paraId="57A197E2" w14:textId="77777777" w:rsidR="00E37F2E" w:rsidRPr="00E51942" w:rsidRDefault="00E37F2E" w:rsidP="00E37F2E">
      <w:pPr>
        <w:pStyle w:val="ListParagraph"/>
      </w:pPr>
    </w:p>
    <w:p w14:paraId="6D4C8B5F" w14:textId="77777777" w:rsidR="00E37F2E" w:rsidRPr="00E51942" w:rsidRDefault="00E37F2E" w:rsidP="00E37F2E">
      <w:pPr>
        <w:pStyle w:val="ListParagraph"/>
        <w:numPr>
          <w:ilvl w:val="0"/>
          <w:numId w:val="1"/>
        </w:numPr>
        <w:ind w:left="720"/>
        <w:rPr>
          <w:b/>
        </w:rPr>
      </w:pPr>
      <w:r w:rsidRPr="00E51942">
        <w:rPr>
          <w:b/>
        </w:rPr>
        <w:t>Benefits</w:t>
      </w:r>
    </w:p>
    <w:p w14:paraId="0C94EDE3" w14:textId="63BA6A04" w:rsidR="002B6C4F" w:rsidRPr="002B6C4F" w:rsidRDefault="00BB1EC0" w:rsidP="007D7B7E">
      <w:pPr>
        <w:pStyle w:val="ListParagraph"/>
        <w:tabs>
          <w:tab w:val="left" w:pos="360"/>
        </w:tabs>
        <w:rPr>
          <w:rFonts w:cs="Times New Roman"/>
          <w:szCs w:val="24"/>
        </w:rPr>
      </w:pPr>
      <w:bookmarkStart w:id="3" w:name="_Hlk30062548"/>
      <w:r>
        <w:rPr>
          <w:rFonts w:cs="Times New Roman"/>
          <w:szCs w:val="24"/>
        </w:rPr>
        <w:t>T</w:t>
      </w:r>
      <w:r w:rsidR="002B6C4F" w:rsidRPr="002B6C4F">
        <w:rPr>
          <w:rFonts w:cs="Times New Roman"/>
          <w:szCs w:val="24"/>
        </w:rPr>
        <w:t xml:space="preserve">his project will identify </w:t>
      </w:r>
      <w:r>
        <w:rPr>
          <w:rFonts w:cs="Times New Roman"/>
          <w:szCs w:val="24"/>
        </w:rPr>
        <w:t xml:space="preserve">cold water </w:t>
      </w:r>
      <w:r w:rsidR="002B6C4F" w:rsidRPr="002B6C4F">
        <w:rPr>
          <w:rFonts w:cs="Times New Roman"/>
          <w:szCs w:val="24"/>
        </w:rPr>
        <w:t>habitat</w:t>
      </w:r>
      <w:r w:rsidR="003B52F1" w:rsidRPr="003B52F1">
        <w:rPr>
          <w:rFonts w:cs="Times New Roman"/>
          <w:szCs w:val="24"/>
        </w:rPr>
        <w:t xml:space="preserve"> </w:t>
      </w:r>
      <w:r w:rsidR="003B52F1" w:rsidRPr="002B6C4F">
        <w:rPr>
          <w:rFonts w:cs="Times New Roman"/>
          <w:szCs w:val="24"/>
        </w:rPr>
        <w:t>critical</w:t>
      </w:r>
      <w:r w:rsidR="003B52F1">
        <w:rPr>
          <w:rFonts w:cs="Times New Roman"/>
          <w:szCs w:val="24"/>
        </w:rPr>
        <w:t xml:space="preserve"> for</w:t>
      </w:r>
      <w:r w:rsidR="002B6C4F" w:rsidRPr="002B6C4F">
        <w:rPr>
          <w:rFonts w:cs="Times New Roman"/>
          <w:szCs w:val="24"/>
        </w:rPr>
        <w:t xml:space="preserve"> salmon </w:t>
      </w:r>
      <w:r w:rsidR="00813F59">
        <w:rPr>
          <w:rFonts w:cs="Times New Roman"/>
          <w:szCs w:val="24"/>
        </w:rPr>
        <w:t xml:space="preserve">through thermal infrared imagery </w:t>
      </w:r>
      <w:r w:rsidR="00BD4EFA">
        <w:rPr>
          <w:rFonts w:cs="Times New Roman"/>
          <w:szCs w:val="24"/>
        </w:rPr>
        <w:t xml:space="preserve">and </w:t>
      </w:r>
      <w:r w:rsidR="00813F59">
        <w:rPr>
          <w:rFonts w:cs="Times New Roman"/>
          <w:szCs w:val="24"/>
        </w:rPr>
        <w:t xml:space="preserve">begin the process of </w:t>
      </w:r>
      <w:r w:rsidR="00BD4EFA">
        <w:rPr>
          <w:rFonts w:cs="Times New Roman"/>
          <w:szCs w:val="24"/>
        </w:rPr>
        <w:t>protect</w:t>
      </w:r>
      <w:r w:rsidR="00813F59">
        <w:rPr>
          <w:rFonts w:cs="Times New Roman"/>
          <w:szCs w:val="24"/>
        </w:rPr>
        <w:t>ing</w:t>
      </w:r>
      <w:r w:rsidR="003B52F1">
        <w:rPr>
          <w:rFonts w:cs="Times New Roman"/>
          <w:szCs w:val="24"/>
        </w:rPr>
        <w:t xml:space="preserve"> it through</w:t>
      </w:r>
      <w:r w:rsidR="002B6C4F" w:rsidRPr="002B6C4F">
        <w:rPr>
          <w:rFonts w:cs="Times New Roman"/>
          <w:szCs w:val="24"/>
        </w:rPr>
        <w:t xml:space="preserve"> land conservation and outreach efforts</w:t>
      </w:r>
      <w:r w:rsidR="004E77E6">
        <w:rPr>
          <w:rFonts w:cs="Times New Roman"/>
          <w:szCs w:val="24"/>
        </w:rPr>
        <w:t>. Conservation of thermal refugia important to salmon will improve</w:t>
      </w:r>
      <w:r w:rsidR="002B6C4F" w:rsidRPr="002B6C4F">
        <w:rPr>
          <w:rFonts w:cs="Times New Roman"/>
          <w:szCs w:val="24"/>
        </w:rPr>
        <w:t xml:space="preserve"> landscape-scale resilience to climate and land</w:t>
      </w:r>
      <w:r w:rsidR="00BD4EFA">
        <w:rPr>
          <w:rFonts w:cs="Times New Roman"/>
          <w:szCs w:val="24"/>
        </w:rPr>
        <w:t xml:space="preserve"> </w:t>
      </w:r>
      <w:r w:rsidR="002B6C4F" w:rsidRPr="002B6C4F">
        <w:rPr>
          <w:rFonts w:cs="Times New Roman"/>
          <w:szCs w:val="24"/>
        </w:rPr>
        <w:t xml:space="preserve">use changes. </w:t>
      </w:r>
    </w:p>
    <w:bookmarkEnd w:id="3"/>
    <w:p w14:paraId="04771238" w14:textId="77777777" w:rsidR="00E37F2E" w:rsidRPr="00E51942" w:rsidRDefault="00E37F2E" w:rsidP="00E37F2E">
      <w:pPr>
        <w:pStyle w:val="ListParagraph"/>
      </w:pPr>
    </w:p>
    <w:p w14:paraId="67029DB2" w14:textId="77777777" w:rsidR="006C5C3C" w:rsidRDefault="00E37F2E" w:rsidP="006C5C3C">
      <w:pPr>
        <w:pStyle w:val="ListParagraph"/>
        <w:numPr>
          <w:ilvl w:val="0"/>
          <w:numId w:val="1"/>
        </w:numPr>
        <w:ind w:left="720"/>
        <w:rPr>
          <w:b/>
        </w:rPr>
      </w:pPr>
      <w:r w:rsidRPr="00E51942">
        <w:rPr>
          <w:b/>
        </w:rPr>
        <w:t>Products, Milestones, and Timelines</w:t>
      </w:r>
    </w:p>
    <w:p w14:paraId="23233484" w14:textId="77777777" w:rsidR="002B6C4F" w:rsidRPr="003E2DCE" w:rsidRDefault="002B6C4F" w:rsidP="002B6C4F">
      <w:pPr>
        <w:ind w:left="720"/>
        <w:rPr>
          <w:rFonts w:cs="Times New Roman"/>
          <w:szCs w:val="24"/>
          <w:u w:val="single"/>
        </w:rPr>
      </w:pPr>
      <w:r>
        <w:rPr>
          <w:rFonts w:cs="Times New Roman"/>
          <w:szCs w:val="24"/>
          <w:u w:val="single"/>
        </w:rPr>
        <w:t>March – December 2020</w:t>
      </w:r>
      <w:r w:rsidRPr="003E2DCE">
        <w:rPr>
          <w:rFonts w:cs="Times New Roman"/>
          <w:szCs w:val="24"/>
          <w:u w:val="single"/>
        </w:rPr>
        <w:t>:</w:t>
      </w:r>
    </w:p>
    <w:p w14:paraId="18A27071" w14:textId="4D0833AB" w:rsidR="002B6C4F" w:rsidRDefault="00813F59" w:rsidP="002B6C4F">
      <w:pPr>
        <w:numPr>
          <w:ilvl w:val="0"/>
          <w:numId w:val="21"/>
        </w:numPr>
        <w:ind w:left="1080"/>
        <w:rPr>
          <w:rFonts w:cs="Times New Roman"/>
          <w:szCs w:val="24"/>
        </w:rPr>
      </w:pPr>
      <w:r>
        <w:rPr>
          <w:rFonts w:cs="Times New Roman"/>
          <w:szCs w:val="24"/>
        </w:rPr>
        <w:t>E</w:t>
      </w:r>
      <w:r w:rsidR="002B6C4F">
        <w:rPr>
          <w:rFonts w:cs="Times New Roman"/>
          <w:szCs w:val="24"/>
        </w:rPr>
        <w:t>stablish flight plans</w:t>
      </w:r>
      <w:r w:rsidR="00BB1EC0">
        <w:rPr>
          <w:rFonts w:cs="Times New Roman"/>
          <w:szCs w:val="24"/>
        </w:rPr>
        <w:t xml:space="preserve">; deploy </w:t>
      </w:r>
      <w:r w:rsidR="002B6C4F">
        <w:rPr>
          <w:rFonts w:cs="Times New Roman"/>
          <w:szCs w:val="24"/>
        </w:rPr>
        <w:t>data logger</w:t>
      </w:r>
      <w:r w:rsidR="00BB1EC0">
        <w:rPr>
          <w:rFonts w:cs="Times New Roman"/>
          <w:szCs w:val="24"/>
        </w:rPr>
        <w:t>s</w:t>
      </w:r>
      <w:r w:rsidR="002B6C4F">
        <w:rPr>
          <w:rFonts w:cs="Times New Roman"/>
          <w:szCs w:val="24"/>
        </w:rPr>
        <w:t xml:space="preserve"> for temperature verification</w:t>
      </w:r>
    </w:p>
    <w:p w14:paraId="2AC05347" w14:textId="7157C6A7" w:rsidR="002B6C4F" w:rsidRPr="003E2DCE" w:rsidRDefault="002B6C4F" w:rsidP="002B6C4F">
      <w:pPr>
        <w:numPr>
          <w:ilvl w:val="0"/>
          <w:numId w:val="21"/>
        </w:numPr>
        <w:ind w:left="1080"/>
        <w:rPr>
          <w:rFonts w:cs="Times New Roman"/>
          <w:szCs w:val="24"/>
        </w:rPr>
      </w:pPr>
      <w:r w:rsidRPr="003E2DCE">
        <w:rPr>
          <w:rFonts w:cs="Times New Roman"/>
          <w:szCs w:val="24"/>
        </w:rPr>
        <w:t>Acquire</w:t>
      </w:r>
      <w:r w:rsidR="00BB1EC0">
        <w:rPr>
          <w:rFonts w:cs="Times New Roman"/>
          <w:szCs w:val="24"/>
        </w:rPr>
        <w:t xml:space="preserve"> TIR</w:t>
      </w:r>
      <w:r w:rsidRPr="003E2DCE">
        <w:rPr>
          <w:rFonts w:cs="Times New Roman"/>
          <w:szCs w:val="24"/>
        </w:rPr>
        <w:t xml:space="preserve"> imagery of surface water temperatures </w:t>
      </w:r>
    </w:p>
    <w:p w14:paraId="2F47956C" w14:textId="405DAECB" w:rsidR="002B6C4F" w:rsidRDefault="002B6C4F" w:rsidP="002B6C4F">
      <w:pPr>
        <w:numPr>
          <w:ilvl w:val="0"/>
          <w:numId w:val="21"/>
        </w:numPr>
        <w:ind w:left="1080"/>
        <w:rPr>
          <w:rFonts w:cs="Times New Roman"/>
          <w:szCs w:val="24"/>
        </w:rPr>
      </w:pPr>
      <w:r>
        <w:rPr>
          <w:rFonts w:cs="Times New Roman"/>
          <w:szCs w:val="24"/>
        </w:rPr>
        <w:t>Re</w:t>
      </w:r>
      <w:r w:rsidR="00BB1EC0">
        <w:rPr>
          <w:rFonts w:cs="Times New Roman"/>
          <w:szCs w:val="24"/>
        </w:rPr>
        <w:t>view and finalize</w:t>
      </w:r>
      <w:r>
        <w:rPr>
          <w:rFonts w:cs="Times New Roman"/>
          <w:szCs w:val="24"/>
        </w:rPr>
        <w:t xml:space="preserve"> datafiles</w:t>
      </w:r>
    </w:p>
    <w:p w14:paraId="683C26C6" w14:textId="77777777" w:rsidR="002B6C4F" w:rsidRPr="003E2DCE" w:rsidRDefault="002B6C4F" w:rsidP="002B6C4F">
      <w:pPr>
        <w:rPr>
          <w:rFonts w:cs="Times New Roman"/>
          <w:szCs w:val="24"/>
          <w:u w:val="single"/>
        </w:rPr>
      </w:pPr>
    </w:p>
    <w:p w14:paraId="66A87243" w14:textId="7BD7970A" w:rsidR="002B6C4F" w:rsidRPr="00215540" w:rsidRDefault="002B6C4F" w:rsidP="002B6C4F">
      <w:pPr>
        <w:ind w:left="720"/>
        <w:rPr>
          <w:rFonts w:cs="Times New Roman"/>
          <w:szCs w:val="24"/>
          <w:u w:val="single"/>
        </w:rPr>
      </w:pPr>
      <w:r>
        <w:rPr>
          <w:rFonts w:cs="Times New Roman"/>
          <w:szCs w:val="24"/>
          <w:u w:val="single"/>
        </w:rPr>
        <w:t>January</w:t>
      </w:r>
      <w:r w:rsidR="003C2B9A">
        <w:rPr>
          <w:rFonts w:cs="Times New Roman"/>
          <w:szCs w:val="24"/>
          <w:u w:val="single"/>
        </w:rPr>
        <w:t xml:space="preserve"> 2021</w:t>
      </w:r>
      <w:r>
        <w:rPr>
          <w:rFonts w:cs="Times New Roman"/>
          <w:szCs w:val="24"/>
          <w:u w:val="single"/>
        </w:rPr>
        <w:t xml:space="preserve"> – December 2</w:t>
      </w:r>
      <w:r w:rsidRPr="00215540">
        <w:rPr>
          <w:rFonts w:cs="Times New Roman"/>
          <w:szCs w:val="24"/>
          <w:u w:val="single"/>
        </w:rPr>
        <w:t xml:space="preserve">021: </w:t>
      </w:r>
    </w:p>
    <w:p w14:paraId="6734699A" w14:textId="7B115606" w:rsidR="002B6C4F" w:rsidRPr="00215540" w:rsidRDefault="002B6C4F" w:rsidP="002B6C4F">
      <w:pPr>
        <w:numPr>
          <w:ilvl w:val="0"/>
          <w:numId w:val="21"/>
        </w:numPr>
        <w:ind w:left="1080"/>
        <w:rPr>
          <w:rFonts w:cs="Times New Roman"/>
          <w:szCs w:val="24"/>
        </w:rPr>
      </w:pPr>
      <w:r w:rsidRPr="00215540">
        <w:rPr>
          <w:rFonts w:cs="Times New Roman"/>
          <w:szCs w:val="24"/>
        </w:rPr>
        <w:t xml:space="preserve">Analyze </w:t>
      </w:r>
      <w:r w:rsidR="00C41314" w:rsidRPr="00215540">
        <w:rPr>
          <w:rFonts w:cs="Times New Roman"/>
          <w:szCs w:val="24"/>
        </w:rPr>
        <w:t>TIR i</w:t>
      </w:r>
      <w:r w:rsidRPr="00215540">
        <w:rPr>
          <w:rFonts w:cs="Times New Roman"/>
          <w:szCs w:val="24"/>
        </w:rPr>
        <w:t>magery of surface water temperatures and identify areas containing cold water refugia</w:t>
      </w:r>
    </w:p>
    <w:p w14:paraId="60C41D0C" w14:textId="65A2861A" w:rsidR="002B6C4F" w:rsidRPr="00215540" w:rsidRDefault="002B6C4F" w:rsidP="002B6C4F">
      <w:pPr>
        <w:numPr>
          <w:ilvl w:val="0"/>
          <w:numId w:val="21"/>
        </w:numPr>
        <w:ind w:left="1080"/>
        <w:rPr>
          <w:rFonts w:cs="Times New Roman"/>
          <w:szCs w:val="24"/>
        </w:rPr>
      </w:pPr>
      <w:r w:rsidRPr="00215540">
        <w:rPr>
          <w:rFonts w:cs="Times New Roman"/>
          <w:szCs w:val="24"/>
        </w:rPr>
        <w:t>Conduct ground-truthing efforts for 20% of identified cold water refugia</w:t>
      </w:r>
    </w:p>
    <w:p w14:paraId="5E9B48F9" w14:textId="72E86D0B" w:rsidR="002B6C4F" w:rsidRPr="003E2DCE" w:rsidRDefault="002B6C4F" w:rsidP="002B6C4F">
      <w:pPr>
        <w:numPr>
          <w:ilvl w:val="0"/>
          <w:numId w:val="21"/>
        </w:numPr>
        <w:ind w:left="1080"/>
        <w:rPr>
          <w:rFonts w:cs="Times New Roman"/>
          <w:szCs w:val="24"/>
        </w:rPr>
      </w:pPr>
      <w:r w:rsidRPr="00215540">
        <w:rPr>
          <w:rFonts w:cs="Times New Roman"/>
          <w:szCs w:val="24"/>
        </w:rPr>
        <w:t>Integrate TIR with M2S mapping tool; identif</w:t>
      </w:r>
      <w:r>
        <w:rPr>
          <w:rFonts w:cs="Times New Roman"/>
          <w:szCs w:val="24"/>
        </w:rPr>
        <w:t>y priority parcels</w:t>
      </w:r>
    </w:p>
    <w:p w14:paraId="437AB3C4" w14:textId="3052AFBB" w:rsidR="00C41314" w:rsidRDefault="00C41314" w:rsidP="00C41314">
      <w:pPr>
        <w:ind w:left="720"/>
        <w:rPr>
          <w:rFonts w:cs="Times New Roman"/>
          <w:szCs w:val="24"/>
        </w:rPr>
      </w:pPr>
    </w:p>
    <w:p w14:paraId="1494CBF9" w14:textId="4536B140" w:rsidR="00C41314" w:rsidRPr="00C41314" w:rsidRDefault="00C41314" w:rsidP="00C41314">
      <w:pPr>
        <w:pStyle w:val="ListParagraph"/>
        <w:rPr>
          <w:rFonts w:cs="Times New Roman"/>
          <w:szCs w:val="24"/>
          <w:u w:val="single"/>
        </w:rPr>
      </w:pPr>
      <w:r w:rsidRPr="00C41314">
        <w:rPr>
          <w:rFonts w:cs="Times New Roman"/>
          <w:szCs w:val="24"/>
          <w:u w:val="single"/>
        </w:rPr>
        <w:t xml:space="preserve">January </w:t>
      </w:r>
      <w:r w:rsidR="003C2B9A">
        <w:rPr>
          <w:rFonts w:cs="Times New Roman"/>
          <w:szCs w:val="24"/>
          <w:u w:val="single"/>
        </w:rPr>
        <w:t xml:space="preserve">2021 </w:t>
      </w:r>
      <w:r w:rsidRPr="00C41314">
        <w:rPr>
          <w:rFonts w:cs="Times New Roman"/>
          <w:szCs w:val="24"/>
          <w:u w:val="single"/>
        </w:rPr>
        <w:t xml:space="preserve">– </w:t>
      </w:r>
      <w:r>
        <w:rPr>
          <w:rFonts w:cs="Times New Roman"/>
          <w:szCs w:val="24"/>
          <w:u w:val="single"/>
        </w:rPr>
        <w:t>November 2022</w:t>
      </w:r>
      <w:r w:rsidRPr="00C41314">
        <w:rPr>
          <w:rFonts w:cs="Times New Roman"/>
          <w:szCs w:val="24"/>
          <w:u w:val="single"/>
        </w:rPr>
        <w:t xml:space="preserve">: </w:t>
      </w:r>
    </w:p>
    <w:p w14:paraId="14308D4F" w14:textId="3E5BC2F8" w:rsidR="002B6C4F" w:rsidRDefault="00C41314" w:rsidP="002B6C4F">
      <w:pPr>
        <w:pStyle w:val="ListParagraph"/>
        <w:numPr>
          <w:ilvl w:val="0"/>
          <w:numId w:val="21"/>
        </w:numPr>
        <w:ind w:left="1080"/>
        <w:rPr>
          <w:rFonts w:cs="Times New Roman"/>
          <w:szCs w:val="24"/>
        </w:rPr>
      </w:pPr>
      <w:r>
        <w:rPr>
          <w:rFonts w:cs="Times New Roman"/>
          <w:szCs w:val="24"/>
        </w:rPr>
        <w:t>D</w:t>
      </w:r>
      <w:r w:rsidR="002B6C4F">
        <w:rPr>
          <w:rFonts w:cs="Times New Roman"/>
          <w:szCs w:val="24"/>
        </w:rPr>
        <w:t xml:space="preserve">evelop creative educational materials and tools for outreach to landowners </w:t>
      </w:r>
    </w:p>
    <w:p w14:paraId="25A9C55A" w14:textId="61536C8C" w:rsidR="002B6C4F" w:rsidRDefault="002B6C4F" w:rsidP="002B6C4F">
      <w:pPr>
        <w:pStyle w:val="ListParagraph"/>
        <w:numPr>
          <w:ilvl w:val="0"/>
          <w:numId w:val="21"/>
        </w:numPr>
        <w:ind w:left="1080"/>
        <w:rPr>
          <w:rFonts w:cs="Times New Roman"/>
          <w:szCs w:val="24"/>
        </w:rPr>
      </w:pPr>
      <w:r>
        <w:rPr>
          <w:rFonts w:cs="Times New Roman"/>
          <w:szCs w:val="24"/>
        </w:rPr>
        <w:t xml:space="preserve">Engage landowners of priority parcels in conversation surrounding potential for future land conservation as it relates to their property and the M2S corridor initiative </w:t>
      </w:r>
    </w:p>
    <w:p w14:paraId="3AC40309" w14:textId="365BBFE3" w:rsidR="002B6C4F" w:rsidRDefault="002B6C4F" w:rsidP="002B6C4F">
      <w:pPr>
        <w:pStyle w:val="ListParagraph"/>
        <w:numPr>
          <w:ilvl w:val="0"/>
          <w:numId w:val="21"/>
        </w:numPr>
        <w:ind w:left="1080"/>
        <w:rPr>
          <w:rFonts w:cs="Times New Roman"/>
          <w:szCs w:val="24"/>
        </w:rPr>
      </w:pPr>
      <w:r>
        <w:rPr>
          <w:rFonts w:cs="Times New Roman"/>
          <w:szCs w:val="24"/>
        </w:rPr>
        <w:t xml:space="preserve">Present </w:t>
      </w:r>
      <w:r w:rsidR="005B1050">
        <w:rPr>
          <w:rFonts w:cs="Times New Roman"/>
          <w:szCs w:val="24"/>
        </w:rPr>
        <w:t xml:space="preserve">findings and the </w:t>
      </w:r>
      <w:r>
        <w:rPr>
          <w:rFonts w:cs="Times New Roman"/>
          <w:szCs w:val="24"/>
        </w:rPr>
        <w:t xml:space="preserve">results of landowner outreach and education efforts at M2S quarterly meetings </w:t>
      </w:r>
    </w:p>
    <w:p w14:paraId="0CB54983" w14:textId="77777777" w:rsidR="002B6C4F" w:rsidRDefault="002B6C4F" w:rsidP="002B6C4F">
      <w:pPr>
        <w:ind w:left="720"/>
        <w:rPr>
          <w:rFonts w:cs="Times New Roman"/>
          <w:szCs w:val="24"/>
          <w:u w:val="single"/>
        </w:rPr>
      </w:pPr>
    </w:p>
    <w:p w14:paraId="5B9CCBF5" w14:textId="04E2A9FD" w:rsidR="007008EC" w:rsidRDefault="007008EC" w:rsidP="007008EC">
      <w:pPr>
        <w:pStyle w:val="ListParagraph"/>
        <w:numPr>
          <w:ilvl w:val="0"/>
          <w:numId w:val="1"/>
        </w:numPr>
        <w:ind w:left="720"/>
        <w:rPr>
          <w:b/>
        </w:rPr>
      </w:pPr>
      <w:r w:rsidRPr="00E51942">
        <w:rPr>
          <w:b/>
        </w:rPr>
        <w:t>Project Budget</w:t>
      </w:r>
    </w:p>
    <w:tbl>
      <w:tblPr>
        <w:tblStyle w:val="TableGrid"/>
        <w:tblW w:w="0" w:type="auto"/>
        <w:tblInd w:w="720" w:type="dxa"/>
        <w:tblLook w:val="04A0" w:firstRow="1" w:lastRow="0" w:firstColumn="1" w:lastColumn="0" w:noHBand="0" w:noVBand="1"/>
      </w:tblPr>
      <w:tblGrid>
        <w:gridCol w:w="4428"/>
        <w:gridCol w:w="1890"/>
      </w:tblGrid>
      <w:tr w:rsidR="00807979" w14:paraId="1D7078F5" w14:textId="77777777" w:rsidTr="008816DF">
        <w:tc>
          <w:tcPr>
            <w:tcW w:w="4428" w:type="dxa"/>
          </w:tcPr>
          <w:p w14:paraId="14944240" w14:textId="77777777" w:rsidR="00807979" w:rsidRPr="00B0584D" w:rsidRDefault="00807979" w:rsidP="008816DF">
            <w:pPr>
              <w:jc w:val="center"/>
              <w:rPr>
                <w:b/>
              </w:rPr>
            </w:pPr>
            <w:r>
              <w:rPr>
                <w:b/>
              </w:rPr>
              <w:t>Summary Budget</w:t>
            </w:r>
          </w:p>
        </w:tc>
        <w:tc>
          <w:tcPr>
            <w:tcW w:w="1890" w:type="dxa"/>
          </w:tcPr>
          <w:p w14:paraId="16BE4BD9" w14:textId="77777777" w:rsidR="00807979" w:rsidRPr="00B0584D" w:rsidRDefault="00807979" w:rsidP="008816DF">
            <w:pPr>
              <w:jc w:val="center"/>
              <w:rPr>
                <w:b/>
              </w:rPr>
            </w:pPr>
            <w:r w:rsidRPr="00B0584D">
              <w:rPr>
                <w:b/>
              </w:rPr>
              <w:t>Total</w:t>
            </w:r>
          </w:p>
        </w:tc>
      </w:tr>
      <w:tr w:rsidR="00807979" w14:paraId="19412CAE" w14:textId="77777777" w:rsidTr="008816DF">
        <w:tc>
          <w:tcPr>
            <w:tcW w:w="4428" w:type="dxa"/>
            <w:vAlign w:val="bottom"/>
          </w:tcPr>
          <w:p w14:paraId="7EDD2086" w14:textId="77777777" w:rsidR="00807979" w:rsidRDefault="00807979" w:rsidP="008816DF">
            <w:pPr>
              <w:rPr>
                <w:color w:val="000000"/>
              </w:rPr>
            </w:pPr>
            <w:r>
              <w:rPr>
                <w:color w:val="000000"/>
              </w:rPr>
              <w:t>100 Personnel</w:t>
            </w:r>
          </w:p>
        </w:tc>
        <w:tc>
          <w:tcPr>
            <w:tcW w:w="1890" w:type="dxa"/>
            <w:vAlign w:val="center"/>
          </w:tcPr>
          <w:p w14:paraId="0435A680" w14:textId="77777777" w:rsidR="00807979" w:rsidRPr="002675D9" w:rsidRDefault="00807979" w:rsidP="008816DF">
            <w:pPr>
              <w:jc w:val="right"/>
              <w:rPr>
                <w:color w:val="000000"/>
              </w:rPr>
            </w:pPr>
            <w:r w:rsidRPr="002675D9">
              <w:rPr>
                <w:color w:val="000000"/>
              </w:rPr>
              <w:t>$23,130</w:t>
            </w:r>
          </w:p>
        </w:tc>
      </w:tr>
      <w:tr w:rsidR="00807979" w14:paraId="73DEB2A2" w14:textId="77777777" w:rsidTr="008816DF">
        <w:tc>
          <w:tcPr>
            <w:tcW w:w="4428" w:type="dxa"/>
            <w:vAlign w:val="bottom"/>
          </w:tcPr>
          <w:p w14:paraId="745BE12E" w14:textId="77777777" w:rsidR="00807979" w:rsidRDefault="00807979" w:rsidP="008816DF">
            <w:pPr>
              <w:rPr>
                <w:color w:val="000000"/>
              </w:rPr>
            </w:pPr>
            <w:r>
              <w:rPr>
                <w:color w:val="000000"/>
              </w:rPr>
              <w:t>200 Travel</w:t>
            </w:r>
          </w:p>
        </w:tc>
        <w:tc>
          <w:tcPr>
            <w:tcW w:w="1890" w:type="dxa"/>
            <w:vAlign w:val="center"/>
          </w:tcPr>
          <w:p w14:paraId="03DA96FA" w14:textId="77777777" w:rsidR="00807979" w:rsidRPr="002675D9" w:rsidRDefault="00807979" w:rsidP="008816DF">
            <w:pPr>
              <w:jc w:val="right"/>
              <w:rPr>
                <w:color w:val="000000"/>
              </w:rPr>
            </w:pPr>
            <w:r w:rsidRPr="002675D9">
              <w:rPr>
                <w:color w:val="000000"/>
              </w:rPr>
              <w:t>$1,740</w:t>
            </w:r>
          </w:p>
        </w:tc>
      </w:tr>
      <w:tr w:rsidR="00807979" w14:paraId="1AC92112" w14:textId="77777777" w:rsidTr="008816DF">
        <w:tc>
          <w:tcPr>
            <w:tcW w:w="4428" w:type="dxa"/>
            <w:vAlign w:val="bottom"/>
          </w:tcPr>
          <w:p w14:paraId="4177EB6F" w14:textId="77777777" w:rsidR="00807979" w:rsidRDefault="00807979" w:rsidP="008816DF">
            <w:pPr>
              <w:rPr>
                <w:color w:val="000000"/>
              </w:rPr>
            </w:pPr>
            <w:r>
              <w:rPr>
                <w:color w:val="000000"/>
              </w:rPr>
              <w:t>300 Contractual</w:t>
            </w:r>
          </w:p>
        </w:tc>
        <w:tc>
          <w:tcPr>
            <w:tcW w:w="1890" w:type="dxa"/>
            <w:vAlign w:val="center"/>
          </w:tcPr>
          <w:p w14:paraId="308FE175" w14:textId="77777777" w:rsidR="00807979" w:rsidRPr="002675D9" w:rsidRDefault="00807979" w:rsidP="008816DF">
            <w:pPr>
              <w:jc w:val="right"/>
              <w:rPr>
                <w:color w:val="000000"/>
              </w:rPr>
            </w:pPr>
            <w:r w:rsidRPr="002675D9">
              <w:rPr>
                <w:color w:val="000000"/>
              </w:rPr>
              <w:t>$41,000</w:t>
            </w:r>
          </w:p>
        </w:tc>
      </w:tr>
      <w:tr w:rsidR="00807979" w14:paraId="3DFACCFC" w14:textId="77777777" w:rsidTr="008816DF">
        <w:tc>
          <w:tcPr>
            <w:tcW w:w="4428" w:type="dxa"/>
            <w:vAlign w:val="bottom"/>
          </w:tcPr>
          <w:p w14:paraId="310661AB" w14:textId="77777777" w:rsidR="00807979" w:rsidRDefault="00807979" w:rsidP="008816DF">
            <w:pPr>
              <w:rPr>
                <w:color w:val="000000"/>
              </w:rPr>
            </w:pPr>
            <w:r>
              <w:rPr>
                <w:color w:val="000000"/>
              </w:rPr>
              <w:t>400 Supplies</w:t>
            </w:r>
          </w:p>
        </w:tc>
        <w:tc>
          <w:tcPr>
            <w:tcW w:w="1890" w:type="dxa"/>
            <w:vAlign w:val="center"/>
          </w:tcPr>
          <w:p w14:paraId="5CDDA474" w14:textId="77777777" w:rsidR="00807979" w:rsidRPr="002675D9" w:rsidRDefault="00807979" w:rsidP="008816DF">
            <w:pPr>
              <w:jc w:val="right"/>
              <w:rPr>
                <w:color w:val="000000"/>
              </w:rPr>
            </w:pPr>
            <w:r w:rsidRPr="002675D9">
              <w:rPr>
                <w:color w:val="000000"/>
              </w:rPr>
              <w:t>$900</w:t>
            </w:r>
          </w:p>
        </w:tc>
      </w:tr>
      <w:tr w:rsidR="00807979" w14:paraId="2A83DB65" w14:textId="77777777" w:rsidTr="008816DF">
        <w:tc>
          <w:tcPr>
            <w:tcW w:w="4428" w:type="dxa"/>
            <w:vAlign w:val="bottom"/>
          </w:tcPr>
          <w:p w14:paraId="5996A707" w14:textId="77777777" w:rsidR="00807979" w:rsidRDefault="00807979" w:rsidP="008816DF">
            <w:pPr>
              <w:rPr>
                <w:color w:val="000000"/>
              </w:rPr>
            </w:pPr>
            <w:r>
              <w:rPr>
                <w:color w:val="000000"/>
              </w:rPr>
              <w:t>500 Equipment</w:t>
            </w:r>
          </w:p>
        </w:tc>
        <w:tc>
          <w:tcPr>
            <w:tcW w:w="1890" w:type="dxa"/>
            <w:vAlign w:val="center"/>
          </w:tcPr>
          <w:p w14:paraId="03929C53" w14:textId="77777777" w:rsidR="00807979" w:rsidRPr="003B6372" w:rsidRDefault="00807979" w:rsidP="008816DF">
            <w:pPr>
              <w:jc w:val="right"/>
              <w:rPr>
                <w:color w:val="000000"/>
              </w:rPr>
            </w:pPr>
            <w:r w:rsidRPr="003B6372">
              <w:rPr>
                <w:color w:val="000000"/>
              </w:rPr>
              <w:t>$0</w:t>
            </w:r>
          </w:p>
        </w:tc>
      </w:tr>
      <w:tr w:rsidR="00807979" w14:paraId="58764194" w14:textId="77777777" w:rsidTr="008816DF">
        <w:tc>
          <w:tcPr>
            <w:tcW w:w="4428" w:type="dxa"/>
            <w:vAlign w:val="bottom"/>
          </w:tcPr>
          <w:p w14:paraId="1F8470DC" w14:textId="77777777" w:rsidR="00807979" w:rsidRDefault="00807979" w:rsidP="008816DF">
            <w:pPr>
              <w:rPr>
                <w:color w:val="000000"/>
              </w:rPr>
            </w:pPr>
            <w:r>
              <w:rPr>
                <w:color w:val="000000"/>
              </w:rPr>
              <w:t>Subtotal</w:t>
            </w:r>
          </w:p>
        </w:tc>
        <w:tc>
          <w:tcPr>
            <w:tcW w:w="1890" w:type="dxa"/>
          </w:tcPr>
          <w:p w14:paraId="36EA601E" w14:textId="77777777" w:rsidR="00807979" w:rsidRPr="003B6372" w:rsidRDefault="00807979" w:rsidP="008816DF">
            <w:pPr>
              <w:jc w:val="right"/>
              <w:rPr>
                <w:color w:val="000000"/>
              </w:rPr>
            </w:pPr>
            <w:r w:rsidRPr="003B6372">
              <w:rPr>
                <w:color w:val="000000"/>
              </w:rPr>
              <w:t>$66,770</w:t>
            </w:r>
          </w:p>
        </w:tc>
      </w:tr>
      <w:tr w:rsidR="00807979" w14:paraId="11C3F739" w14:textId="77777777" w:rsidTr="008816DF">
        <w:tc>
          <w:tcPr>
            <w:tcW w:w="4428" w:type="dxa"/>
            <w:vAlign w:val="bottom"/>
          </w:tcPr>
          <w:p w14:paraId="4BBEAD12" w14:textId="77777777" w:rsidR="00807979" w:rsidRDefault="00807979" w:rsidP="008816DF">
            <w:pPr>
              <w:rPr>
                <w:color w:val="000000"/>
              </w:rPr>
            </w:pPr>
            <w:r>
              <w:rPr>
                <w:color w:val="000000"/>
              </w:rPr>
              <w:t>600 Indirect</w:t>
            </w:r>
          </w:p>
        </w:tc>
        <w:tc>
          <w:tcPr>
            <w:tcW w:w="1890" w:type="dxa"/>
            <w:vAlign w:val="center"/>
          </w:tcPr>
          <w:p w14:paraId="6D02715D" w14:textId="4B3A1428" w:rsidR="003B6372" w:rsidRPr="003B6372" w:rsidRDefault="002639AB" w:rsidP="008816DF">
            <w:pPr>
              <w:jc w:val="right"/>
            </w:pPr>
            <w:r>
              <w:t>$7,157</w:t>
            </w:r>
          </w:p>
        </w:tc>
      </w:tr>
      <w:tr w:rsidR="00807979" w14:paraId="0BC688B7" w14:textId="77777777" w:rsidTr="008816DF">
        <w:tc>
          <w:tcPr>
            <w:tcW w:w="4428" w:type="dxa"/>
            <w:vAlign w:val="bottom"/>
          </w:tcPr>
          <w:p w14:paraId="25EFF1B1" w14:textId="77777777" w:rsidR="00807979" w:rsidRDefault="00807979" w:rsidP="008816DF">
            <w:pPr>
              <w:rPr>
                <w:color w:val="000000"/>
              </w:rPr>
            </w:pPr>
            <w:r>
              <w:rPr>
                <w:color w:val="000000"/>
              </w:rPr>
              <w:t>Total</w:t>
            </w:r>
          </w:p>
        </w:tc>
        <w:tc>
          <w:tcPr>
            <w:tcW w:w="1890" w:type="dxa"/>
            <w:vAlign w:val="center"/>
          </w:tcPr>
          <w:p w14:paraId="0117DEAF" w14:textId="142E7E35" w:rsidR="003B6372" w:rsidRPr="003B6372" w:rsidRDefault="003B6372" w:rsidP="008816DF">
            <w:pPr>
              <w:jc w:val="right"/>
            </w:pPr>
            <w:r>
              <w:t>$73,927</w:t>
            </w:r>
          </w:p>
        </w:tc>
      </w:tr>
    </w:tbl>
    <w:p w14:paraId="2DF8F8BD" w14:textId="436B34FD" w:rsidR="005A7F30" w:rsidRDefault="005A7F30" w:rsidP="005A7F30">
      <w:pPr>
        <w:ind w:right="-720"/>
        <w:rPr>
          <w:b/>
        </w:rPr>
      </w:pPr>
    </w:p>
    <w:p w14:paraId="02DCAEF2" w14:textId="59D55766" w:rsidR="005A7F30" w:rsidRPr="005A7F30" w:rsidRDefault="005A7F30" w:rsidP="005A7F30">
      <w:pPr>
        <w:ind w:right="-720"/>
        <w:rPr>
          <w:bCs/>
        </w:rPr>
      </w:pPr>
      <w:r>
        <w:rPr>
          <w:b/>
        </w:rPr>
        <w:tab/>
      </w:r>
      <w:r w:rsidRPr="005A7F30">
        <w:rPr>
          <w:bCs/>
        </w:rPr>
        <w:t>This project will fund the following entities:</w:t>
      </w:r>
    </w:p>
    <w:p w14:paraId="6886DB90" w14:textId="2FBE0A93" w:rsidR="005A7F30" w:rsidRPr="005A7F30" w:rsidRDefault="005A7F30" w:rsidP="005A7F30">
      <w:pPr>
        <w:pStyle w:val="ListParagraph"/>
        <w:numPr>
          <w:ilvl w:val="1"/>
          <w:numId w:val="31"/>
        </w:numPr>
        <w:ind w:right="-720"/>
        <w:rPr>
          <w:bCs/>
        </w:rPr>
      </w:pPr>
      <w:r w:rsidRPr="005A7F30">
        <w:rPr>
          <w:bCs/>
        </w:rPr>
        <w:t>KWF: $13,516</w:t>
      </w:r>
    </w:p>
    <w:p w14:paraId="61B837A2" w14:textId="17B8DFC4" w:rsidR="005A7F30" w:rsidRPr="005A7F30" w:rsidRDefault="005A7F30" w:rsidP="005A7F30">
      <w:pPr>
        <w:pStyle w:val="ListParagraph"/>
        <w:numPr>
          <w:ilvl w:val="1"/>
          <w:numId w:val="31"/>
        </w:numPr>
        <w:ind w:right="-720"/>
        <w:rPr>
          <w:bCs/>
        </w:rPr>
      </w:pPr>
      <w:r w:rsidRPr="005A7F30">
        <w:rPr>
          <w:bCs/>
        </w:rPr>
        <w:t>CIK: $</w:t>
      </w:r>
      <w:r w:rsidR="00D31633">
        <w:rPr>
          <w:bCs/>
        </w:rPr>
        <w:t>56,897</w:t>
      </w:r>
    </w:p>
    <w:p w14:paraId="7598976E" w14:textId="0A9EF583" w:rsidR="005A7F30" w:rsidRPr="005A7F30" w:rsidRDefault="005A7F30" w:rsidP="005A7F30">
      <w:pPr>
        <w:pStyle w:val="ListParagraph"/>
        <w:numPr>
          <w:ilvl w:val="1"/>
          <w:numId w:val="31"/>
        </w:numPr>
        <w:ind w:right="-720"/>
        <w:rPr>
          <w:bCs/>
        </w:rPr>
      </w:pPr>
      <w:r w:rsidRPr="005A7F30">
        <w:rPr>
          <w:bCs/>
        </w:rPr>
        <w:t>KHLT: $3,514</w:t>
      </w:r>
    </w:p>
    <w:p w14:paraId="0F3D5099" w14:textId="1522E645" w:rsidR="005A7F30" w:rsidRDefault="005A7F30" w:rsidP="005A7F30">
      <w:pPr>
        <w:ind w:right="-720" w:firstLine="720"/>
        <w:rPr>
          <w:bCs/>
        </w:rPr>
      </w:pPr>
    </w:p>
    <w:p w14:paraId="76E8A461" w14:textId="78A80EAD" w:rsidR="00FD3143" w:rsidRPr="00FD3143" w:rsidRDefault="00FD3143" w:rsidP="005A7F30">
      <w:pPr>
        <w:ind w:right="-720" w:firstLine="720"/>
        <w:rPr>
          <w:b/>
        </w:rPr>
      </w:pPr>
      <w:r w:rsidRPr="00FD3143">
        <w:rPr>
          <w:b/>
        </w:rPr>
        <w:t>KWF Budget</w:t>
      </w:r>
    </w:p>
    <w:tbl>
      <w:tblPr>
        <w:tblStyle w:val="TableGrid"/>
        <w:tblW w:w="0" w:type="auto"/>
        <w:tblInd w:w="720" w:type="dxa"/>
        <w:tblLook w:val="04A0" w:firstRow="1" w:lastRow="0" w:firstColumn="1" w:lastColumn="0" w:noHBand="0" w:noVBand="1"/>
      </w:tblPr>
      <w:tblGrid>
        <w:gridCol w:w="4428"/>
        <w:gridCol w:w="1890"/>
      </w:tblGrid>
      <w:tr w:rsidR="00807979" w14:paraId="4F426C8B" w14:textId="77777777" w:rsidTr="008816DF">
        <w:tc>
          <w:tcPr>
            <w:tcW w:w="4428" w:type="dxa"/>
          </w:tcPr>
          <w:p w14:paraId="350C91AC" w14:textId="77777777" w:rsidR="00807979" w:rsidRPr="00B0584D" w:rsidRDefault="00807979" w:rsidP="008816DF">
            <w:pPr>
              <w:jc w:val="center"/>
              <w:rPr>
                <w:b/>
              </w:rPr>
            </w:pPr>
            <w:r>
              <w:rPr>
                <w:b/>
              </w:rPr>
              <w:lastRenderedPageBreak/>
              <w:t>KWF Budget</w:t>
            </w:r>
          </w:p>
        </w:tc>
        <w:tc>
          <w:tcPr>
            <w:tcW w:w="1890" w:type="dxa"/>
          </w:tcPr>
          <w:p w14:paraId="3E3D430F" w14:textId="77777777" w:rsidR="00807979" w:rsidRPr="00B0584D" w:rsidRDefault="00807979" w:rsidP="008816DF">
            <w:pPr>
              <w:jc w:val="center"/>
              <w:rPr>
                <w:b/>
              </w:rPr>
            </w:pPr>
            <w:r w:rsidRPr="00B0584D">
              <w:rPr>
                <w:b/>
              </w:rPr>
              <w:t>Total</w:t>
            </w:r>
          </w:p>
        </w:tc>
      </w:tr>
      <w:tr w:rsidR="00807979" w14:paraId="2A4992E9" w14:textId="77777777" w:rsidTr="008816DF">
        <w:tc>
          <w:tcPr>
            <w:tcW w:w="4428" w:type="dxa"/>
            <w:vAlign w:val="bottom"/>
          </w:tcPr>
          <w:p w14:paraId="424ADF05" w14:textId="77777777" w:rsidR="00807979" w:rsidRDefault="00807979" w:rsidP="008816DF">
            <w:pPr>
              <w:rPr>
                <w:color w:val="000000"/>
              </w:rPr>
            </w:pPr>
            <w:r>
              <w:rPr>
                <w:color w:val="000000"/>
              </w:rPr>
              <w:t>100 Personnel</w:t>
            </w:r>
          </w:p>
        </w:tc>
        <w:tc>
          <w:tcPr>
            <w:tcW w:w="1890" w:type="dxa"/>
          </w:tcPr>
          <w:p w14:paraId="4D5AAA71" w14:textId="77777777" w:rsidR="00807979" w:rsidRPr="002675D9" w:rsidRDefault="00807979" w:rsidP="008816DF">
            <w:pPr>
              <w:jc w:val="right"/>
              <w:rPr>
                <w:color w:val="000000"/>
              </w:rPr>
            </w:pPr>
            <w:r w:rsidRPr="002675D9">
              <w:rPr>
                <w:color w:val="000000"/>
              </w:rPr>
              <w:t xml:space="preserve">$8,331 </w:t>
            </w:r>
          </w:p>
        </w:tc>
      </w:tr>
      <w:tr w:rsidR="00807979" w14:paraId="28F097C0" w14:textId="77777777" w:rsidTr="008816DF">
        <w:tc>
          <w:tcPr>
            <w:tcW w:w="4428" w:type="dxa"/>
            <w:vAlign w:val="bottom"/>
          </w:tcPr>
          <w:p w14:paraId="6395B0A9" w14:textId="77777777" w:rsidR="00807979" w:rsidRDefault="00807979" w:rsidP="008816DF">
            <w:pPr>
              <w:rPr>
                <w:color w:val="000000"/>
              </w:rPr>
            </w:pPr>
            <w:r>
              <w:rPr>
                <w:color w:val="000000"/>
              </w:rPr>
              <w:t>200 Travel</w:t>
            </w:r>
          </w:p>
        </w:tc>
        <w:tc>
          <w:tcPr>
            <w:tcW w:w="1890" w:type="dxa"/>
          </w:tcPr>
          <w:p w14:paraId="00A73032" w14:textId="77777777" w:rsidR="00807979" w:rsidRPr="002675D9" w:rsidRDefault="00807979" w:rsidP="008816DF">
            <w:pPr>
              <w:jc w:val="right"/>
              <w:rPr>
                <w:color w:val="000000"/>
              </w:rPr>
            </w:pPr>
            <w:r w:rsidRPr="002675D9">
              <w:rPr>
                <w:color w:val="000000"/>
              </w:rPr>
              <w:t xml:space="preserve">$1,740 </w:t>
            </w:r>
          </w:p>
        </w:tc>
      </w:tr>
      <w:tr w:rsidR="00807979" w14:paraId="59B4652F" w14:textId="77777777" w:rsidTr="008816DF">
        <w:tc>
          <w:tcPr>
            <w:tcW w:w="4428" w:type="dxa"/>
            <w:vAlign w:val="bottom"/>
          </w:tcPr>
          <w:p w14:paraId="30FA7353" w14:textId="77777777" w:rsidR="00807979" w:rsidRDefault="00807979" w:rsidP="008816DF">
            <w:pPr>
              <w:rPr>
                <w:color w:val="000000"/>
              </w:rPr>
            </w:pPr>
            <w:r>
              <w:rPr>
                <w:color w:val="000000"/>
              </w:rPr>
              <w:t>300 Contractual</w:t>
            </w:r>
          </w:p>
        </w:tc>
        <w:tc>
          <w:tcPr>
            <w:tcW w:w="1890" w:type="dxa"/>
          </w:tcPr>
          <w:p w14:paraId="1326FC94" w14:textId="77777777" w:rsidR="00807979" w:rsidRPr="002675D9" w:rsidRDefault="00807979" w:rsidP="008816DF">
            <w:pPr>
              <w:jc w:val="right"/>
              <w:rPr>
                <w:color w:val="000000"/>
              </w:rPr>
            </w:pPr>
            <w:r>
              <w:rPr>
                <w:color w:val="000000"/>
              </w:rPr>
              <w:t>$0</w:t>
            </w:r>
            <w:r w:rsidRPr="002675D9">
              <w:rPr>
                <w:color w:val="000000"/>
              </w:rPr>
              <w:t> </w:t>
            </w:r>
          </w:p>
        </w:tc>
      </w:tr>
      <w:tr w:rsidR="00807979" w14:paraId="5B9B9019" w14:textId="77777777" w:rsidTr="008816DF">
        <w:tc>
          <w:tcPr>
            <w:tcW w:w="4428" w:type="dxa"/>
            <w:vAlign w:val="bottom"/>
          </w:tcPr>
          <w:p w14:paraId="789AB318" w14:textId="77777777" w:rsidR="00807979" w:rsidRDefault="00807979" w:rsidP="008816DF">
            <w:pPr>
              <w:rPr>
                <w:color w:val="000000"/>
              </w:rPr>
            </w:pPr>
            <w:r>
              <w:rPr>
                <w:color w:val="000000"/>
              </w:rPr>
              <w:t>400 Supplies</w:t>
            </w:r>
          </w:p>
        </w:tc>
        <w:tc>
          <w:tcPr>
            <w:tcW w:w="1890" w:type="dxa"/>
          </w:tcPr>
          <w:p w14:paraId="61D5A158" w14:textId="77777777" w:rsidR="00807979" w:rsidRPr="002675D9" w:rsidRDefault="00807979" w:rsidP="008816DF">
            <w:pPr>
              <w:jc w:val="right"/>
              <w:rPr>
                <w:color w:val="000000"/>
              </w:rPr>
            </w:pPr>
            <w:r w:rsidRPr="002675D9">
              <w:rPr>
                <w:color w:val="000000"/>
              </w:rPr>
              <w:t xml:space="preserve">$900 </w:t>
            </w:r>
          </w:p>
        </w:tc>
      </w:tr>
      <w:tr w:rsidR="00807979" w14:paraId="0B1C6EDD" w14:textId="77777777" w:rsidTr="008816DF">
        <w:tc>
          <w:tcPr>
            <w:tcW w:w="4428" w:type="dxa"/>
            <w:vAlign w:val="bottom"/>
          </w:tcPr>
          <w:p w14:paraId="79F3F4D5" w14:textId="77777777" w:rsidR="00807979" w:rsidRDefault="00807979" w:rsidP="008816DF">
            <w:pPr>
              <w:rPr>
                <w:color w:val="000000"/>
              </w:rPr>
            </w:pPr>
            <w:r>
              <w:rPr>
                <w:color w:val="000000"/>
              </w:rPr>
              <w:t>500 Equipment</w:t>
            </w:r>
          </w:p>
        </w:tc>
        <w:tc>
          <w:tcPr>
            <w:tcW w:w="1890" w:type="dxa"/>
          </w:tcPr>
          <w:p w14:paraId="1F0482D9" w14:textId="77777777" w:rsidR="00807979" w:rsidRPr="002675D9" w:rsidRDefault="00807979" w:rsidP="008816DF">
            <w:pPr>
              <w:jc w:val="right"/>
              <w:rPr>
                <w:color w:val="000000"/>
              </w:rPr>
            </w:pPr>
            <w:r w:rsidRPr="002675D9">
              <w:rPr>
                <w:color w:val="000000"/>
              </w:rPr>
              <w:t xml:space="preserve">$0 </w:t>
            </w:r>
          </w:p>
        </w:tc>
      </w:tr>
      <w:tr w:rsidR="00807979" w14:paraId="1A6FC5D2" w14:textId="77777777" w:rsidTr="008816DF">
        <w:tc>
          <w:tcPr>
            <w:tcW w:w="4428" w:type="dxa"/>
            <w:vAlign w:val="bottom"/>
          </w:tcPr>
          <w:p w14:paraId="5CD5D852" w14:textId="77777777" w:rsidR="00807979" w:rsidRDefault="00807979" w:rsidP="008816DF">
            <w:pPr>
              <w:rPr>
                <w:color w:val="000000"/>
              </w:rPr>
            </w:pPr>
            <w:r>
              <w:rPr>
                <w:color w:val="000000"/>
              </w:rPr>
              <w:t>Subtotal</w:t>
            </w:r>
          </w:p>
        </w:tc>
        <w:tc>
          <w:tcPr>
            <w:tcW w:w="1890" w:type="dxa"/>
          </w:tcPr>
          <w:p w14:paraId="12D898EF" w14:textId="77777777" w:rsidR="00807979" w:rsidRPr="002675D9" w:rsidRDefault="00807979" w:rsidP="008816DF">
            <w:pPr>
              <w:jc w:val="right"/>
              <w:rPr>
                <w:color w:val="000000"/>
              </w:rPr>
            </w:pPr>
            <w:r w:rsidRPr="002675D9">
              <w:rPr>
                <w:color w:val="000000"/>
              </w:rPr>
              <w:t>$10,971</w:t>
            </w:r>
          </w:p>
        </w:tc>
      </w:tr>
      <w:tr w:rsidR="00807979" w14:paraId="49074F62" w14:textId="77777777" w:rsidTr="008816DF">
        <w:tc>
          <w:tcPr>
            <w:tcW w:w="4428" w:type="dxa"/>
            <w:vAlign w:val="bottom"/>
          </w:tcPr>
          <w:p w14:paraId="5C3ADC6C" w14:textId="77777777" w:rsidR="00807979" w:rsidRDefault="00807979" w:rsidP="008816DF">
            <w:pPr>
              <w:rPr>
                <w:color w:val="000000"/>
              </w:rPr>
            </w:pPr>
            <w:r>
              <w:rPr>
                <w:color w:val="000000"/>
              </w:rPr>
              <w:t>600 Indirect</w:t>
            </w:r>
          </w:p>
        </w:tc>
        <w:tc>
          <w:tcPr>
            <w:tcW w:w="1890" w:type="dxa"/>
            <w:vAlign w:val="center"/>
          </w:tcPr>
          <w:p w14:paraId="59270568" w14:textId="77777777" w:rsidR="00807979" w:rsidRPr="002675D9" w:rsidRDefault="00807979" w:rsidP="008816DF">
            <w:pPr>
              <w:jc w:val="right"/>
            </w:pPr>
            <w:r w:rsidRPr="002675D9">
              <w:t>$2,545</w:t>
            </w:r>
          </w:p>
        </w:tc>
      </w:tr>
      <w:tr w:rsidR="00807979" w14:paraId="2E946EA7" w14:textId="77777777" w:rsidTr="008816DF">
        <w:tc>
          <w:tcPr>
            <w:tcW w:w="4428" w:type="dxa"/>
            <w:vAlign w:val="bottom"/>
          </w:tcPr>
          <w:p w14:paraId="387D2BF5" w14:textId="77777777" w:rsidR="00807979" w:rsidRDefault="00807979" w:rsidP="008816DF">
            <w:pPr>
              <w:rPr>
                <w:color w:val="000000"/>
              </w:rPr>
            </w:pPr>
            <w:r>
              <w:rPr>
                <w:color w:val="000000"/>
              </w:rPr>
              <w:t>Total</w:t>
            </w:r>
          </w:p>
        </w:tc>
        <w:tc>
          <w:tcPr>
            <w:tcW w:w="1890" w:type="dxa"/>
            <w:vAlign w:val="center"/>
          </w:tcPr>
          <w:p w14:paraId="350C292D" w14:textId="77777777" w:rsidR="00807979" w:rsidRPr="002675D9" w:rsidRDefault="00807979" w:rsidP="008816DF">
            <w:pPr>
              <w:jc w:val="right"/>
            </w:pPr>
            <w:r w:rsidRPr="002675D9">
              <w:t>$13,516</w:t>
            </w:r>
          </w:p>
        </w:tc>
      </w:tr>
    </w:tbl>
    <w:p w14:paraId="348CB1F8" w14:textId="77777777" w:rsidR="00807979" w:rsidRPr="007D7B7E" w:rsidRDefault="00807979" w:rsidP="007D7B7E">
      <w:pPr>
        <w:pStyle w:val="ListParagraph"/>
        <w:ind w:left="1080"/>
        <w:rPr>
          <w:b/>
        </w:rPr>
      </w:pPr>
    </w:p>
    <w:p w14:paraId="7A72E280" w14:textId="57207285" w:rsidR="00E17C36" w:rsidRPr="00037F17" w:rsidRDefault="00037F17" w:rsidP="00037F17">
      <w:pPr>
        <w:ind w:right="-720" w:firstLine="720"/>
        <w:rPr>
          <w:bCs/>
        </w:rPr>
      </w:pPr>
      <w:bookmarkStart w:id="4" w:name="_Hlk11231034"/>
      <w:r w:rsidRPr="00037F17">
        <w:rPr>
          <w:bCs/>
        </w:rPr>
        <w:t>KWF</w:t>
      </w:r>
      <w:r w:rsidR="00E17C36" w:rsidRPr="00037F17">
        <w:rPr>
          <w:bCs/>
        </w:rPr>
        <w:t xml:space="preserve"> Budget Narrative</w:t>
      </w:r>
      <w:r w:rsidRPr="00037F17">
        <w:rPr>
          <w:bCs/>
        </w:rPr>
        <w:t>:</w:t>
      </w:r>
    </w:p>
    <w:p w14:paraId="5F828A31" w14:textId="77777777" w:rsidR="00037F17" w:rsidRPr="007E122E" w:rsidRDefault="00037F17" w:rsidP="00037F17">
      <w:pPr>
        <w:ind w:right="-720" w:firstLine="720"/>
        <w:rPr>
          <w:b/>
        </w:rPr>
      </w:pPr>
    </w:p>
    <w:p w14:paraId="24683872" w14:textId="4F5E45DD" w:rsidR="00E17C36" w:rsidRDefault="00E17C36" w:rsidP="00037F17">
      <w:pPr>
        <w:ind w:left="720" w:right="-720"/>
      </w:pPr>
      <w:r>
        <w:t xml:space="preserve">Line 100: Personnel </w:t>
      </w:r>
      <w:r w:rsidR="00037F17">
        <w:t>(</w:t>
      </w:r>
      <w:r>
        <w:t>$8,331</w:t>
      </w:r>
      <w:r w:rsidR="00037F17">
        <w:t>)</w:t>
      </w:r>
    </w:p>
    <w:p w14:paraId="4D4A2F47" w14:textId="67C13CE1" w:rsidR="00E17C36" w:rsidRDefault="00921DD2" w:rsidP="00037F17">
      <w:pPr>
        <w:ind w:left="720" w:right="-720"/>
      </w:pPr>
      <w:r>
        <w:t>Maggie Harings</w:t>
      </w:r>
      <w:r w:rsidR="001D3CA9">
        <w:t xml:space="preserve"> </w:t>
      </w:r>
      <w:r w:rsidR="00E1597F">
        <w:t>will oversee the project</w:t>
      </w:r>
      <w:r w:rsidR="00E17C36">
        <w:t>,</w:t>
      </w:r>
      <w:r w:rsidR="001D3CA9">
        <w:t xml:space="preserve"> </w:t>
      </w:r>
      <w:r w:rsidR="00E17C36">
        <w:t>assist with coordination of TIR</w:t>
      </w:r>
      <w:r w:rsidR="00E1597F">
        <w:t xml:space="preserve"> imagery</w:t>
      </w:r>
      <w:r w:rsidR="00E17C36">
        <w:t xml:space="preserve"> as needed, develop educational outreach materials for landowners, conduct outreach to engage landowners in discussion about parcel conservation</w:t>
      </w:r>
      <w:r w:rsidR="00E1597F">
        <w:t xml:space="preserve">, and assist with </w:t>
      </w:r>
      <w:r w:rsidR="00E17C36">
        <w:t>integrat</w:t>
      </w:r>
      <w:r w:rsidR="00E1597F">
        <w:t>ion of</w:t>
      </w:r>
      <w:r w:rsidR="00E17C36">
        <w:t xml:space="preserve"> TIR </w:t>
      </w:r>
      <w:r w:rsidR="00E1597F">
        <w:t xml:space="preserve">imagery </w:t>
      </w:r>
      <w:r w:rsidR="00E17C36">
        <w:t xml:space="preserve">with </w:t>
      </w:r>
      <w:r w:rsidR="00E1597F">
        <w:t xml:space="preserve">the </w:t>
      </w:r>
      <w:r w:rsidR="00E17C36">
        <w:t>M2S mapping tool</w:t>
      </w:r>
      <w:r w:rsidR="00E1597F">
        <w:t>:</w:t>
      </w:r>
      <w:r w:rsidR="00E17C36">
        <w:t xml:space="preserve"> </w:t>
      </w:r>
      <w:r w:rsidR="00E1597F">
        <w:t xml:space="preserve">300 hours @ </w:t>
      </w:r>
      <w:r w:rsidR="00E17C36">
        <w:t>$27.77/h</w:t>
      </w:r>
      <w:r w:rsidR="00E1597F">
        <w:t>ou</w:t>
      </w:r>
      <w:r w:rsidR="00E17C36">
        <w:t>r = $8</w:t>
      </w:r>
      <w:r w:rsidR="00E1597F">
        <w:t>,</w:t>
      </w:r>
      <w:r w:rsidR="00E17C36">
        <w:t>331</w:t>
      </w:r>
      <w:r w:rsidR="00E1597F">
        <w:t>.</w:t>
      </w:r>
    </w:p>
    <w:p w14:paraId="320483AC" w14:textId="77777777" w:rsidR="00E17C36" w:rsidRDefault="00E17C36" w:rsidP="00037F17">
      <w:pPr>
        <w:ind w:left="720" w:right="-720"/>
      </w:pPr>
    </w:p>
    <w:p w14:paraId="723C1EE5" w14:textId="6B032C48" w:rsidR="00E17C36" w:rsidRDefault="00E17C36" w:rsidP="00037F17">
      <w:pPr>
        <w:ind w:left="720" w:right="-720"/>
      </w:pPr>
      <w:r>
        <w:rPr>
          <w:rFonts w:eastAsia="Times New Roman" w:cs="Times New Roman"/>
          <w:color w:val="000000"/>
          <w:szCs w:val="24"/>
        </w:rPr>
        <w:t xml:space="preserve">Line 200: Travel </w:t>
      </w:r>
      <w:r w:rsidR="00037F17">
        <w:rPr>
          <w:rFonts w:eastAsia="Times New Roman" w:cs="Times New Roman"/>
          <w:color w:val="000000"/>
          <w:szCs w:val="24"/>
        </w:rPr>
        <w:t>(</w:t>
      </w:r>
      <w:r>
        <w:rPr>
          <w:rFonts w:eastAsia="Times New Roman" w:cs="Times New Roman"/>
          <w:color w:val="000000"/>
          <w:szCs w:val="24"/>
        </w:rPr>
        <w:t>$1,740</w:t>
      </w:r>
      <w:r w:rsidR="00037F17">
        <w:rPr>
          <w:rFonts w:eastAsia="Times New Roman" w:cs="Times New Roman"/>
          <w:color w:val="000000"/>
          <w:szCs w:val="24"/>
        </w:rPr>
        <w:t>)</w:t>
      </w:r>
    </w:p>
    <w:p w14:paraId="077A26FD" w14:textId="72BC3D50" w:rsidR="00E17C36" w:rsidRDefault="00E17C36" w:rsidP="00037F17">
      <w:pPr>
        <w:ind w:left="720" w:right="-720"/>
      </w:pPr>
      <w:r>
        <w:t>Transportation to and from meetings with landowners, M2S partnership meetings, etc.</w:t>
      </w:r>
      <w:r w:rsidR="00557259">
        <w:t>: 120</w:t>
      </w:r>
      <w:r>
        <w:t xml:space="preserve"> miles</w:t>
      </w:r>
      <w:r w:rsidR="00557259">
        <w:t>/trip</w:t>
      </w:r>
      <w:r>
        <w:t xml:space="preserve"> @ </w:t>
      </w:r>
      <w:bookmarkStart w:id="5" w:name="_Hlk11156267"/>
      <w:r>
        <w:t xml:space="preserve">0.58/mile </w:t>
      </w:r>
      <w:r w:rsidR="00557259">
        <w:t>(</w:t>
      </w:r>
      <w:r>
        <w:t>federal rate</w:t>
      </w:r>
      <w:r w:rsidR="00557259">
        <w:t>) x 25 trips</w:t>
      </w:r>
      <w:r>
        <w:t xml:space="preserve"> </w:t>
      </w:r>
      <w:bookmarkEnd w:id="5"/>
      <w:r>
        <w:t>= $1</w:t>
      </w:r>
      <w:r w:rsidR="00557259">
        <w:t>,</w:t>
      </w:r>
      <w:r>
        <w:t>740</w:t>
      </w:r>
    </w:p>
    <w:p w14:paraId="74366BAF" w14:textId="77777777" w:rsidR="00E17C36" w:rsidRDefault="00E17C36" w:rsidP="00037F17">
      <w:pPr>
        <w:ind w:left="720" w:right="-720"/>
      </w:pPr>
    </w:p>
    <w:p w14:paraId="66CE061E" w14:textId="43CB7F7B" w:rsidR="00E17C36" w:rsidRDefault="00E17C36" w:rsidP="00037F17">
      <w:pPr>
        <w:ind w:left="720" w:right="-720"/>
      </w:pPr>
      <w:r>
        <w:t xml:space="preserve">Line 400: Supplies </w:t>
      </w:r>
      <w:r w:rsidR="00037F17">
        <w:t>(</w:t>
      </w:r>
      <w:r>
        <w:t>$900</w:t>
      </w:r>
      <w:r w:rsidR="00037F17">
        <w:t>)</w:t>
      </w:r>
    </w:p>
    <w:p w14:paraId="08CD9C52" w14:textId="7F598A53" w:rsidR="00E17C36" w:rsidRDefault="00037F17" w:rsidP="0001491E">
      <w:pPr>
        <w:pStyle w:val="ListParagraph"/>
        <w:numPr>
          <w:ilvl w:val="0"/>
          <w:numId w:val="25"/>
        </w:numPr>
        <w:ind w:left="1440" w:right="-720"/>
      </w:pPr>
      <w:r>
        <w:t>E</w:t>
      </w:r>
      <w:r w:rsidR="00E17C36">
        <w:t xml:space="preserve">ducation </w:t>
      </w:r>
      <w:r>
        <w:t xml:space="preserve">and </w:t>
      </w:r>
      <w:r w:rsidR="00E17C36">
        <w:t>outreach materials</w:t>
      </w:r>
      <w:r>
        <w:t xml:space="preserve"> (e.g., </w:t>
      </w:r>
      <w:r w:rsidR="00921DD2">
        <w:t>brochures, online maps</w:t>
      </w:r>
      <w:r>
        <w:t xml:space="preserve">): </w:t>
      </w:r>
      <w:r w:rsidR="00E17C36">
        <w:t>$500</w:t>
      </w:r>
    </w:p>
    <w:p w14:paraId="52F2AD16" w14:textId="25F000CB" w:rsidR="00E17C36" w:rsidRDefault="00E17C36" w:rsidP="0001491E">
      <w:pPr>
        <w:pStyle w:val="ListParagraph"/>
        <w:numPr>
          <w:ilvl w:val="0"/>
          <w:numId w:val="25"/>
        </w:numPr>
        <w:ind w:left="1440" w:right="-720"/>
      </w:pPr>
      <w:r>
        <w:t>Tablet to display maps for landowner engagement</w:t>
      </w:r>
      <w:r w:rsidR="00037F17">
        <w:t xml:space="preserve">: </w:t>
      </w:r>
      <w:r>
        <w:t>$400</w:t>
      </w:r>
    </w:p>
    <w:p w14:paraId="42E700C8" w14:textId="77777777" w:rsidR="00E17C36" w:rsidRDefault="00E17C36" w:rsidP="00E17C36">
      <w:pPr>
        <w:autoSpaceDE w:val="0"/>
        <w:autoSpaceDN w:val="0"/>
        <w:ind w:left="1080"/>
      </w:pPr>
    </w:p>
    <w:p w14:paraId="3315BFB0" w14:textId="1BA421AC" w:rsidR="00E17C36" w:rsidRDefault="00E17C36" w:rsidP="00037F17">
      <w:pPr>
        <w:autoSpaceDE w:val="0"/>
        <w:autoSpaceDN w:val="0"/>
        <w:ind w:firstLine="720"/>
        <w:rPr>
          <w:rFonts w:eastAsia="Times New Roman" w:cs="Times New Roman"/>
          <w:b/>
          <w:color w:val="000000"/>
          <w:szCs w:val="24"/>
        </w:rPr>
      </w:pPr>
      <w:r w:rsidRPr="00FA48FF">
        <w:rPr>
          <w:rFonts w:eastAsia="Times New Roman" w:cs="Times New Roman"/>
          <w:color w:val="000000"/>
          <w:szCs w:val="24"/>
        </w:rPr>
        <w:t>Line 600: Indirect</w:t>
      </w:r>
      <w:r>
        <w:rPr>
          <w:rFonts w:eastAsia="Times New Roman" w:cs="Times New Roman"/>
          <w:color w:val="000000"/>
          <w:szCs w:val="24"/>
        </w:rPr>
        <w:t xml:space="preserve"> </w:t>
      </w:r>
      <w:r w:rsidR="00037F17">
        <w:rPr>
          <w:rFonts w:eastAsia="Times New Roman" w:cs="Times New Roman"/>
          <w:color w:val="000000"/>
          <w:szCs w:val="24"/>
        </w:rPr>
        <w:t>(</w:t>
      </w:r>
      <w:r>
        <w:rPr>
          <w:rFonts w:eastAsia="Times New Roman" w:cs="Times New Roman"/>
          <w:color w:val="000000"/>
          <w:szCs w:val="24"/>
        </w:rPr>
        <w:t>$2,545</w:t>
      </w:r>
      <w:r w:rsidR="00037F17">
        <w:rPr>
          <w:rFonts w:eastAsia="Times New Roman" w:cs="Times New Roman"/>
          <w:color w:val="000000"/>
          <w:szCs w:val="24"/>
        </w:rPr>
        <w:t>)</w:t>
      </w:r>
    </w:p>
    <w:p w14:paraId="6467A444" w14:textId="6488A7FE" w:rsidR="00E17C36" w:rsidRDefault="00E17C36" w:rsidP="00037F17">
      <w:pPr>
        <w:autoSpaceDE w:val="0"/>
        <w:autoSpaceDN w:val="0"/>
        <w:ind w:left="720"/>
        <w:rPr>
          <w:rFonts w:eastAsia="Times New Roman" w:cs="Times New Roman"/>
          <w:color w:val="000000"/>
          <w:szCs w:val="24"/>
        </w:rPr>
      </w:pPr>
      <w:r w:rsidRPr="00037F17">
        <w:rPr>
          <w:rFonts w:eastAsia="Times New Roman" w:cs="Times New Roman"/>
          <w:color w:val="000000"/>
          <w:szCs w:val="24"/>
        </w:rPr>
        <w:t>Kenai Watershed Forum’s federally</w:t>
      </w:r>
      <w:r w:rsidR="005212C7">
        <w:rPr>
          <w:rFonts w:eastAsia="Times New Roman" w:cs="Times New Roman"/>
          <w:color w:val="000000"/>
          <w:szCs w:val="24"/>
        </w:rPr>
        <w:t xml:space="preserve"> </w:t>
      </w:r>
      <w:r w:rsidRPr="00037F17">
        <w:rPr>
          <w:rFonts w:eastAsia="Times New Roman" w:cs="Times New Roman"/>
          <w:color w:val="000000"/>
          <w:szCs w:val="24"/>
        </w:rPr>
        <w:t xml:space="preserve">negotiated indirect rate through </w:t>
      </w:r>
      <w:r w:rsidR="004D1EFD">
        <w:rPr>
          <w:rFonts w:eastAsia="Times New Roman" w:cs="Times New Roman"/>
          <w:color w:val="000000"/>
          <w:szCs w:val="24"/>
        </w:rPr>
        <w:t>December 31, 2019,</w:t>
      </w:r>
      <w:r w:rsidRPr="00037F17">
        <w:rPr>
          <w:rFonts w:eastAsia="Times New Roman" w:cs="Times New Roman"/>
          <w:color w:val="000000"/>
          <w:szCs w:val="24"/>
        </w:rPr>
        <w:t xml:space="preserve"> is 23.2%</w:t>
      </w:r>
      <w:r w:rsidR="004D1EFD">
        <w:rPr>
          <w:rFonts w:eastAsia="Times New Roman" w:cs="Times New Roman"/>
          <w:color w:val="000000"/>
          <w:szCs w:val="24"/>
        </w:rPr>
        <w:t xml:space="preserve"> </w:t>
      </w:r>
      <w:r w:rsidR="00FD49BF">
        <w:rPr>
          <w:rFonts w:eastAsia="Times New Roman" w:cs="Times New Roman"/>
          <w:color w:val="000000"/>
          <w:szCs w:val="24"/>
        </w:rPr>
        <w:t>on total direct costs less</w:t>
      </w:r>
      <w:r w:rsidR="004D1EFD">
        <w:rPr>
          <w:rFonts w:eastAsia="Times New Roman" w:cs="Times New Roman"/>
          <w:color w:val="000000"/>
          <w:szCs w:val="24"/>
        </w:rPr>
        <w:t xml:space="preserve"> capital expenditures and subawards in excess of the first $25,000.</w:t>
      </w:r>
    </w:p>
    <w:p w14:paraId="492446C7" w14:textId="0FBC17E3" w:rsidR="004D1EFD" w:rsidRDefault="004D1EFD" w:rsidP="00037F17">
      <w:pPr>
        <w:autoSpaceDE w:val="0"/>
        <w:autoSpaceDN w:val="0"/>
        <w:ind w:left="720"/>
        <w:rPr>
          <w:rFonts w:eastAsia="Times New Roman" w:cs="Times New Roman"/>
          <w:color w:val="000000"/>
          <w:szCs w:val="24"/>
        </w:rPr>
      </w:pPr>
    </w:p>
    <w:p w14:paraId="7715C307" w14:textId="07C0590E" w:rsidR="00E17C36" w:rsidRPr="004D1EFD" w:rsidRDefault="004D1EFD" w:rsidP="004D1EFD">
      <w:pPr>
        <w:autoSpaceDE w:val="0"/>
        <w:autoSpaceDN w:val="0"/>
        <w:rPr>
          <w:rFonts w:eastAsia="Times New Roman" w:cs="Times New Roman"/>
          <w:b/>
          <w:bCs/>
          <w:color w:val="000000"/>
          <w:szCs w:val="24"/>
        </w:rPr>
      </w:pPr>
      <w:r>
        <w:rPr>
          <w:rFonts w:eastAsia="Times New Roman" w:cs="Times New Roman"/>
          <w:color w:val="000000"/>
          <w:szCs w:val="24"/>
        </w:rPr>
        <w:tab/>
      </w:r>
      <w:r w:rsidRPr="004D1EFD">
        <w:rPr>
          <w:rFonts w:eastAsia="Times New Roman" w:cs="Times New Roman"/>
          <w:b/>
          <w:bCs/>
          <w:color w:val="000000"/>
          <w:szCs w:val="24"/>
        </w:rPr>
        <w:t>CIK Budget</w:t>
      </w:r>
    </w:p>
    <w:tbl>
      <w:tblPr>
        <w:tblStyle w:val="TableGrid"/>
        <w:tblW w:w="0" w:type="auto"/>
        <w:tblInd w:w="720" w:type="dxa"/>
        <w:tblLook w:val="04A0" w:firstRow="1" w:lastRow="0" w:firstColumn="1" w:lastColumn="0" w:noHBand="0" w:noVBand="1"/>
      </w:tblPr>
      <w:tblGrid>
        <w:gridCol w:w="4428"/>
        <w:gridCol w:w="1890"/>
      </w:tblGrid>
      <w:tr w:rsidR="00807979" w14:paraId="043FF11A" w14:textId="77777777" w:rsidTr="008816DF">
        <w:tc>
          <w:tcPr>
            <w:tcW w:w="4428" w:type="dxa"/>
          </w:tcPr>
          <w:p w14:paraId="0DB78AB0" w14:textId="77777777" w:rsidR="00807979" w:rsidRPr="00B0584D" w:rsidRDefault="00807979" w:rsidP="008816DF">
            <w:pPr>
              <w:jc w:val="center"/>
              <w:rPr>
                <w:b/>
              </w:rPr>
            </w:pPr>
            <w:r>
              <w:rPr>
                <w:b/>
              </w:rPr>
              <w:t>CIK Budget</w:t>
            </w:r>
          </w:p>
        </w:tc>
        <w:tc>
          <w:tcPr>
            <w:tcW w:w="1890" w:type="dxa"/>
          </w:tcPr>
          <w:p w14:paraId="55504A51" w14:textId="77777777" w:rsidR="00807979" w:rsidRPr="00B0584D" w:rsidRDefault="00807979" w:rsidP="008816DF">
            <w:pPr>
              <w:jc w:val="center"/>
              <w:rPr>
                <w:b/>
              </w:rPr>
            </w:pPr>
            <w:r w:rsidRPr="00B0584D">
              <w:rPr>
                <w:b/>
              </w:rPr>
              <w:t>Total</w:t>
            </w:r>
          </w:p>
        </w:tc>
      </w:tr>
      <w:tr w:rsidR="00807979" w14:paraId="17D84830" w14:textId="77777777" w:rsidTr="008816DF">
        <w:tc>
          <w:tcPr>
            <w:tcW w:w="4428" w:type="dxa"/>
            <w:vAlign w:val="bottom"/>
          </w:tcPr>
          <w:p w14:paraId="24112699" w14:textId="77777777" w:rsidR="00807979" w:rsidRDefault="00807979" w:rsidP="008816DF">
            <w:pPr>
              <w:rPr>
                <w:color w:val="000000"/>
              </w:rPr>
            </w:pPr>
            <w:r>
              <w:rPr>
                <w:color w:val="000000"/>
              </w:rPr>
              <w:t>100 Personnel</w:t>
            </w:r>
          </w:p>
        </w:tc>
        <w:tc>
          <w:tcPr>
            <w:tcW w:w="1890" w:type="dxa"/>
          </w:tcPr>
          <w:p w14:paraId="41027F3E" w14:textId="77777777" w:rsidR="00807979" w:rsidRPr="002675D9" w:rsidRDefault="00807979" w:rsidP="008816DF">
            <w:pPr>
              <w:jc w:val="right"/>
              <w:rPr>
                <w:color w:val="000000"/>
              </w:rPr>
            </w:pPr>
            <w:r w:rsidRPr="002675D9">
              <w:rPr>
                <w:color w:val="000000"/>
              </w:rPr>
              <w:t xml:space="preserve">$11,905 </w:t>
            </w:r>
          </w:p>
        </w:tc>
      </w:tr>
      <w:tr w:rsidR="00807979" w14:paraId="1715BAA6" w14:textId="77777777" w:rsidTr="008816DF">
        <w:tc>
          <w:tcPr>
            <w:tcW w:w="4428" w:type="dxa"/>
            <w:vAlign w:val="bottom"/>
          </w:tcPr>
          <w:p w14:paraId="5F562B08" w14:textId="77777777" w:rsidR="00807979" w:rsidRDefault="00807979" w:rsidP="008816DF">
            <w:pPr>
              <w:rPr>
                <w:color w:val="000000"/>
              </w:rPr>
            </w:pPr>
            <w:r>
              <w:rPr>
                <w:color w:val="000000"/>
              </w:rPr>
              <w:t>200 Travel</w:t>
            </w:r>
          </w:p>
        </w:tc>
        <w:tc>
          <w:tcPr>
            <w:tcW w:w="1890" w:type="dxa"/>
          </w:tcPr>
          <w:p w14:paraId="07BDCAB2" w14:textId="77777777" w:rsidR="00807979" w:rsidRPr="002675D9" w:rsidRDefault="00807979" w:rsidP="008816DF">
            <w:pPr>
              <w:jc w:val="right"/>
              <w:rPr>
                <w:color w:val="000000"/>
              </w:rPr>
            </w:pPr>
            <w:r w:rsidRPr="002675D9">
              <w:rPr>
                <w:color w:val="000000"/>
              </w:rPr>
              <w:t>$0 </w:t>
            </w:r>
          </w:p>
        </w:tc>
      </w:tr>
      <w:tr w:rsidR="00807979" w14:paraId="3322D207" w14:textId="77777777" w:rsidTr="008816DF">
        <w:tc>
          <w:tcPr>
            <w:tcW w:w="4428" w:type="dxa"/>
            <w:vAlign w:val="bottom"/>
          </w:tcPr>
          <w:p w14:paraId="37A63DAF" w14:textId="77777777" w:rsidR="00807979" w:rsidRDefault="00807979" w:rsidP="008816DF">
            <w:pPr>
              <w:rPr>
                <w:color w:val="000000"/>
              </w:rPr>
            </w:pPr>
            <w:r>
              <w:rPr>
                <w:color w:val="000000"/>
              </w:rPr>
              <w:t>300 Contractual</w:t>
            </w:r>
          </w:p>
        </w:tc>
        <w:tc>
          <w:tcPr>
            <w:tcW w:w="1890" w:type="dxa"/>
          </w:tcPr>
          <w:p w14:paraId="7F993212" w14:textId="77777777" w:rsidR="00807979" w:rsidRPr="002675D9" w:rsidRDefault="00807979" w:rsidP="008816DF">
            <w:pPr>
              <w:jc w:val="right"/>
              <w:rPr>
                <w:color w:val="000000"/>
              </w:rPr>
            </w:pPr>
            <w:r w:rsidRPr="002675D9">
              <w:rPr>
                <w:color w:val="000000"/>
              </w:rPr>
              <w:t xml:space="preserve">$41,000 </w:t>
            </w:r>
          </w:p>
        </w:tc>
      </w:tr>
      <w:tr w:rsidR="00807979" w14:paraId="13492E52" w14:textId="77777777" w:rsidTr="008816DF">
        <w:tc>
          <w:tcPr>
            <w:tcW w:w="4428" w:type="dxa"/>
            <w:vAlign w:val="bottom"/>
          </w:tcPr>
          <w:p w14:paraId="59E02930" w14:textId="77777777" w:rsidR="00807979" w:rsidRDefault="00807979" w:rsidP="008816DF">
            <w:pPr>
              <w:rPr>
                <w:color w:val="000000"/>
              </w:rPr>
            </w:pPr>
            <w:r>
              <w:rPr>
                <w:color w:val="000000"/>
              </w:rPr>
              <w:t>400 Supplies</w:t>
            </w:r>
          </w:p>
        </w:tc>
        <w:tc>
          <w:tcPr>
            <w:tcW w:w="1890" w:type="dxa"/>
          </w:tcPr>
          <w:p w14:paraId="0798FDB1" w14:textId="77777777" w:rsidR="00807979" w:rsidRPr="002675D9" w:rsidRDefault="00807979" w:rsidP="008816DF">
            <w:pPr>
              <w:jc w:val="right"/>
              <w:rPr>
                <w:color w:val="000000"/>
              </w:rPr>
            </w:pPr>
            <w:r w:rsidRPr="002675D9">
              <w:rPr>
                <w:color w:val="000000"/>
              </w:rPr>
              <w:t xml:space="preserve">$0 </w:t>
            </w:r>
          </w:p>
        </w:tc>
      </w:tr>
      <w:tr w:rsidR="00807979" w14:paraId="53B3A0C9" w14:textId="77777777" w:rsidTr="008816DF">
        <w:tc>
          <w:tcPr>
            <w:tcW w:w="4428" w:type="dxa"/>
            <w:vAlign w:val="bottom"/>
          </w:tcPr>
          <w:p w14:paraId="7982AA0C" w14:textId="77777777" w:rsidR="00807979" w:rsidRDefault="00807979" w:rsidP="008816DF">
            <w:pPr>
              <w:rPr>
                <w:color w:val="000000"/>
              </w:rPr>
            </w:pPr>
            <w:r>
              <w:rPr>
                <w:color w:val="000000"/>
              </w:rPr>
              <w:t>500 Equipment</w:t>
            </w:r>
          </w:p>
        </w:tc>
        <w:tc>
          <w:tcPr>
            <w:tcW w:w="1890" w:type="dxa"/>
          </w:tcPr>
          <w:p w14:paraId="24C27949" w14:textId="77777777" w:rsidR="00807979" w:rsidRPr="002675D9" w:rsidRDefault="00807979" w:rsidP="008816DF">
            <w:pPr>
              <w:jc w:val="right"/>
              <w:rPr>
                <w:color w:val="000000"/>
              </w:rPr>
            </w:pPr>
            <w:r w:rsidRPr="002675D9">
              <w:rPr>
                <w:color w:val="000000"/>
              </w:rPr>
              <w:t xml:space="preserve">$0 </w:t>
            </w:r>
          </w:p>
        </w:tc>
      </w:tr>
      <w:tr w:rsidR="00807979" w14:paraId="2D6405AB" w14:textId="77777777" w:rsidTr="008816DF">
        <w:tc>
          <w:tcPr>
            <w:tcW w:w="4428" w:type="dxa"/>
            <w:vAlign w:val="bottom"/>
          </w:tcPr>
          <w:p w14:paraId="2D2C32DC" w14:textId="77777777" w:rsidR="00807979" w:rsidRDefault="00807979" w:rsidP="008816DF">
            <w:pPr>
              <w:rPr>
                <w:color w:val="000000"/>
              </w:rPr>
            </w:pPr>
            <w:r>
              <w:rPr>
                <w:color w:val="000000"/>
              </w:rPr>
              <w:t>Subtotal</w:t>
            </w:r>
          </w:p>
        </w:tc>
        <w:tc>
          <w:tcPr>
            <w:tcW w:w="1890" w:type="dxa"/>
          </w:tcPr>
          <w:p w14:paraId="13A7F4B8" w14:textId="77777777" w:rsidR="00807979" w:rsidRPr="002675D9" w:rsidRDefault="00807979" w:rsidP="008816DF">
            <w:pPr>
              <w:jc w:val="right"/>
              <w:rPr>
                <w:color w:val="000000"/>
              </w:rPr>
            </w:pPr>
            <w:r w:rsidRPr="002675D9">
              <w:rPr>
                <w:color w:val="000000"/>
              </w:rPr>
              <w:t>$52,905</w:t>
            </w:r>
          </w:p>
        </w:tc>
      </w:tr>
      <w:tr w:rsidR="00807979" w14:paraId="7595395C" w14:textId="77777777" w:rsidTr="008816DF">
        <w:tc>
          <w:tcPr>
            <w:tcW w:w="4428" w:type="dxa"/>
            <w:vAlign w:val="center"/>
          </w:tcPr>
          <w:p w14:paraId="713A4E41" w14:textId="53CB4542" w:rsidR="00807979" w:rsidRDefault="00807979" w:rsidP="008816DF">
            <w:pPr>
              <w:rPr>
                <w:color w:val="000000"/>
              </w:rPr>
            </w:pPr>
            <w:r>
              <w:rPr>
                <w:color w:val="000000"/>
              </w:rPr>
              <w:t xml:space="preserve">Expenses subject to indirect </w:t>
            </w:r>
          </w:p>
        </w:tc>
        <w:tc>
          <w:tcPr>
            <w:tcW w:w="1890" w:type="dxa"/>
            <w:vAlign w:val="center"/>
          </w:tcPr>
          <w:p w14:paraId="64D90B59" w14:textId="5F790F60" w:rsidR="00807979" w:rsidRPr="002675D9" w:rsidRDefault="0079270A" w:rsidP="008816DF">
            <w:pPr>
              <w:jc w:val="right"/>
              <w:rPr>
                <w:color w:val="000000"/>
              </w:rPr>
            </w:pPr>
            <w:r w:rsidRPr="002675D9">
              <w:rPr>
                <w:color w:val="000000"/>
              </w:rPr>
              <w:t>$11,905</w:t>
            </w:r>
          </w:p>
        </w:tc>
      </w:tr>
      <w:tr w:rsidR="00807979" w14:paraId="60C5E2DA" w14:textId="77777777" w:rsidTr="008816DF">
        <w:tc>
          <w:tcPr>
            <w:tcW w:w="4428" w:type="dxa"/>
            <w:vAlign w:val="bottom"/>
          </w:tcPr>
          <w:p w14:paraId="78C66B11" w14:textId="77777777" w:rsidR="00807979" w:rsidRDefault="00807979" w:rsidP="008816DF">
            <w:pPr>
              <w:rPr>
                <w:color w:val="000000"/>
              </w:rPr>
            </w:pPr>
            <w:r>
              <w:rPr>
                <w:color w:val="000000"/>
              </w:rPr>
              <w:t>600 Indirect</w:t>
            </w:r>
          </w:p>
        </w:tc>
        <w:tc>
          <w:tcPr>
            <w:tcW w:w="1890" w:type="dxa"/>
            <w:vAlign w:val="center"/>
          </w:tcPr>
          <w:p w14:paraId="6F0653B3" w14:textId="24EEEF41" w:rsidR="0079270A" w:rsidRPr="002675D9" w:rsidRDefault="0079270A" w:rsidP="008816DF">
            <w:pPr>
              <w:jc w:val="right"/>
            </w:pPr>
            <w:r>
              <w:t>$3,992</w:t>
            </w:r>
          </w:p>
        </w:tc>
      </w:tr>
      <w:tr w:rsidR="00807979" w14:paraId="516EE161" w14:textId="77777777" w:rsidTr="008816DF">
        <w:tc>
          <w:tcPr>
            <w:tcW w:w="4428" w:type="dxa"/>
            <w:vAlign w:val="bottom"/>
          </w:tcPr>
          <w:p w14:paraId="229CA388" w14:textId="77777777" w:rsidR="00807979" w:rsidRDefault="00807979" w:rsidP="008816DF">
            <w:pPr>
              <w:rPr>
                <w:color w:val="000000"/>
              </w:rPr>
            </w:pPr>
            <w:r>
              <w:rPr>
                <w:color w:val="000000"/>
              </w:rPr>
              <w:t>Total</w:t>
            </w:r>
          </w:p>
        </w:tc>
        <w:tc>
          <w:tcPr>
            <w:tcW w:w="1890" w:type="dxa"/>
            <w:vAlign w:val="center"/>
          </w:tcPr>
          <w:p w14:paraId="6E3A662E" w14:textId="672AED89" w:rsidR="0079270A" w:rsidRPr="002675D9" w:rsidRDefault="0079270A" w:rsidP="008816DF">
            <w:pPr>
              <w:jc w:val="right"/>
            </w:pPr>
            <w:r>
              <w:t>$56,897</w:t>
            </w:r>
          </w:p>
        </w:tc>
      </w:tr>
    </w:tbl>
    <w:p w14:paraId="596EE0EB" w14:textId="77777777" w:rsidR="00807979" w:rsidRPr="00713ECF" w:rsidRDefault="00807979" w:rsidP="00E17C36">
      <w:pPr>
        <w:autoSpaceDE w:val="0"/>
        <w:autoSpaceDN w:val="0"/>
        <w:ind w:left="1440"/>
        <w:rPr>
          <w:rFonts w:eastAsia="Times New Roman" w:cs="Times New Roman"/>
          <w:color w:val="000000"/>
          <w:szCs w:val="24"/>
        </w:rPr>
      </w:pPr>
    </w:p>
    <w:p w14:paraId="18E7ED30" w14:textId="34E87B0A" w:rsidR="00E17C36" w:rsidRPr="00F177EF" w:rsidRDefault="00E17C36" w:rsidP="005212C7">
      <w:pPr>
        <w:autoSpaceDE w:val="0"/>
        <w:autoSpaceDN w:val="0"/>
        <w:ind w:firstLine="720"/>
        <w:rPr>
          <w:rFonts w:eastAsia="Times New Roman" w:cs="Times New Roman"/>
          <w:bCs/>
          <w:color w:val="000000"/>
          <w:szCs w:val="24"/>
        </w:rPr>
      </w:pPr>
      <w:bookmarkStart w:id="6" w:name="_Hlk11152670"/>
      <w:r w:rsidRPr="00F177EF">
        <w:rPr>
          <w:rFonts w:eastAsia="Times New Roman" w:cs="Times New Roman"/>
          <w:bCs/>
          <w:color w:val="000000"/>
          <w:szCs w:val="24"/>
        </w:rPr>
        <w:t>C</w:t>
      </w:r>
      <w:r w:rsidR="00F177EF" w:rsidRPr="00F177EF">
        <w:rPr>
          <w:rFonts w:eastAsia="Times New Roman" w:cs="Times New Roman"/>
          <w:bCs/>
          <w:color w:val="000000"/>
          <w:szCs w:val="24"/>
        </w:rPr>
        <w:t>IK</w:t>
      </w:r>
      <w:r w:rsidRPr="00F177EF">
        <w:rPr>
          <w:rFonts w:eastAsia="Times New Roman" w:cs="Times New Roman"/>
          <w:bCs/>
          <w:color w:val="000000"/>
          <w:szCs w:val="24"/>
        </w:rPr>
        <w:t xml:space="preserve"> Budget Narrative</w:t>
      </w:r>
      <w:bookmarkEnd w:id="6"/>
      <w:r w:rsidR="00F177EF" w:rsidRPr="00F177EF">
        <w:rPr>
          <w:rFonts w:eastAsia="Times New Roman" w:cs="Times New Roman"/>
          <w:bCs/>
          <w:color w:val="000000"/>
          <w:szCs w:val="24"/>
        </w:rPr>
        <w:t xml:space="preserve">: </w:t>
      </w:r>
    </w:p>
    <w:p w14:paraId="55C4EC26" w14:textId="77777777" w:rsidR="00F177EF" w:rsidRPr="00C061E7" w:rsidRDefault="00F177EF" w:rsidP="005212C7">
      <w:pPr>
        <w:autoSpaceDE w:val="0"/>
        <w:autoSpaceDN w:val="0"/>
        <w:ind w:firstLine="720"/>
        <w:rPr>
          <w:rFonts w:eastAsia="Times New Roman" w:cs="Times New Roman"/>
          <w:b/>
          <w:color w:val="000000"/>
          <w:szCs w:val="24"/>
        </w:rPr>
      </w:pPr>
    </w:p>
    <w:p w14:paraId="148317D7" w14:textId="62638C61" w:rsidR="00E17C36" w:rsidRPr="00896F72" w:rsidRDefault="00E17C36" w:rsidP="005212C7">
      <w:pPr>
        <w:autoSpaceDE w:val="0"/>
        <w:autoSpaceDN w:val="0"/>
        <w:ind w:firstLine="720"/>
        <w:rPr>
          <w:rFonts w:eastAsia="Times New Roman" w:cs="Times New Roman"/>
          <w:color w:val="000000"/>
          <w:szCs w:val="24"/>
        </w:rPr>
      </w:pPr>
      <w:r w:rsidRPr="00896F72">
        <w:rPr>
          <w:rFonts w:eastAsia="Times New Roman" w:cs="Times New Roman"/>
          <w:color w:val="000000"/>
          <w:szCs w:val="24"/>
        </w:rPr>
        <w:t xml:space="preserve">Line 100: Personnel </w:t>
      </w:r>
      <w:r w:rsidR="005212C7">
        <w:rPr>
          <w:rFonts w:eastAsia="Times New Roman" w:cs="Times New Roman"/>
          <w:color w:val="000000"/>
          <w:szCs w:val="24"/>
        </w:rPr>
        <w:t>(</w:t>
      </w:r>
      <w:r w:rsidRPr="00896F72">
        <w:rPr>
          <w:rFonts w:eastAsia="Times New Roman" w:cs="Times New Roman"/>
          <w:color w:val="000000"/>
          <w:szCs w:val="24"/>
        </w:rPr>
        <w:t>$</w:t>
      </w:r>
      <w:r>
        <w:rPr>
          <w:rFonts w:eastAsia="Times New Roman" w:cs="Times New Roman"/>
          <w:color w:val="000000"/>
          <w:szCs w:val="24"/>
        </w:rPr>
        <w:t>11,905</w:t>
      </w:r>
      <w:r w:rsidR="005212C7">
        <w:rPr>
          <w:rFonts w:eastAsia="Times New Roman" w:cs="Times New Roman"/>
          <w:color w:val="000000"/>
          <w:szCs w:val="24"/>
        </w:rPr>
        <w:t>)</w:t>
      </w:r>
    </w:p>
    <w:p w14:paraId="04365EF0" w14:textId="3E9E9AD1" w:rsidR="00E17C36" w:rsidRPr="00896F72" w:rsidRDefault="00E17C36" w:rsidP="00493358">
      <w:pPr>
        <w:autoSpaceDE w:val="0"/>
        <w:autoSpaceDN w:val="0"/>
        <w:ind w:left="720"/>
        <w:rPr>
          <w:rFonts w:eastAsia="Times New Roman" w:cs="Times New Roman"/>
          <w:color w:val="000000"/>
          <w:szCs w:val="24"/>
        </w:rPr>
      </w:pPr>
      <w:r w:rsidRPr="00896F72">
        <w:rPr>
          <w:rFonts w:eastAsia="Times New Roman" w:cs="Times New Roman"/>
          <w:color w:val="000000"/>
          <w:szCs w:val="24"/>
        </w:rPr>
        <w:lastRenderedPageBreak/>
        <w:t>Sue Mauger</w:t>
      </w:r>
      <w:r>
        <w:rPr>
          <w:rFonts w:eastAsia="Times New Roman" w:cs="Times New Roman"/>
          <w:color w:val="000000"/>
          <w:szCs w:val="24"/>
        </w:rPr>
        <w:t xml:space="preserve">, </w:t>
      </w:r>
      <w:r w:rsidR="00493358" w:rsidRPr="00896F72">
        <w:rPr>
          <w:rFonts w:eastAsia="Times New Roman" w:cs="Times New Roman"/>
          <w:color w:val="000000"/>
          <w:szCs w:val="24"/>
        </w:rPr>
        <w:t>Science Director,</w:t>
      </w:r>
      <w:r w:rsidR="00493358">
        <w:rPr>
          <w:rFonts w:eastAsia="Times New Roman" w:cs="Times New Roman"/>
          <w:color w:val="000000"/>
          <w:szCs w:val="24"/>
        </w:rPr>
        <w:t xml:space="preserve"> will coordinate</w:t>
      </w:r>
      <w:r w:rsidRPr="00896F72">
        <w:rPr>
          <w:rFonts w:eastAsia="Times New Roman" w:cs="Times New Roman"/>
          <w:color w:val="000000"/>
          <w:szCs w:val="24"/>
        </w:rPr>
        <w:t xml:space="preserve"> </w:t>
      </w:r>
      <w:r w:rsidR="00493358">
        <w:rPr>
          <w:rFonts w:eastAsia="Times New Roman" w:cs="Times New Roman"/>
          <w:color w:val="000000"/>
          <w:szCs w:val="24"/>
        </w:rPr>
        <w:t>TIR</w:t>
      </w:r>
      <w:r w:rsidRPr="00896F72">
        <w:rPr>
          <w:rFonts w:eastAsia="Times New Roman" w:cs="Times New Roman"/>
          <w:color w:val="000000"/>
          <w:szCs w:val="24"/>
        </w:rPr>
        <w:t xml:space="preserve"> imagery acquisition and interpretation</w:t>
      </w:r>
      <w:r w:rsidR="00493358">
        <w:rPr>
          <w:rFonts w:eastAsia="Times New Roman" w:cs="Times New Roman"/>
          <w:color w:val="000000"/>
          <w:szCs w:val="24"/>
        </w:rPr>
        <w:t xml:space="preserve">: </w:t>
      </w:r>
      <w:r>
        <w:t xml:space="preserve">250 hours </w:t>
      </w:r>
      <w:r w:rsidR="00493358">
        <w:t>@</w:t>
      </w:r>
      <w:r>
        <w:t xml:space="preserve"> $47.62/h</w:t>
      </w:r>
      <w:r w:rsidR="00493358">
        <w:t>ou</w:t>
      </w:r>
      <w:r>
        <w:t>r = $11,905</w:t>
      </w:r>
      <w:r w:rsidR="00493358">
        <w:t>.</w:t>
      </w:r>
      <w:r>
        <w:t xml:space="preserve">  </w:t>
      </w:r>
    </w:p>
    <w:p w14:paraId="53FCD403" w14:textId="77777777" w:rsidR="00493358" w:rsidRDefault="00493358" w:rsidP="005212C7">
      <w:pPr>
        <w:ind w:firstLine="720"/>
        <w:rPr>
          <w:rFonts w:eastAsia="Times New Roman" w:cs="Times New Roman"/>
          <w:color w:val="000000"/>
          <w:szCs w:val="24"/>
        </w:rPr>
      </w:pPr>
    </w:p>
    <w:p w14:paraId="34E4C9C5" w14:textId="1D36A24B" w:rsidR="00E17C36" w:rsidRPr="00896F72" w:rsidRDefault="00E17C36" w:rsidP="005212C7">
      <w:pPr>
        <w:ind w:firstLine="720"/>
        <w:rPr>
          <w:rFonts w:eastAsia="Times New Roman" w:cs="Times New Roman"/>
          <w:color w:val="000000"/>
          <w:szCs w:val="24"/>
        </w:rPr>
      </w:pPr>
      <w:r w:rsidRPr="00896F72">
        <w:rPr>
          <w:rFonts w:eastAsia="Times New Roman" w:cs="Times New Roman"/>
          <w:color w:val="000000"/>
          <w:szCs w:val="24"/>
        </w:rPr>
        <w:t xml:space="preserve">Line 300: Contractual </w:t>
      </w:r>
      <w:r w:rsidR="005212C7">
        <w:rPr>
          <w:rFonts w:eastAsia="Times New Roman" w:cs="Times New Roman"/>
          <w:color w:val="000000"/>
          <w:szCs w:val="24"/>
        </w:rPr>
        <w:t>(</w:t>
      </w:r>
      <w:r>
        <w:rPr>
          <w:rFonts w:eastAsia="Times New Roman" w:cs="Times New Roman"/>
          <w:color w:val="000000"/>
          <w:szCs w:val="24"/>
        </w:rPr>
        <w:t>$41,000</w:t>
      </w:r>
      <w:r w:rsidR="005212C7">
        <w:rPr>
          <w:rFonts w:eastAsia="Times New Roman" w:cs="Times New Roman"/>
          <w:color w:val="000000"/>
          <w:szCs w:val="24"/>
        </w:rPr>
        <w:t>)</w:t>
      </w:r>
    </w:p>
    <w:p w14:paraId="481D6754" w14:textId="690BBB11" w:rsidR="00E17C36" w:rsidRPr="00896F72" w:rsidRDefault="008816DF" w:rsidP="0079270A">
      <w:pPr>
        <w:autoSpaceDE w:val="0"/>
        <w:autoSpaceDN w:val="0"/>
        <w:ind w:left="720"/>
        <w:rPr>
          <w:rFonts w:eastAsia="Times New Roman" w:cs="Times New Roman"/>
          <w:color w:val="000000"/>
          <w:szCs w:val="24"/>
        </w:rPr>
      </w:pPr>
      <w:r>
        <w:rPr>
          <w:rFonts w:eastAsia="Times New Roman" w:cs="Times New Roman"/>
          <w:color w:val="000000"/>
          <w:szCs w:val="24"/>
        </w:rPr>
        <w:t>C</w:t>
      </w:r>
      <w:r w:rsidR="00047AA8">
        <w:rPr>
          <w:rFonts w:eastAsia="Times New Roman" w:cs="Times New Roman"/>
          <w:color w:val="000000"/>
          <w:szCs w:val="24"/>
        </w:rPr>
        <w:t>IK will c</w:t>
      </w:r>
      <w:r w:rsidR="0079270A">
        <w:rPr>
          <w:rFonts w:eastAsia="Times New Roman" w:cs="Times New Roman"/>
          <w:color w:val="000000"/>
          <w:szCs w:val="24"/>
        </w:rPr>
        <w:t xml:space="preserve">ontract </w:t>
      </w:r>
      <w:r w:rsidR="002C4A66">
        <w:rPr>
          <w:rFonts w:eastAsia="Times New Roman" w:cs="Times New Roman"/>
          <w:color w:val="000000"/>
          <w:szCs w:val="24"/>
        </w:rPr>
        <w:t xml:space="preserve">for </w:t>
      </w:r>
      <w:r w:rsidR="00E17C36" w:rsidRPr="00896F72">
        <w:rPr>
          <w:rFonts w:eastAsia="Times New Roman" w:cs="Times New Roman"/>
          <w:color w:val="000000"/>
          <w:szCs w:val="24"/>
        </w:rPr>
        <w:t>collect</w:t>
      </w:r>
      <w:r w:rsidR="002C4A66">
        <w:rPr>
          <w:rFonts w:eastAsia="Times New Roman" w:cs="Times New Roman"/>
          <w:color w:val="000000"/>
          <w:szCs w:val="24"/>
        </w:rPr>
        <w:t>ion of</w:t>
      </w:r>
      <w:r w:rsidR="00E17C36" w:rsidRPr="00896F72">
        <w:rPr>
          <w:rFonts w:eastAsia="Times New Roman" w:cs="Times New Roman"/>
          <w:color w:val="000000"/>
          <w:szCs w:val="24"/>
        </w:rPr>
        <w:t xml:space="preserve"> </w:t>
      </w:r>
      <w:r w:rsidR="002C4A66">
        <w:rPr>
          <w:rFonts w:eastAsia="Times New Roman" w:cs="Times New Roman"/>
          <w:color w:val="000000"/>
          <w:szCs w:val="24"/>
        </w:rPr>
        <w:t>TIR</w:t>
      </w:r>
      <w:r w:rsidR="00E17C36" w:rsidRPr="00896F72">
        <w:rPr>
          <w:rFonts w:eastAsia="Times New Roman" w:cs="Times New Roman"/>
          <w:color w:val="000000"/>
          <w:szCs w:val="24"/>
        </w:rPr>
        <w:t xml:space="preserve"> imagery data</w:t>
      </w:r>
      <w:r w:rsidR="0079270A">
        <w:rPr>
          <w:rFonts w:eastAsia="Times New Roman" w:cs="Times New Roman"/>
          <w:color w:val="000000"/>
          <w:szCs w:val="24"/>
        </w:rPr>
        <w:t xml:space="preserve"> on a</w:t>
      </w:r>
      <w:r w:rsidR="00E17C36">
        <w:t xml:space="preserve">pproximately 28 </w:t>
      </w:r>
      <w:r w:rsidR="00E17C36" w:rsidRPr="00093C80">
        <w:t>river miles</w:t>
      </w:r>
      <w:r w:rsidR="0079270A">
        <w:t>: $41,000</w:t>
      </w:r>
    </w:p>
    <w:p w14:paraId="781D75A1" w14:textId="77777777" w:rsidR="00493358" w:rsidRDefault="00493358" w:rsidP="005212C7">
      <w:pPr>
        <w:autoSpaceDE w:val="0"/>
        <w:autoSpaceDN w:val="0"/>
        <w:ind w:firstLine="720"/>
        <w:rPr>
          <w:rFonts w:eastAsia="Times New Roman" w:cs="Times New Roman"/>
          <w:color w:val="000000"/>
          <w:szCs w:val="24"/>
        </w:rPr>
      </w:pPr>
    </w:p>
    <w:p w14:paraId="2B11D669" w14:textId="71A593A1" w:rsidR="00E17C36" w:rsidRPr="00896F72" w:rsidRDefault="00E17C36" w:rsidP="005212C7">
      <w:pPr>
        <w:autoSpaceDE w:val="0"/>
        <w:autoSpaceDN w:val="0"/>
        <w:ind w:firstLine="720"/>
        <w:rPr>
          <w:rFonts w:eastAsia="Times New Roman" w:cs="Times New Roman"/>
          <w:color w:val="000000"/>
          <w:szCs w:val="24"/>
        </w:rPr>
      </w:pPr>
      <w:r w:rsidRPr="00896F72">
        <w:rPr>
          <w:rFonts w:eastAsia="Times New Roman" w:cs="Times New Roman"/>
          <w:color w:val="000000"/>
          <w:szCs w:val="24"/>
        </w:rPr>
        <w:t xml:space="preserve">Line 600: Indirect </w:t>
      </w:r>
      <w:r w:rsidR="005212C7">
        <w:rPr>
          <w:rFonts w:eastAsia="Times New Roman" w:cs="Times New Roman"/>
          <w:color w:val="000000"/>
          <w:szCs w:val="24"/>
        </w:rPr>
        <w:t>(</w:t>
      </w:r>
      <w:r w:rsidRPr="00896F72">
        <w:rPr>
          <w:rFonts w:eastAsia="Times New Roman" w:cs="Times New Roman"/>
          <w:color w:val="000000"/>
          <w:szCs w:val="24"/>
        </w:rPr>
        <w:t>$</w:t>
      </w:r>
      <w:r>
        <w:rPr>
          <w:rFonts w:eastAsia="Times New Roman" w:cs="Times New Roman"/>
          <w:color w:val="000000"/>
          <w:szCs w:val="24"/>
        </w:rPr>
        <w:t>12,374</w:t>
      </w:r>
      <w:r w:rsidR="005212C7">
        <w:rPr>
          <w:rFonts w:eastAsia="Times New Roman" w:cs="Times New Roman"/>
          <w:color w:val="000000"/>
          <w:szCs w:val="24"/>
        </w:rPr>
        <w:t>)</w:t>
      </w:r>
    </w:p>
    <w:p w14:paraId="665B4C44" w14:textId="2BF73C96" w:rsidR="00E17C36" w:rsidRDefault="00E17C36" w:rsidP="00F177EF">
      <w:pPr>
        <w:autoSpaceDE w:val="0"/>
        <w:autoSpaceDN w:val="0"/>
        <w:ind w:left="720"/>
        <w:rPr>
          <w:rFonts w:eastAsia="Times New Roman" w:cs="Times New Roman"/>
          <w:color w:val="000000"/>
          <w:szCs w:val="24"/>
        </w:rPr>
      </w:pPr>
      <w:r w:rsidRPr="00896F72">
        <w:rPr>
          <w:rFonts w:eastAsia="Times New Roman" w:cs="Times New Roman"/>
          <w:color w:val="000000"/>
          <w:szCs w:val="24"/>
        </w:rPr>
        <w:t xml:space="preserve">Cook Inletkeeper’s federally negotiated indirect rate through </w:t>
      </w:r>
      <w:r w:rsidR="0079270A">
        <w:rPr>
          <w:rFonts w:eastAsia="Times New Roman" w:cs="Times New Roman"/>
          <w:color w:val="000000"/>
          <w:szCs w:val="24"/>
        </w:rPr>
        <w:t>December 31, 2020, is</w:t>
      </w:r>
      <w:r w:rsidRPr="00896F72">
        <w:rPr>
          <w:rFonts w:eastAsia="Times New Roman" w:cs="Times New Roman"/>
          <w:color w:val="000000"/>
          <w:szCs w:val="24"/>
        </w:rPr>
        <w:t xml:space="preserve"> 3</w:t>
      </w:r>
      <w:r>
        <w:rPr>
          <w:rFonts w:eastAsia="Times New Roman" w:cs="Times New Roman"/>
          <w:color w:val="000000"/>
          <w:szCs w:val="24"/>
        </w:rPr>
        <w:t>3.53</w:t>
      </w:r>
      <w:r w:rsidRPr="00896F72">
        <w:rPr>
          <w:rFonts w:eastAsia="Times New Roman" w:cs="Times New Roman"/>
          <w:color w:val="000000"/>
          <w:szCs w:val="24"/>
        </w:rPr>
        <w:t>%</w:t>
      </w:r>
      <w:r w:rsidRPr="00C061E7">
        <w:rPr>
          <w:rFonts w:eastAsia="Times New Roman" w:cs="Times New Roman"/>
          <w:color w:val="000000"/>
          <w:szCs w:val="24"/>
        </w:rPr>
        <w:t xml:space="preserve"> </w:t>
      </w:r>
      <w:r w:rsidR="00F177EF">
        <w:rPr>
          <w:rFonts w:eastAsia="Times New Roman" w:cs="Times New Roman"/>
          <w:color w:val="000000"/>
          <w:szCs w:val="24"/>
        </w:rPr>
        <w:t>on salaries</w:t>
      </w:r>
      <w:r w:rsidR="00933A22">
        <w:rPr>
          <w:rFonts w:eastAsia="Times New Roman" w:cs="Times New Roman"/>
          <w:color w:val="000000"/>
          <w:szCs w:val="24"/>
        </w:rPr>
        <w:t xml:space="preserve">, </w:t>
      </w:r>
      <w:r w:rsidR="00F177EF">
        <w:rPr>
          <w:rFonts w:eastAsia="Times New Roman" w:cs="Times New Roman"/>
          <w:color w:val="000000"/>
          <w:szCs w:val="24"/>
        </w:rPr>
        <w:t>wages</w:t>
      </w:r>
      <w:r w:rsidR="00933A22">
        <w:rPr>
          <w:rFonts w:eastAsia="Times New Roman" w:cs="Times New Roman"/>
          <w:color w:val="000000"/>
          <w:szCs w:val="24"/>
        </w:rPr>
        <w:t>, and benefits</w:t>
      </w:r>
      <w:r w:rsidR="00F177EF">
        <w:rPr>
          <w:rFonts w:eastAsia="Times New Roman" w:cs="Times New Roman"/>
          <w:color w:val="000000"/>
          <w:szCs w:val="24"/>
        </w:rPr>
        <w:t xml:space="preserve">. </w:t>
      </w:r>
    </w:p>
    <w:p w14:paraId="5789A98A" w14:textId="1A8B376E" w:rsidR="00E17C36" w:rsidRDefault="00E17C36" w:rsidP="00E17C36">
      <w:pPr>
        <w:autoSpaceDE w:val="0"/>
        <w:autoSpaceDN w:val="0"/>
        <w:rPr>
          <w:rFonts w:eastAsia="Times New Roman" w:cs="Times New Roman"/>
          <w:color w:val="000000"/>
          <w:szCs w:val="24"/>
        </w:rPr>
      </w:pPr>
    </w:p>
    <w:p w14:paraId="69DA3BBE" w14:textId="4F5F4690" w:rsidR="00FD3143" w:rsidRPr="00FD3143" w:rsidRDefault="00FD3143" w:rsidP="00E17C36">
      <w:pPr>
        <w:autoSpaceDE w:val="0"/>
        <w:autoSpaceDN w:val="0"/>
        <w:rPr>
          <w:rFonts w:eastAsia="Times New Roman" w:cs="Times New Roman"/>
          <w:b/>
          <w:bCs/>
          <w:color w:val="000000"/>
          <w:szCs w:val="24"/>
        </w:rPr>
      </w:pPr>
      <w:r>
        <w:rPr>
          <w:rFonts w:eastAsia="Times New Roman" w:cs="Times New Roman"/>
          <w:color w:val="000000"/>
          <w:szCs w:val="24"/>
        </w:rPr>
        <w:tab/>
      </w:r>
      <w:r w:rsidRPr="00FD3143">
        <w:rPr>
          <w:rFonts w:eastAsia="Times New Roman" w:cs="Times New Roman"/>
          <w:b/>
          <w:bCs/>
          <w:color w:val="000000"/>
          <w:szCs w:val="24"/>
        </w:rPr>
        <w:t>KHLT Budget</w:t>
      </w:r>
    </w:p>
    <w:tbl>
      <w:tblPr>
        <w:tblStyle w:val="TableGrid"/>
        <w:tblW w:w="0" w:type="auto"/>
        <w:tblInd w:w="720" w:type="dxa"/>
        <w:tblLook w:val="04A0" w:firstRow="1" w:lastRow="0" w:firstColumn="1" w:lastColumn="0" w:noHBand="0" w:noVBand="1"/>
      </w:tblPr>
      <w:tblGrid>
        <w:gridCol w:w="4428"/>
        <w:gridCol w:w="1890"/>
      </w:tblGrid>
      <w:tr w:rsidR="00807979" w14:paraId="5FFBDA6A" w14:textId="77777777" w:rsidTr="008816DF">
        <w:tc>
          <w:tcPr>
            <w:tcW w:w="4428" w:type="dxa"/>
          </w:tcPr>
          <w:p w14:paraId="0D91582A" w14:textId="77777777" w:rsidR="00807979" w:rsidRPr="00B0584D" w:rsidRDefault="00807979" w:rsidP="008816DF">
            <w:pPr>
              <w:jc w:val="center"/>
              <w:rPr>
                <w:b/>
              </w:rPr>
            </w:pPr>
            <w:r>
              <w:rPr>
                <w:b/>
              </w:rPr>
              <w:t>KHLT Budget</w:t>
            </w:r>
          </w:p>
        </w:tc>
        <w:tc>
          <w:tcPr>
            <w:tcW w:w="1890" w:type="dxa"/>
          </w:tcPr>
          <w:p w14:paraId="1BEFF7A3" w14:textId="77777777" w:rsidR="00807979" w:rsidRPr="00B0584D" w:rsidRDefault="00807979" w:rsidP="008816DF">
            <w:pPr>
              <w:jc w:val="center"/>
              <w:rPr>
                <w:b/>
              </w:rPr>
            </w:pPr>
            <w:r w:rsidRPr="00B0584D">
              <w:rPr>
                <w:b/>
              </w:rPr>
              <w:t>Total</w:t>
            </w:r>
          </w:p>
        </w:tc>
      </w:tr>
      <w:tr w:rsidR="00807979" w14:paraId="208C7A9D" w14:textId="77777777" w:rsidTr="008816DF">
        <w:tc>
          <w:tcPr>
            <w:tcW w:w="4428" w:type="dxa"/>
            <w:vAlign w:val="bottom"/>
          </w:tcPr>
          <w:p w14:paraId="5BF7092B" w14:textId="77777777" w:rsidR="00807979" w:rsidRDefault="00807979" w:rsidP="008816DF">
            <w:pPr>
              <w:rPr>
                <w:color w:val="000000"/>
              </w:rPr>
            </w:pPr>
            <w:r>
              <w:rPr>
                <w:color w:val="000000"/>
              </w:rPr>
              <w:t>100 Personnel</w:t>
            </w:r>
          </w:p>
        </w:tc>
        <w:tc>
          <w:tcPr>
            <w:tcW w:w="1890" w:type="dxa"/>
          </w:tcPr>
          <w:p w14:paraId="2F27AFB5" w14:textId="77777777" w:rsidR="00807979" w:rsidRPr="002675D9" w:rsidRDefault="00807979" w:rsidP="008816DF">
            <w:pPr>
              <w:jc w:val="right"/>
              <w:rPr>
                <w:color w:val="000000"/>
              </w:rPr>
            </w:pPr>
            <w:r w:rsidRPr="002675D9">
              <w:rPr>
                <w:color w:val="000000"/>
              </w:rPr>
              <w:t xml:space="preserve">$2,894 </w:t>
            </w:r>
          </w:p>
        </w:tc>
      </w:tr>
      <w:tr w:rsidR="00807979" w14:paraId="307F89E8" w14:textId="77777777" w:rsidTr="008816DF">
        <w:tc>
          <w:tcPr>
            <w:tcW w:w="4428" w:type="dxa"/>
            <w:vAlign w:val="bottom"/>
          </w:tcPr>
          <w:p w14:paraId="484893EE" w14:textId="77777777" w:rsidR="00807979" w:rsidRDefault="00807979" w:rsidP="008816DF">
            <w:pPr>
              <w:rPr>
                <w:color w:val="000000"/>
              </w:rPr>
            </w:pPr>
            <w:r>
              <w:rPr>
                <w:color w:val="000000"/>
              </w:rPr>
              <w:t>200 Travel</w:t>
            </w:r>
          </w:p>
        </w:tc>
        <w:tc>
          <w:tcPr>
            <w:tcW w:w="1890" w:type="dxa"/>
          </w:tcPr>
          <w:p w14:paraId="235FE276" w14:textId="77777777" w:rsidR="00807979" w:rsidRPr="002675D9" w:rsidRDefault="00807979" w:rsidP="008816DF">
            <w:pPr>
              <w:jc w:val="right"/>
              <w:rPr>
                <w:color w:val="000000"/>
              </w:rPr>
            </w:pPr>
            <w:r w:rsidRPr="002675D9">
              <w:rPr>
                <w:color w:val="000000"/>
              </w:rPr>
              <w:t xml:space="preserve">$0 </w:t>
            </w:r>
          </w:p>
        </w:tc>
      </w:tr>
      <w:tr w:rsidR="00807979" w14:paraId="534C1E05" w14:textId="77777777" w:rsidTr="008816DF">
        <w:tc>
          <w:tcPr>
            <w:tcW w:w="4428" w:type="dxa"/>
            <w:vAlign w:val="bottom"/>
          </w:tcPr>
          <w:p w14:paraId="27DA563C" w14:textId="77777777" w:rsidR="00807979" w:rsidRDefault="00807979" w:rsidP="008816DF">
            <w:pPr>
              <w:rPr>
                <w:color w:val="000000"/>
              </w:rPr>
            </w:pPr>
            <w:r>
              <w:rPr>
                <w:color w:val="000000"/>
              </w:rPr>
              <w:t>300 Contractual</w:t>
            </w:r>
          </w:p>
        </w:tc>
        <w:tc>
          <w:tcPr>
            <w:tcW w:w="1890" w:type="dxa"/>
          </w:tcPr>
          <w:p w14:paraId="7E2B042D" w14:textId="77777777" w:rsidR="00807979" w:rsidRPr="002675D9" w:rsidRDefault="00807979" w:rsidP="008816DF">
            <w:pPr>
              <w:jc w:val="right"/>
              <w:rPr>
                <w:color w:val="000000"/>
              </w:rPr>
            </w:pPr>
            <w:r w:rsidRPr="002675D9">
              <w:rPr>
                <w:color w:val="000000"/>
              </w:rPr>
              <w:t xml:space="preserve">$0 </w:t>
            </w:r>
          </w:p>
        </w:tc>
      </w:tr>
      <w:tr w:rsidR="00807979" w14:paraId="2AF7F2B0" w14:textId="77777777" w:rsidTr="008816DF">
        <w:tc>
          <w:tcPr>
            <w:tcW w:w="4428" w:type="dxa"/>
            <w:vAlign w:val="bottom"/>
          </w:tcPr>
          <w:p w14:paraId="2A288068" w14:textId="77777777" w:rsidR="00807979" w:rsidRDefault="00807979" w:rsidP="008816DF">
            <w:pPr>
              <w:rPr>
                <w:color w:val="000000"/>
              </w:rPr>
            </w:pPr>
            <w:r>
              <w:rPr>
                <w:color w:val="000000"/>
              </w:rPr>
              <w:t>400 Supplies</w:t>
            </w:r>
          </w:p>
        </w:tc>
        <w:tc>
          <w:tcPr>
            <w:tcW w:w="1890" w:type="dxa"/>
          </w:tcPr>
          <w:p w14:paraId="6ED2E068" w14:textId="77777777" w:rsidR="00807979" w:rsidRPr="002675D9" w:rsidRDefault="00807979" w:rsidP="008816DF">
            <w:pPr>
              <w:jc w:val="right"/>
              <w:rPr>
                <w:color w:val="000000"/>
              </w:rPr>
            </w:pPr>
            <w:r w:rsidRPr="002675D9">
              <w:rPr>
                <w:color w:val="000000"/>
              </w:rPr>
              <w:t xml:space="preserve">$0 </w:t>
            </w:r>
          </w:p>
        </w:tc>
      </w:tr>
      <w:tr w:rsidR="00807979" w14:paraId="510E8A7E" w14:textId="77777777" w:rsidTr="008816DF">
        <w:tc>
          <w:tcPr>
            <w:tcW w:w="4428" w:type="dxa"/>
            <w:vAlign w:val="bottom"/>
          </w:tcPr>
          <w:p w14:paraId="05261BFD" w14:textId="77777777" w:rsidR="00807979" w:rsidRDefault="00807979" w:rsidP="008816DF">
            <w:pPr>
              <w:rPr>
                <w:color w:val="000000"/>
              </w:rPr>
            </w:pPr>
            <w:r>
              <w:rPr>
                <w:color w:val="000000"/>
              </w:rPr>
              <w:t>500 Equipment</w:t>
            </w:r>
          </w:p>
        </w:tc>
        <w:tc>
          <w:tcPr>
            <w:tcW w:w="1890" w:type="dxa"/>
          </w:tcPr>
          <w:p w14:paraId="220C686B" w14:textId="77777777" w:rsidR="00807979" w:rsidRPr="002675D9" w:rsidRDefault="00807979" w:rsidP="008816DF">
            <w:pPr>
              <w:jc w:val="right"/>
              <w:rPr>
                <w:color w:val="000000"/>
              </w:rPr>
            </w:pPr>
            <w:r w:rsidRPr="002675D9">
              <w:rPr>
                <w:color w:val="000000"/>
              </w:rPr>
              <w:t xml:space="preserve">$0 </w:t>
            </w:r>
          </w:p>
        </w:tc>
      </w:tr>
      <w:tr w:rsidR="00807979" w14:paraId="12A809F8" w14:textId="77777777" w:rsidTr="008816DF">
        <w:tc>
          <w:tcPr>
            <w:tcW w:w="4428" w:type="dxa"/>
            <w:vAlign w:val="bottom"/>
          </w:tcPr>
          <w:p w14:paraId="35E3D166" w14:textId="77777777" w:rsidR="00807979" w:rsidRDefault="00807979" w:rsidP="008816DF">
            <w:pPr>
              <w:rPr>
                <w:color w:val="000000"/>
              </w:rPr>
            </w:pPr>
            <w:r>
              <w:rPr>
                <w:color w:val="000000"/>
              </w:rPr>
              <w:t>Subtotal</w:t>
            </w:r>
          </w:p>
        </w:tc>
        <w:tc>
          <w:tcPr>
            <w:tcW w:w="1890" w:type="dxa"/>
          </w:tcPr>
          <w:p w14:paraId="7FE516C9" w14:textId="77777777" w:rsidR="00807979" w:rsidRPr="002675D9" w:rsidRDefault="00807979" w:rsidP="008816DF">
            <w:pPr>
              <w:jc w:val="right"/>
              <w:rPr>
                <w:color w:val="000000"/>
              </w:rPr>
            </w:pPr>
            <w:r w:rsidRPr="002675D9">
              <w:rPr>
                <w:color w:val="000000"/>
              </w:rPr>
              <w:t>$2,894</w:t>
            </w:r>
          </w:p>
        </w:tc>
      </w:tr>
      <w:tr w:rsidR="00807979" w14:paraId="3190D101" w14:textId="77777777" w:rsidTr="008816DF">
        <w:tc>
          <w:tcPr>
            <w:tcW w:w="4428" w:type="dxa"/>
            <w:vAlign w:val="bottom"/>
          </w:tcPr>
          <w:p w14:paraId="7A1683CE" w14:textId="77777777" w:rsidR="00807979" w:rsidRDefault="00807979" w:rsidP="008816DF">
            <w:pPr>
              <w:rPr>
                <w:color w:val="000000"/>
              </w:rPr>
            </w:pPr>
            <w:r>
              <w:rPr>
                <w:color w:val="000000"/>
              </w:rPr>
              <w:t>600 Indirect</w:t>
            </w:r>
          </w:p>
        </w:tc>
        <w:tc>
          <w:tcPr>
            <w:tcW w:w="1890" w:type="dxa"/>
            <w:vAlign w:val="center"/>
          </w:tcPr>
          <w:p w14:paraId="4CCB628E" w14:textId="77777777" w:rsidR="00807979" w:rsidRPr="002675D9" w:rsidRDefault="00807979" w:rsidP="008816DF">
            <w:pPr>
              <w:jc w:val="right"/>
            </w:pPr>
            <w:r w:rsidRPr="002675D9">
              <w:t>$620</w:t>
            </w:r>
          </w:p>
        </w:tc>
      </w:tr>
      <w:tr w:rsidR="00807979" w14:paraId="2D1F4721" w14:textId="77777777" w:rsidTr="008816DF">
        <w:tc>
          <w:tcPr>
            <w:tcW w:w="4428" w:type="dxa"/>
            <w:vAlign w:val="bottom"/>
          </w:tcPr>
          <w:p w14:paraId="1BAEF107" w14:textId="77777777" w:rsidR="00807979" w:rsidRDefault="00807979" w:rsidP="008816DF">
            <w:pPr>
              <w:rPr>
                <w:color w:val="000000"/>
              </w:rPr>
            </w:pPr>
            <w:r>
              <w:rPr>
                <w:color w:val="000000"/>
              </w:rPr>
              <w:t>Total</w:t>
            </w:r>
          </w:p>
        </w:tc>
        <w:tc>
          <w:tcPr>
            <w:tcW w:w="1890" w:type="dxa"/>
            <w:vAlign w:val="center"/>
          </w:tcPr>
          <w:p w14:paraId="21614EF8" w14:textId="77777777" w:rsidR="00807979" w:rsidRPr="002675D9" w:rsidRDefault="00807979" w:rsidP="008816DF">
            <w:pPr>
              <w:jc w:val="right"/>
            </w:pPr>
            <w:r w:rsidRPr="002675D9">
              <w:t>$3,514</w:t>
            </w:r>
          </w:p>
        </w:tc>
      </w:tr>
    </w:tbl>
    <w:p w14:paraId="34BE8F6F" w14:textId="77777777" w:rsidR="00807979" w:rsidRPr="00896F72" w:rsidRDefault="00807979" w:rsidP="00E17C36">
      <w:pPr>
        <w:autoSpaceDE w:val="0"/>
        <w:autoSpaceDN w:val="0"/>
        <w:rPr>
          <w:rFonts w:eastAsia="Times New Roman" w:cs="Times New Roman"/>
          <w:color w:val="000000"/>
          <w:szCs w:val="24"/>
        </w:rPr>
      </w:pPr>
    </w:p>
    <w:p w14:paraId="5739EEFE" w14:textId="64AA93BB" w:rsidR="00E17C36" w:rsidRPr="00F177EF" w:rsidRDefault="00E17C36" w:rsidP="00F177EF">
      <w:pPr>
        <w:autoSpaceDE w:val="0"/>
        <w:autoSpaceDN w:val="0"/>
        <w:ind w:firstLine="720"/>
        <w:rPr>
          <w:rFonts w:eastAsia="Times New Roman" w:cs="Times New Roman"/>
          <w:bCs/>
          <w:color w:val="000000"/>
          <w:szCs w:val="24"/>
        </w:rPr>
      </w:pPr>
      <w:r w:rsidRPr="00F177EF">
        <w:rPr>
          <w:rFonts w:eastAsia="Times New Roman" w:cs="Times New Roman"/>
          <w:bCs/>
          <w:color w:val="000000"/>
          <w:szCs w:val="24"/>
        </w:rPr>
        <w:t>K</w:t>
      </w:r>
      <w:r w:rsidR="00F177EF" w:rsidRPr="00F177EF">
        <w:rPr>
          <w:rFonts w:eastAsia="Times New Roman" w:cs="Times New Roman"/>
          <w:bCs/>
          <w:color w:val="000000"/>
          <w:szCs w:val="24"/>
        </w:rPr>
        <w:t xml:space="preserve">HLT Budget Narrative: </w:t>
      </w:r>
    </w:p>
    <w:p w14:paraId="7EF248CB" w14:textId="77777777" w:rsidR="00F177EF" w:rsidRDefault="00F177EF" w:rsidP="00F177EF">
      <w:pPr>
        <w:autoSpaceDE w:val="0"/>
        <w:autoSpaceDN w:val="0"/>
        <w:ind w:firstLine="720"/>
        <w:rPr>
          <w:rFonts w:eastAsia="Times New Roman" w:cs="Times New Roman"/>
          <w:b/>
          <w:color w:val="000000"/>
          <w:szCs w:val="24"/>
        </w:rPr>
      </w:pPr>
    </w:p>
    <w:p w14:paraId="64927AA3" w14:textId="51D753A5" w:rsidR="00E17C36" w:rsidRDefault="00E17C36" w:rsidP="00F177EF">
      <w:pPr>
        <w:autoSpaceDE w:val="0"/>
        <w:autoSpaceDN w:val="0"/>
        <w:ind w:firstLine="720"/>
        <w:rPr>
          <w:rFonts w:eastAsia="Times New Roman" w:cs="Times New Roman"/>
          <w:bCs/>
          <w:color w:val="000000"/>
          <w:szCs w:val="24"/>
        </w:rPr>
      </w:pPr>
      <w:r>
        <w:rPr>
          <w:rFonts w:eastAsia="Times New Roman" w:cs="Times New Roman"/>
          <w:bCs/>
          <w:color w:val="000000"/>
          <w:szCs w:val="24"/>
        </w:rPr>
        <w:t>Line 100: Personnel</w:t>
      </w:r>
      <w:r w:rsidR="00F177EF">
        <w:rPr>
          <w:rFonts w:eastAsia="Times New Roman" w:cs="Times New Roman"/>
          <w:bCs/>
          <w:color w:val="000000"/>
          <w:szCs w:val="24"/>
        </w:rPr>
        <w:t xml:space="preserve"> (</w:t>
      </w:r>
      <w:r>
        <w:rPr>
          <w:rFonts w:eastAsia="Times New Roman" w:cs="Times New Roman"/>
          <w:bCs/>
          <w:color w:val="000000"/>
          <w:szCs w:val="24"/>
        </w:rPr>
        <w:t>$2,894</w:t>
      </w:r>
      <w:r w:rsidR="00F177EF">
        <w:rPr>
          <w:rFonts w:eastAsia="Times New Roman" w:cs="Times New Roman"/>
          <w:bCs/>
          <w:color w:val="000000"/>
          <w:szCs w:val="24"/>
        </w:rPr>
        <w:t>)</w:t>
      </w:r>
    </w:p>
    <w:p w14:paraId="62779C6D" w14:textId="60553F57" w:rsidR="00E17C36" w:rsidRPr="00F177EF" w:rsidRDefault="00FE0AEF" w:rsidP="00F177EF">
      <w:pPr>
        <w:autoSpaceDE w:val="0"/>
        <w:autoSpaceDN w:val="0"/>
        <w:ind w:left="720"/>
        <w:rPr>
          <w:rFonts w:eastAsia="Times New Roman" w:cs="Times New Roman"/>
          <w:bCs/>
          <w:color w:val="000000"/>
          <w:szCs w:val="24"/>
        </w:rPr>
      </w:pPr>
      <w:r>
        <w:rPr>
          <w:rFonts w:eastAsia="Times New Roman" w:cs="Times New Roman"/>
          <w:bCs/>
          <w:color w:val="000000"/>
          <w:szCs w:val="24"/>
        </w:rPr>
        <w:t>Lauren Rusin, Conservation Projects Manager</w:t>
      </w:r>
      <w:r w:rsidR="00E17C36" w:rsidRPr="00F177EF">
        <w:rPr>
          <w:rFonts w:eastAsia="Times New Roman" w:cs="Times New Roman"/>
          <w:bCs/>
          <w:color w:val="000000"/>
          <w:szCs w:val="24"/>
        </w:rPr>
        <w:t xml:space="preserve">, </w:t>
      </w:r>
      <w:r w:rsidR="00F177EF">
        <w:rPr>
          <w:rFonts w:eastAsia="Times New Roman" w:cs="Times New Roman"/>
          <w:bCs/>
          <w:color w:val="000000"/>
          <w:szCs w:val="24"/>
        </w:rPr>
        <w:t>will</w:t>
      </w:r>
      <w:r w:rsidR="00E17C36" w:rsidRPr="00F177EF">
        <w:rPr>
          <w:rFonts w:eastAsia="Times New Roman" w:cs="Times New Roman"/>
          <w:bCs/>
          <w:color w:val="000000"/>
          <w:szCs w:val="24"/>
        </w:rPr>
        <w:t xml:space="preserve"> provide assistance with landowner consultation, outreach efforts, and other tasks as needed</w:t>
      </w:r>
      <w:r w:rsidR="00F177EF">
        <w:rPr>
          <w:rFonts w:eastAsia="Times New Roman" w:cs="Times New Roman"/>
          <w:bCs/>
          <w:color w:val="000000"/>
          <w:szCs w:val="24"/>
        </w:rPr>
        <w:t xml:space="preserve">: </w:t>
      </w:r>
      <w:r w:rsidR="00E17C36" w:rsidRPr="00F177EF">
        <w:rPr>
          <w:rFonts w:eastAsia="Times New Roman" w:cs="Times New Roman"/>
          <w:bCs/>
          <w:color w:val="000000"/>
          <w:szCs w:val="24"/>
        </w:rPr>
        <w:t>8</w:t>
      </w:r>
      <w:r>
        <w:rPr>
          <w:rFonts w:eastAsia="Times New Roman" w:cs="Times New Roman"/>
          <w:bCs/>
          <w:color w:val="000000"/>
          <w:szCs w:val="24"/>
        </w:rPr>
        <w:t>5.44</w:t>
      </w:r>
      <w:r w:rsidR="00047AA8">
        <w:rPr>
          <w:rFonts w:eastAsia="Times New Roman" w:cs="Times New Roman"/>
          <w:bCs/>
          <w:color w:val="000000"/>
          <w:szCs w:val="24"/>
        </w:rPr>
        <w:t xml:space="preserve"> </w:t>
      </w:r>
      <w:r w:rsidR="00E17C36" w:rsidRPr="00F177EF">
        <w:rPr>
          <w:rFonts w:eastAsia="Times New Roman" w:cs="Times New Roman"/>
          <w:bCs/>
          <w:color w:val="000000"/>
          <w:szCs w:val="24"/>
        </w:rPr>
        <w:t xml:space="preserve">hours </w:t>
      </w:r>
      <w:r w:rsidR="00F177EF">
        <w:rPr>
          <w:rFonts w:eastAsia="Times New Roman" w:cs="Times New Roman"/>
          <w:bCs/>
          <w:color w:val="000000"/>
          <w:szCs w:val="24"/>
        </w:rPr>
        <w:t>@</w:t>
      </w:r>
      <w:r w:rsidR="00E17C36" w:rsidRPr="00F177EF">
        <w:rPr>
          <w:rFonts w:eastAsia="Times New Roman" w:cs="Times New Roman"/>
          <w:bCs/>
          <w:color w:val="000000"/>
          <w:szCs w:val="24"/>
        </w:rPr>
        <w:t xml:space="preserve"> $</w:t>
      </w:r>
      <w:r>
        <w:rPr>
          <w:rFonts w:eastAsia="Times New Roman" w:cs="Times New Roman"/>
          <w:bCs/>
          <w:color w:val="000000"/>
          <w:szCs w:val="24"/>
        </w:rPr>
        <w:t>33.87</w:t>
      </w:r>
      <w:r w:rsidR="00F177EF">
        <w:rPr>
          <w:rFonts w:eastAsia="Times New Roman" w:cs="Times New Roman"/>
          <w:bCs/>
          <w:color w:val="000000"/>
          <w:szCs w:val="24"/>
        </w:rPr>
        <w:t>/hour</w:t>
      </w:r>
      <w:r w:rsidR="00E17C36" w:rsidRPr="00F177EF">
        <w:rPr>
          <w:rFonts w:eastAsia="Times New Roman" w:cs="Times New Roman"/>
          <w:bCs/>
          <w:color w:val="000000"/>
          <w:szCs w:val="24"/>
        </w:rPr>
        <w:t xml:space="preserve"> = $2,894</w:t>
      </w:r>
      <w:r w:rsidR="00F177EF">
        <w:rPr>
          <w:rFonts w:eastAsia="Times New Roman" w:cs="Times New Roman"/>
          <w:bCs/>
          <w:color w:val="000000"/>
          <w:szCs w:val="24"/>
        </w:rPr>
        <w:t>.</w:t>
      </w:r>
    </w:p>
    <w:p w14:paraId="104C9719" w14:textId="77777777" w:rsidR="00F177EF" w:rsidRDefault="00F177EF" w:rsidP="00F177EF">
      <w:pPr>
        <w:autoSpaceDE w:val="0"/>
        <w:autoSpaceDN w:val="0"/>
        <w:rPr>
          <w:rFonts w:eastAsia="Times New Roman" w:cs="Times New Roman"/>
          <w:bCs/>
          <w:color w:val="000000"/>
          <w:szCs w:val="24"/>
        </w:rPr>
      </w:pPr>
    </w:p>
    <w:p w14:paraId="21B8D9F1" w14:textId="67BB90AB" w:rsidR="00E17C36" w:rsidRDefault="00E17C36" w:rsidP="00F177EF">
      <w:pPr>
        <w:autoSpaceDE w:val="0"/>
        <w:autoSpaceDN w:val="0"/>
        <w:ind w:firstLine="720"/>
        <w:rPr>
          <w:rFonts w:eastAsia="Times New Roman" w:cs="Times New Roman"/>
          <w:bCs/>
          <w:color w:val="000000"/>
          <w:szCs w:val="24"/>
        </w:rPr>
      </w:pPr>
      <w:r w:rsidRPr="00A54F38">
        <w:rPr>
          <w:rFonts w:eastAsia="Times New Roman" w:cs="Times New Roman"/>
          <w:bCs/>
          <w:color w:val="000000"/>
          <w:szCs w:val="24"/>
        </w:rPr>
        <w:t xml:space="preserve">Line </w:t>
      </w:r>
      <w:r>
        <w:rPr>
          <w:rFonts w:eastAsia="Times New Roman" w:cs="Times New Roman"/>
          <w:bCs/>
          <w:color w:val="000000"/>
          <w:szCs w:val="24"/>
        </w:rPr>
        <w:t>6</w:t>
      </w:r>
      <w:r w:rsidRPr="00A54F38">
        <w:rPr>
          <w:rFonts w:eastAsia="Times New Roman" w:cs="Times New Roman"/>
          <w:bCs/>
          <w:color w:val="000000"/>
          <w:szCs w:val="24"/>
        </w:rPr>
        <w:t xml:space="preserve">00: </w:t>
      </w:r>
      <w:r>
        <w:rPr>
          <w:rFonts w:eastAsia="Times New Roman" w:cs="Times New Roman"/>
          <w:bCs/>
          <w:color w:val="000000"/>
          <w:szCs w:val="24"/>
        </w:rPr>
        <w:t>Indirect</w:t>
      </w:r>
      <w:r w:rsidR="00F177EF">
        <w:rPr>
          <w:rFonts w:eastAsia="Times New Roman" w:cs="Times New Roman"/>
          <w:bCs/>
          <w:color w:val="000000"/>
          <w:szCs w:val="24"/>
        </w:rPr>
        <w:t xml:space="preserve"> (</w:t>
      </w:r>
      <w:r w:rsidRPr="00A54F38">
        <w:rPr>
          <w:rFonts w:eastAsia="Times New Roman" w:cs="Times New Roman"/>
          <w:bCs/>
          <w:color w:val="000000"/>
          <w:szCs w:val="24"/>
        </w:rPr>
        <w:t>$</w:t>
      </w:r>
      <w:r>
        <w:rPr>
          <w:rFonts w:eastAsia="Times New Roman" w:cs="Times New Roman"/>
          <w:bCs/>
          <w:color w:val="000000"/>
          <w:szCs w:val="24"/>
        </w:rPr>
        <w:t>620</w:t>
      </w:r>
      <w:r w:rsidR="00F177EF">
        <w:rPr>
          <w:rFonts w:eastAsia="Times New Roman" w:cs="Times New Roman"/>
          <w:bCs/>
          <w:color w:val="000000"/>
          <w:szCs w:val="24"/>
        </w:rPr>
        <w:t>)</w:t>
      </w:r>
    </w:p>
    <w:p w14:paraId="288A6AC0" w14:textId="6873F320" w:rsidR="00FC3978" w:rsidRDefault="00E17C36" w:rsidP="00FC3978">
      <w:pPr>
        <w:autoSpaceDE w:val="0"/>
        <w:autoSpaceDN w:val="0"/>
        <w:ind w:left="720"/>
        <w:rPr>
          <w:rFonts w:eastAsia="Times New Roman" w:cs="Times New Roman"/>
          <w:color w:val="000000"/>
          <w:szCs w:val="24"/>
        </w:rPr>
      </w:pPr>
      <w:r w:rsidRPr="00F177EF">
        <w:rPr>
          <w:rFonts w:eastAsia="Times New Roman" w:cs="Times New Roman"/>
          <w:bCs/>
          <w:color w:val="000000"/>
          <w:szCs w:val="24"/>
        </w:rPr>
        <w:t xml:space="preserve">Kachemak Heritage Land Trust’s federally negotiated indirect rate through </w:t>
      </w:r>
      <w:r w:rsidR="0079270A">
        <w:rPr>
          <w:rFonts w:eastAsia="Times New Roman" w:cs="Times New Roman"/>
          <w:bCs/>
          <w:color w:val="000000"/>
          <w:szCs w:val="24"/>
        </w:rPr>
        <w:t xml:space="preserve">December 31, 2019, </w:t>
      </w:r>
      <w:r w:rsidRPr="00F177EF">
        <w:rPr>
          <w:rFonts w:eastAsia="Times New Roman" w:cs="Times New Roman"/>
          <w:bCs/>
          <w:color w:val="000000"/>
          <w:szCs w:val="24"/>
        </w:rPr>
        <w:t>is 21.43%</w:t>
      </w:r>
      <w:r w:rsidR="00FC3978" w:rsidRPr="00FC3978">
        <w:rPr>
          <w:rFonts w:eastAsia="Times New Roman" w:cs="Times New Roman"/>
          <w:color w:val="000000"/>
          <w:szCs w:val="24"/>
        </w:rPr>
        <w:t xml:space="preserve"> </w:t>
      </w:r>
      <w:r w:rsidR="002639AB">
        <w:rPr>
          <w:rFonts w:eastAsia="Times New Roman" w:cs="Times New Roman"/>
          <w:color w:val="000000"/>
          <w:szCs w:val="24"/>
        </w:rPr>
        <w:t xml:space="preserve">on total direct costs less </w:t>
      </w:r>
      <w:r w:rsidR="00FC3978">
        <w:rPr>
          <w:rFonts w:eastAsia="Times New Roman" w:cs="Times New Roman"/>
          <w:color w:val="000000"/>
          <w:szCs w:val="24"/>
        </w:rPr>
        <w:t>capital expenditures and subawards in excess of the first $25,000.</w:t>
      </w:r>
    </w:p>
    <w:bookmarkEnd w:id="4"/>
    <w:p w14:paraId="069FF713" w14:textId="77777777" w:rsidR="008D017D" w:rsidRPr="00B20B1A" w:rsidRDefault="008D017D" w:rsidP="00B20B1A">
      <w:pPr>
        <w:rPr>
          <w:b/>
        </w:rPr>
      </w:pPr>
    </w:p>
    <w:p w14:paraId="228C3C19" w14:textId="5C13CBDE" w:rsidR="00AA0E9E" w:rsidRDefault="00AA0E9E" w:rsidP="00AA0E9E">
      <w:pPr>
        <w:pStyle w:val="ListParagraph"/>
        <w:numPr>
          <w:ilvl w:val="0"/>
          <w:numId w:val="1"/>
        </w:numPr>
        <w:autoSpaceDE w:val="0"/>
        <w:autoSpaceDN w:val="0"/>
        <w:ind w:left="720"/>
        <w:rPr>
          <w:rFonts w:eastAsia="Times New Roman" w:cs="Times New Roman"/>
          <w:b/>
          <w:color w:val="000000"/>
          <w:szCs w:val="24"/>
        </w:rPr>
      </w:pPr>
      <w:r w:rsidRPr="00E51942">
        <w:rPr>
          <w:rFonts w:eastAsia="Times New Roman" w:cs="Times New Roman"/>
          <w:b/>
          <w:color w:val="000000"/>
          <w:szCs w:val="24"/>
        </w:rPr>
        <w:t>Match Budget</w:t>
      </w:r>
    </w:p>
    <w:tbl>
      <w:tblPr>
        <w:tblStyle w:val="TableGrid"/>
        <w:tblW w:w="0" w:type="auto"/>
        <w:tblInd w:w="720" w:type="dxa"/>
        <w:tblLook w:val="04A0" w:firstRow="1" w:lastRow="0" w:firstColumn="1" w:lastColumn="0" w:noHBand="0" w:noVBand="1"/>
      </w:tblPr>
      <w:tblGrid>
        <w:gridCol w:w="4428"/>
        <w:gridCol w:w="1890"/>
      </w:tblGrid>
      <w:tr w:rsidR="00807979" w14:paraId="748B5791" w14:textId="77777777" w:rsidTr="008816DF">
        <w:tc>
          <w:tcPr>
            <w:tcW w:w="4428" w:type="dxa"/>
          </w:tcPr>
          <w:p w14:paraId="19C7B04A" w14:textId="77777777" w:rsidR="00807979" w:rsidRPr="00B0584D" w:rsidRDefault="00807979" w:rsidP="008816DF">
            <w:pPr>
              <w:jc w:val="center"/>
              <w:rPr>
                <w:b/>
              </w:rPr>
            </w:pPr>
            <w:r>
              <w:rPr>
                <w:b/>
              </w:rPr>
              <w:t>Summary Match Budget</w:t>
            </w:r>
          </w:p>
        </w:tc>
        <w:tc>
          <w:tcPr>
            <w:tcW w:w="1890" w:type="dxa"/>
          </w:tcPr>
          <w:p w14:paraId="1CC2B44B" w14:textId="77777777" w:rsidR="00807979" w:rsidRPr="00B0584D" w:rsidRDefault="00807979" w:rsidP="008816DF">
            <w:pPr>
              <w:jc w:val="center"/>
              <w:rPr>
                <w:b/>
              </w:rPr>
            </w:pPr>
            <w:r w:rsidRPr="00B0584D">
              <w:rPr>
                <w:b/>
              </w:rPr>
              <w:t>Total</w:t>
            </w:r>
          </w:p>
        </w:tc>
      </w:tr>
      <w:tr w:rsidR="00807979" w14:paraId="74E552EA" w14:textId="77777777" w:rsidTr="008816DF">
        <w:tc>
          <w:tcPr>
            <w:tcW w:w="4428" w:type="dxa"/>
            <w:vAlign w:val="bottom"/>
          </w:tcPr>
          <w:p w14:paraId="20AB49F7" w14:textId="77777777" w:rsidR="00807979" w:rsidRDefault="00807979" w:rsidP="008816DF">
            <w:pPr>
              <w:rPr>
                <w:color w:val="000000"/>
              </w:rPr>
            </w:pPr>
            <w:r>
              <w:rPr>
                <w:color w:val="000000"/>
              </w:rPr>
              <w:t>100 Personnel</w:t>
            </w:r>
          </w:p>
        </w:tc>
        <w:tc>
          <w:tcPr>
            <w:tcW w:w="1890" w:type="dxa"/>
            <w:vAlign w:val="center"/>
          </w:tcPr>
          <w:p w14:paraId="66415EF9" w14:textId="77777777" w:rsidR="00807979" w:rsidRPr="002675D9" w:rsidRDefault="00807979" w:rsidP="008816DF">
            <w:pPr>
              <w:jc w:val="right"/>
              <w:rPr>
                <w:color w:val="000000"/>
              </w:rPr>
            </w:pPr>
            <w:r w:rsidRPr="002675D9">
              <w:rPr>
                <w:color w:val="000000"/>
              </w:rPr>
              <w:t>$16,001</w:t>
            </w:r>
          </w:p>
        </w:tc>
      </w:tr>
      <w:tr w:rsidR="00807979" w14:paraId="7779040D" w14:textId="77777777" w:rsidTr="008816DF">
        <w:tc>
          <w:tcPr>
            <w:tcW w:w="4428" w:type="dxa"/>
            <w:vAlign w:val="bottom"/>
          </w:tcPr>
          <w:p w14:paraId="1CAAE0C2" w14:textId="77777777" w:rsidR="00807979" w:rsidRDefault="00807979" w:rsidP="008816DF">
            <w:pPr>
              <w:rPr>
                <w:color w:val="000000"/>
              </w:rPr>
            </w:pPr>
            <w:r>
              <w:rPr>
                <w:color w:val="000000"/>
              </w:rPr>
              <w:t>200 Travel</w:t>
            </w:r>
          </w:p>
        </w:tc>
        <w:tc>
          <w:tcPr>
            <w:tcW w:w="1890" w:type="dxa"/>
            <w:vAlign w:val="center"/>
          </w:tcPr>
          <w:p w14:paraId="627D2ECB" w14:textId="356BBDEE" w:rsidR="00807979" w:rsidRPr="002675D9" w:rsidRDefault="00807979" w:rsidP="008816DF">
            <w:pPr>
              <w:jc w:val="right"/>
              <w:rPr>
                <w:color w:val="000000"/>
              </w:rPr>
            </w:pPr>
            <w:r w:rsidRPr="002675D9">
              <w:rPr>
                <w:color w:val="000000"/>
              </w:rPr>
              <w:t>$</w:t>
            </w:r>
            <w:r w:rsidR="0024458B">
              <w:rPr>
                <w:color w:val="000000"/>
              </w:rPr>
              <w:t>71</w:t>
            </w:r>
          </w:p>
        </w:tc>
      </w:tr>
      <w:tr w:rsidR="00807979" w14:paraId="096B9C64" w14:textId="77777777" w:rsidTr="008816DF">
        <w:tc>
          <w:tcPr>
            <w:tcW w:w="4428" w:type="dxa"/>
            <w:vAlign w:val="bottom"/>
          </w:tcPr>
          <w:p w14:paraId="789D4C8C" w14:textId="77777777" w:rsidR="00807979" w:rsidRDefault="00807979" w:rsidP="008816DF">
            <w:pPr>
              <w:rPr>
                <w:color w:val="000000"/>
              </w:rPr>
            </w:pPr>
            <w:r>
              <w:rPr>
                <w:color w:val="000000"/>
              </w:rPr>
              <w:t>300 Contractual</w:t>
            </w:r>
          </w:p>
        </w:tc>
        <w:tc>
          <w:tcPr>
            <w:tcW w:w="1890" w:type="dxa"/>
            <w:vAlign w:val="center"/>
          </w:tcPr>
          <w:p w14:paraId="458E915E" w14:textId="01621EB1" w:rsidR="00807979" w:rsidRPr="002675D9" w:rsidRDefault="00807979" w:rsidP="008816DF">
            <w:pPr>
              <w:jc w:val="right"/>
              <w:rPr>
                <w:color w:val="000000"/>
              </w:rPr>
            </w:pPr>
            <w:r w:rsidRPr="002675D9">
              <w:rPr>
                <w:color w:val="000000"/>
              </w:rPr>
              <w:t>$5,</w:t>
            </w:r>
            <w:r w:rsidR="008035EB">
              <w:rPr>
                <w:color w:val="000000"/>
              </w:rPr>
              <w:t>000</w:t>
            </w:r>
          </w:p>
        </w:tc>
      </w:tr>
      <w:tr w:rsidR="00807979" w14:paraId="3E1172EC" w14:textId="77777777" w:rsidTr="008816DF">
        <w:tc>
          <w:tcPr>
            <w:tcW w:w="4428" w:type="dxa"/>
            <w:vAlign w:val="bottom"/>
          </w:tcPr>
          <w:p w14:paraId="005B689F" w14:textId="77777777" w:rsidR="00807979" w:rsidRDefault="00807979" w:rsidP="008816DF">
            <w:pPr>
              <w:rPr>
                <w:color w:val="000000"/>
              </w:rPr>
            </w:pPr>
            <w:r>
              <w:rPr>
                <w:color w:val="000000"/>
              </w:rPr>
              <w:t>400 Supplies</w:t>
            </w:r>
          </w:p>
        </w:tc>
        <w:tc>
          <w:tcPr>
            <w:tcW w:w="1890" w:type="dxa"/>
            <w:vAlign w:val="center"/>
          </w:tcPr>
          <w:p w14:paraId="4DC94964" w14:textId="4E5C98C1" w:rsidR="00807979" w:rsidRPr="002675D9" w:rsidRDefault="00807979" w:rsidP="008816DF">
            <w:pPr>
              <w:jc w:val="right"/>
              <w:rPr>
                <w:color w:val="000000"/>
              </w:rPr>
            </w:pPr>
            <w:r w:rsidRPr="002675D9">
              <w:rPr>
                <w:color w:val="000000"/>
              </w:rPr>
              <w:t>$</w:t>
            </w:r>
            <w:r w:rsidR="008816DF">
              <w:rPr>
                <w:color w:val="000000"/>
              </w:rPr>
              <w:t>0</w:t>
            </w:r>
          </w:p>
        </w:tc>
      </w:tr>
      <w:tr w:rsidR="00807979" w14:paraId="0E7D56BA" w14:textId="77777777" w:rsidTr="008816DF">
        <w:tc>
          <w:tcPr>
            <w:tcW w:w="4428" w:type="dxa"/>
            <w:vAlign w:val="bottom"/>
          </w:tcPr>
          <w:p w14:paraId="3E7297AF" w14:textId="77777777" w:rsidR="00807979" w:rsidRDefault="00807979" w:rsidP="008816DF">
            <w:pPr>
              <w:rPr>
                <w:color w:val="000000"/>
              </w:rPr>
            </w:pPr>
            <w:r>
              <w:rPr>
                <w:color w:val="000000"/>
              </w:rPr>
              <w:t>500 Equipment</w:t>
            </w:r>
          </w:p>
        </w:tc>
        <w:tc>
          <w:tcPr>
            <w:tcW w:w="1890" w:type="dxa"/>
            <w:vAlign w:val="center"/>
          </w:tcPr>
          <w:p w14:paraId="4D31E725" w14:textId="77777777" w:rsidR="00807979" w:rsidRPr="002675D9" w:rsidRDefault="00807979" w:rsidP="008816DF">
            <w:pPr>
              <w:jc w:val="right"/>
              <w:rPr>
                <w:color w:val="000000"/>
              </w:rPr>
            </w:pPr>
            <w:r w:rsidRPr="002675D9">
              <w:rPr>
                <w:color w:val="000000"/>
              </w:rPr>
              <w:t>$0</w:t>
            </w:r>
          </w:p>
        </w:tc>
      </w:tr>
      <w:tr w:rsidR="00807979" w14:paraId="2C52FE85" w14:textId="77777777" w:rsidTr="008816DF">
        <w:tc>
          <w:tcPr>
            <w:tcW w:w="4428" w:type="dxa"/>
            <w:vAlign w:val="bottom"/>
          </w:tcPr>
          <w:p w14:paraId="7974E0B4" w14:textId="77777777" w:rsidR="00807979" w:rsidRDefault="00807979" w:rsidP="008816DF">
            <w:pPr>
              <w:rPr>
                <w:color w:val="000000"/>
              </w:rPr>
            </w:pPr>
            <w:r>
              <w:rPr>
                <w:color w:val="000000"/>
              </w:rPr>
              <w:t>Subtotal</w:t>
            </w:r>
          </w:p>
        </w:tc>
        <w:tc>
          <w:tcPr>
            <w:tcW w:w="1890" w:type="dxa"/>
          </w:tcPr>
          <w:p w14:paraId="13DD5001" w14:textId="2C402DDD" w:rsidR="00807979" w:rsidRPr="002675D9" w:rsidRDefault="00807979" w:rsidP="008816DF">
            <w:pPr>
              <w:jc w:val="right"/>
              <w:rPr>
                <w:color w:val="000000"/>
              </w:rPr>
            </w:pPr>
            <w:r w:rsidRPr="002675D9">
              <w:rPr>
                <w:color w:val="000000"/>
              </w:rPr>
              <w:t>$2</w:t>
            </w:r>
            <w:r w:rsidR="008035EB">
              <w:rPr>
                <w:color w:val="000000"/>
              </w:rPr>
              <w:t>1,</w:t>
            </w:r>
            <w:r w:rsidR="0024458B">
              <w:rPr>
                <w:color w:val="000000"/>
              </w:rPr>
              <w:t>072</w:t>
            </w:r>
          </w:p>
        </w:tc>
      </w:tr>
      <w:tr w:rsidR="00807979" w14:paraId="58F73CC3" w14:textId="77777777" w:rsidTr="008816DF">
        <w:tc>
          <w:tcPr>
            <w:tcW w:w="4428" w:type="dxa"/>
            <w:vAlign w:val="bottom"/>
          </w:tcPr>
          <w:p w14:paraId="06FB0B16" w14:textId="77777777" w:rsidR="00807979" w:rsidRDefault="00807979" w:rsidP="008816DF">
            <w:pPr>
              <w:rPr>
                <w:color w:val="000000"/>
              </w:rPr>
            </w:pPr>
            <w:r>
              <w:rPr>
                <w:color w:val="000000"/>
              </w:rPr>
              <w:t>600 Indirect</w:t>
            </w:r>
          </w:p>
        </w:tc>
        <w:tc>
          <w:tcPr>
            <w:tcW w:w="1890" w:type="dxa"/>
            <w:vAlign w:val="center"/>
          </w:tcPr>
          <w:p w14:paraId="67E50B81" w14:textId="352C4EA7" w:rsidR="008816DF" w:rsidRPr="002675D9" w:rsidRDefault="008816DF" w:rsidP="008816DF">
            <w:pPr>
              <w:jc w:val="right"/>
            </w:pPr>
            <w:r>
              <w:t>$</w:t>
            </w:r>
            <w:r w:rsidR="008035EB">
              <w:t>4,803</w:t>
            </w:r>
          </w:p>
        </w:tc>
      </w:tr>
      <w:tr w:rsidR="00807979" w14:paraId="60FCB8DF" w14:textId="77777777" w:rsidTr="008816DF">
        <w:tc>
          <w:tcPr>
            <w:tcW w:w="4428" w:type="dxa"/>
            <w:vAlign w:val="bottom"/>
          </w:tcPr>
          <w:p w14:paraId="1FE2EA12" w14:textId="77777777" w:rsidR="00807979" w:rsidRDefault="00807979" w:rsidP="008816DF">
            <w:pPr>
              <w:rPr>
                <w:color w:val="000000"/>
              </w:rPr>
            </w:pPr>
            <w:r>
              <w:rPr>
                <w:color w:val="000000"/>
              </w:rPr>
              <w:t>Total</w:t>
            </w:r>
          </w:p>
        </w:tc>
        <w:tc>
          <w:tcPr>
            <w:tcW w:w="1890" w:type="dxa"/>
            <w:vAlign w:val="center"/>
          </w:tcPr>
          <w:p w14:paraId="5F3A7739" w14:textId="3A1CD951" w:rsidR="008816DF" w:rsidRPr="002675D9" w:rsidRDefault="008816DF" w:rsidP="008816DF">
            <w:pPr>
              <w:jc w:val="right"/>
            </w:pPr>
            <w:r>
              <w:t>$25,875</w:t>
            </w:r>
          </w:p>
        </w:tc>
      </w:tr>
    </w:tbl>
    <w:p w14:paraId="3FBC9912" w14:textId="41491FA8" w:rsidR="0001491E" w:rsidRDefault="0001491E" w:rsidP="0001491E">
      <w:pPr>
        <w:ind w:right="-720"/>
        <w:rPr>
          <w:b/>
        </w:rPr>
      </w:pPr>
    </w:p>
    <w:p w14:paraId="2D503AE3" w14:textId="18EC09D4" w:rsidR="0001491E" w:rsidRPr="0001491E" w:rsidRDefault="0001491E" w:rsidP="0001491E">
      <w:pPr>
        <w:ind w:right="-720"/>
        <w:rPr>
          <w:bCs/>
        </w:rPr>
      </w:pPr>
      <w:r>
        <w:rPr>
          <w:b/>
        </w:rPr>
        <w:tab/>
      </w:r>
      <w:r w:rsidRPr="0001491E">
        <w:rPr>
          <w:bCs/>
        </w:rPr>
        <w:t xml:space="preserve">The following entities will provide match: </w:t>
      </w:r>
    </w:p>
    <w:p w14:paraId="3241D9AA" w14:textId="7FD23A10" w:rsidR="0001491E" w:rsidRPr="0001491E" w:rsidRDefault="0001491E" w:rsidP="005C4891">
      <w:pPr>
        <w:pStyle w:val="ListParagraph"/>
        <w:numPr>
          <w:ilvl w:val="0"/>
          <w:numId w:val="24"/>
        </w:numPr>
        <w:ind w:left="1440" w:right="-720"/>
        <w:rPr>
          <w:bCs/>
        </w:rPr>
      </w:pPr>
      <w:r w:rsidRPr="0001491E">
        <w:rPr>
          <w:bCs/>
        </w:rPr>
        <w:lastRenderedPageBreak/>
        <w:t>KWF: $</w:t>
      </w:r>
      <w:r w:rsidR="008E6308">
        <w:rPr>
          <w:bCs/>
        </w:rPr>
        <w:t>6,698</w:t>
      </w:r>
    </w:p>
    <w:p w14:paraId="64961F87" w14:textId="3F0A74C1" w:rsidR="0001491E" w:rsidRPr="0001491E" w:rsidRDefault="0001491E" w:rsidP="005C4891">
      <w:pPr>
        <w:pStyle w:val="ListParagraph"/>
        <w:numPr>
          <w:ilvl w:val="0"/>
          <w:numId w:val="24"/>
        </w:numPr>
        <w:ind w:left="1440" w:right="-720"/>
        <w:rPr>
          <w:bCs/>
        </w:rPr>
      </w:pPr>
      <w:r w:rsidRPr="0001491E">
        <w:rPr>
          <w:bCs/>
        </w:rPr>
        <w:t>CIK: $</w:t>
      </w:r>
      <w:r w:rsidR="008E6308">
        <w:rPr>
          <w:bCs/>
        </w:rPr>
        <w:t>19,</w:t>
      </w:r>
      <w:r w:rsidR="00A12D54">
        <w:rPr>
          <w:bCs/>
        </w:rPr>
        <w:t>177</w:t>
      </w:r>
    </w:p>
    <w:p w14:paraId="39A7FEB7" w14:textId="31137A4D" w:rsidR="0001491E" w:rsidRDefault="0001491E" w:rsidP="0001491E">
      <w:pPr>
        <w:ind w:right="-720"/>
        <w:rPr>
          <w:bCs/>
        </w:rPr>
      </w:pPr>
    </w:p>
    <w:p w14:paraId="5347AB8C" w14:textId="6956A79B" w:rsidR="005B3DFC" w:rsidRPr="005B3DFC" w:rsidRDefault="005B3DFC" w:rsidP="005B3DFC">
      <w:pPr>
        <w:ind w:left="720" w:right="-720"/>
        <w:rPr>
          <w:b/>
        </w:rPr>
      </w:pPr>
      <w:r w:rsidRPr="005B3DFC">
        <w:rPr>
          <w:b/>
        </w:rPr>
        <w:t>KWF Match Budget</w:t>
      </w:r>
    </w:p>
    <w:tbl>
      <w:tblPr>
        <w:tblStyle w:val="TableGrid"/>
        <w:tblW w:w="0" w:type="auto"/>
        <w:tblInd w:w="720" w:type="dxa"/>
        <w:tblLook w:val="04A0" w:firstRow="1" w:lastRow="0" w:firstColumn="1" w:lastColumn="0" w:noHBand="0" w:noVBand="1"/>
      </w:tblPr>
      <w:tblGrid>
        <w:gridCol w:w="4428"/>
        <w:gridCol w:w="1890"/>
      </w:tblGrid>
      <w:tr w:rsidR="00807979" w14:paraId="0AA03EB8" w14:textId="77777777" w:rsidTr="008816DF">
        <w:tc>
          <w:tcPr>
            <w:tcW w:w="4428" w:type="dxa"/>
          </w:tcPr>
          <w:p w14:paraId="5C63FCD7" w14:textId="77777777" w:rsidR="00807979" w:rsidRPr="00B0584D" w:rsidRDefault="00807979" w:rsidP="008816DF">
            <w:pPr>
              <w:jc w:val="center"/>
              <w:rPr>
                <w:b/>
              </w:rPr>
            </w:pPr>
            <w:r>
              <w:rPr>
                <w:b/>
              </w:rPr>
              <w:t>KWF Match Budget</w:t>
            </w:r>
          </w:p>
        </w:tc>
        <w:tc>
          <w:tcPr>
            <w:tcW w:w="1890" w:type="dxa"/>
          </w:tcPr>
          <w:p w14:paraId="02E79DE0" w14:textId="77777777" w:rsidR="00807979" w:rsidRPr="00B0584D" w:rsidRDefault="00807979" w:rsidP="008816DF">
            <w:pPr>
              <w:jc w:val="center"/>
              <w:rPr>
                <w:b/>
              </w:rPr>
            </w:pPr>
            <w:r w:rsidRPr="00B0584D">
              <w:rPr>
                <w:b/>
              </w:rPr>
              <w:t>Total</w:t>
            </w:r>
          </w:p>
        </w:tc>
      </w:tr>
      <w:tr w:rsidR="00807979" w14:paraId="1409E430" w14:textId="77777777" w:rsidTr="008816DF">
        <w:tc>
          <w:tcPr>
            <w:tcW w:w="4428" w:type="dxa"/>
            <w:vAlign w:val="bottom"/>
          </w:tcPr>
          <w:p w14:paraId="4092CFFE" w14:textId="77777777" w:rsidR="00807979" w:rsidRDefault="00807979" w:rsidP="008816DF">
            <w:pPr>
              <w:rPr>
                <w:color w:val="000000"/>
              </w:rPr>
            </w:pPr>
            <w:r>
              <w:rPr>
                <w:color w:val="000000"/>
              </w:rPr>
              <w:t>100 Personnel</w:t>
            </w:r>
          </w:p>
        </w:tc>
        <w:tc>
          <w:tcPr>
            <w:tcW w:w="1890" w:type="dxa"/>
          </w:tcPr>
          <w:p w14:paraId="5B42281E" w14:textId="77777777" w:rsidR="00807979" w:rsidRPr="002675D9" w:rsidRDefault="00807979" w:rsidP="008816DF">
            <w:pPr>
              <w:jc w:val="right"/>
              <w:rPr>
                <w:color w:val="000000"/>
              </w:rPr>
            </w:pPr>
            <w:r w:rsidRPr="002675D9">
              <w:rPr>
                <w:color w:val="000000"/>
              </w:rPr>
              <w:t xml:space="preserve">$5,437 </w:t>
            </w:r>
          </w:p>
        </w:tc>
      </w:tr>
      <w:tr w:rsidR="00807979" w14:paraId="216FB09F" w14:textId="77777777" w:rsidTr="008816DF">
        <w:tc>
          <w:tcPr>
            <w:tcW w:w="4428" w:type="dxa"/>
            <w:vAlign w:val="bottom"/>
          </w:tcPr>
          <w:p w14:paraId="5A83BE62" w14:textId="77777777" w:rsidR="00807979" w:rsidRDefault="00807979" w:rsidP="008816DF">
            <w:pPr>
              <w:rPr>
                <w:color w:val="000000"/>
              </w:rPr>
            </w:pPr>
            <w:r>
              <w:rPr>
                <w:color w:val="000000"/>
              </w:rPr>
              <w:t>200 Travel</w:t>
            </w:r>
          </w:p>
        </w:tc>
        <w:tc>
          <w:tcPr>
            <w:tcW w:w="1890" w:type="dxa"/>
          </w:tcPr>
          <w:p w14:paraId="0B2B913E" w14:textId="77777777" w:rsidR="00807979" w:rsidRPr="002675D9" w:rsidRDefault="00807979" w:rsidP="008816DF">
            <w:pPr>
              <w:jc w:val="right"/>
              <w:rPr>
                <w:color w:val="000000"/>
              </w:rPr>
            </w:pPr>
            <w:r w:rsidRPr="002675D9">
              <w:rPr>
                <w:color w:val="000000"/>
              </w:rPr>
              <w:t>$0 </w:t>
            </w:r>
          </w:p>
        </w:tc>
      </w:tr>
      <w:tr w:rsidR="00807979" w14:paraId="234F11CF" w14:textId="77777777" w:rsidTr="008816DF">
        <w:tc>
          <w:tcPr>
            <w:tcW w:w="4428" w:type="dxa"/>
            <w:vAlign w:val="bottom"/>
          </w:tcPr>
          <w:p w14:paraId="54D786F9" w14:textId="77777777" w:rsidR="00807979" w:rsidRDefault="00807979" w:rsidP="008816DF">
            <w:pPr>
              <w:rPr>
                <w:color w:val="000000"/>
              </w:rPr>
            </w:pPr>
            <w:r>
              <w:rPr>
                <w:color w:val="000000"/>
              </w:rPr>
              <w:t>300 Contractual</w:t>
            </w:r>
          </w:p>
        </w:tc>
        <w:tc>
          <w:tcPr>
            <w:tcW w:w="1890" w:type="dxa"/>
          </w:tcPr>
          <w:p w14:paraId="6B61D5AC" w14:textId="71AE2DB4" w:rsidR="00807979" w:rsidRPr="002675D9" w:rsidRDefault="00272118" w:rsidP="008816DF">
            <w:pPr>
              <w:jc w:val="right"/>
              <w:rPr>
                <w:color w:val="000000"/>
              </w:rPr>
            </w:pPr>
            <w:r w:rsidRPr="002675D9">
              <w:rPr>
                <w:color w:val="000000"/>
              </w:rPr>
              <w:t>$</w:t>
            </w:r>
            <w:r w:rsidR="00A12D54">
              <w:rPr>
                <w:color w:val="000000"/>
              </w:rPr>
              <w:t>0</w:t>
            </w:r>
            <w:r w:rsidR="00A12D54" w:rsidRPr="002675D9">
              <w:rPr>
                <w:color w:val="000000"/>
              </w:rPr>
              <w:t> </w:t>
            </w:r>
          </w:p>
        </w:tc>
      </w:tr>
      <w:tr w:rsidR="00807979" w14:paraId="7F0570B8" w14:textId="77777777" w:rsidTr="008816DF">
        <w:tc>
          <w:tcPr>
            <w:tcW w:w="4428" w:type="dxa"/>
            <w:vAlign w:val="bottom"/>
          </w:tcPr>
          <w:p w14:paraId="2B6B0273" w14:textId="77777777" w:rsidR="00807979" w:rsidRDefault="00807979" w:rsidP="008816DF">
            <w:pPr>
              <w:rPr>
                <w:color w:val="000000"/>
              </w:rPr>
            </w:pPr>
            <w:r>
              <w:rPr>
                <w:color w:val="000000"/>
              </w:rPr>
              <w:t>400 Supplies</w:t>
            </w:r>
          </w:p>
        </w:tc>
        <w:tc>
          <w:tcPr>
            <w:tcW w:w="1890" w:type="dxa"/>
          </w:tcPr>
          <w:p w14:paraId="4349BDDC" w14:textId="57914516" w:rsidR="00807979" w:rsidRPr="002675D9" w:rsidRDefault="00272118" w:rsidP="008816DF">
            <w:pPr>
              <w:jc w:val="right"/>
              <w:rPr>
                <w:color w:val="000000"/>
              </w:rPr>
            </w:pPr>
            <w:r w:rsidRPr="002675D9">
              <w:rPr>
                <w:color w:val="000000"/>
              </w:rPr>
              <w:t>$0 </w:t>
            </w:r>
          </w:p>
        </w:tc>
      </w:tr>
      <w:tr w:rsidR="00807979" w14:paraId="31F7FE3D" w14:textId="77777777" w:rsidTr="008816DF">
        <w:tc>
          <w:tcPr>
            <w:tcW w:w="4428" w:type="dxa"/>
            <w:vAlign w:val="bottom"/>
          </w:tcPr>
          <w:p w14:paraId="0EC22DD8" w14:textId="77777777" w:rsidR="00807979" w:rsidRDefault="00807979" w:rsidP="008816DF">
            <w:pPr>
              <w:rPr>
                <w:color w:val="000000"/>
              </w:rPr>
            </w:pPr>
            <w:r>
              <w:rPr>
                <w:color w:val="000000"/>
              </w:rPr>
              <w:t>500 Equipment</w:t>
            </w:r>
          </w:p>
        </w:tc>
        <w:tc>
          <w:tcPr>
            <w:tcW w:w="1890" w:type="dxa"/>
          </w:tcPr>
          <w:p w14:paraId="4A6579A1" w14:textId="77777777" w:rsidR="00807979" w:rsidRPr="002675D9" w:rsidRDefault="00807979" w:rsidP="008816DF">
            <w:pPr>
              <w:jc w:val="right"/>
              <w:rPr>
                <w:color w:val="000000"/>
              </w:rPr>
            </w:pPr>
            <w:r w:rsidRPr="002675D9">
              <w:rPr>
                <w:color w:val="000000"/>
              </w:rPr>
              <w:t>$0 </w:t>
            </w:r>
          </w:p>
        </w:tc>
      </w:tr>
      <w:tr w:rsidR="00807979" w14:paraId="458CE097" w14:textId="77777777" w:rsidTr="008816DF">
        <w:tc>
          <w:tcPr>
            <w:tcW w:w="4428" w:type="dxa"/>
            <w:vAlign w:val="bottom"/>
          </w:tcPr>
          <w:p w14:paraId="11E14174" w14:textId="77777777" w:rsidR="00807979" w:rsidRDefault="00807979" w:rsidP="008816DF">
            <w:pPr>
              <w:rPr>
                <w:color w:val="000000"/>
              </w:rPr>
            </w:pPr>
            <w:r>
              <w:rPr>
                <w:color w:val="000000"/>
              </w:rPr>
              <w:t>Subtotal</w:t>
            </w:r>
          </w:p>
        </w:tc>
        <w:tc>
          <w:tcPr>
            <w:tcW w:w="1890" w:type="dxa"/>
          </w:tcPr>
          <w:p w14:paraId="0998CA13" w14:textId="421C47CE" w:rsidR="00807979" w:rsidRPr="002675D9" w:rsidRDefault="00807979" w:rsidP="008816DF">
            <w:pPr>
              <w:jc w:val="right"/>
              <w:rPr>
                <w:color w:val="000000"/>
              </w:rPr>
            </w:pPr>
            <w:r w:rsidRPr="002675D9">
              <w:rPr>
                <w:color w:val="000000"/>
              </w:rPr>
              <w:t>$</w:t>
            </w:r>
            <w:r w:rsidR="00FE0AEF">
              <w:rPr>
                <w:color w:val="000000"/>
              </w:rPr>
              <w:t>5,437</w:t>
            </w:r>
          </w:p>
        </w:tc>
      </w:tr>
      <w:tr w:rsidR="00807979" w14:paraId="25C2E33F" w14:textId="77777777" w:rsidTr="008816DF">
        <w:tc>
          <w:tcPr>
            <w:tcW w:w="4428" w:type="dxa"/>
            <w:vAlign w:val="bottom"/>
          </w:tcPr>
          <w:p w14:paraId="6D5126FE" w14:textId="77777777" w:rsidR="00807979" w:rsidRDefault="00807979" w:rsidP="008816DF">
            <w:pPr>
              <w:rPr>
                <w:color w:val="000000"/>
              </w:rPr>
            </w:pPr>
            <w:r>
              <w:rPr>
                <w:color w:val="000000"/>
              </w:rPr>
              <w:t>600 Indirect</w:t>
            </w:r>
          </w:p>
        </w:tc>
        <w:tc>
          <w:tcPr>
            <w:tcW w:w="1890" w:type="dxa"/>
            <w:vAlign w:val="center"/>
          </w:tcPr>
          <w:p w14:paraId="5D51CA18" w14:textId="51FB7596" w:rsidR="00807979" w:rsidRPr="002675D9" w:rsidRDefault="00807979" w:rsidP="008816DF">
            <w:pPr>
              <w:jc w:val="right"/>
            </w:pPr>
            <w:r w:rsidRPr="002675D9">
              <w:t>$1,</w:t>
            </w:r>
            <w:r w:rsidR="008E6308">
              <w:t>261</w:t>
            </w:r>
          </w:p>
        </w:tc>
      </w:tr>
      <w:tr w:rsidR="00807979" w14:paraId="35558223" w14:textId="77777777" w:rsidTr="008816DF">
        <w:tc>
          <w:tcPr>
            <w:tcW w:w="4428" w:type="dxa"/>
            <w:vAlign w:val="bottom"/>
          </w:tcPr>
          <w:p w14:paraId="4094AA46" w14:textId="77777777" w:rsidR="00807979" w:rsidRDefault="00807979" w:rsidP="008816DF">
            <w:pPr>
              <w:rPr>
                <w:color w:val="000000"/>
              </w:rPr>
            </w:pPr>
            <w:r>
              <w:rPr>
                <w:color w:val="000000"/>
              </w:rPr>
              <w:t>Total</w:t>
            </w:r>
          </w:p>
        </w:tc>
        <w:tc>
          <w:tcPr>
            <w:tcW w:w="1890" w:type="dxa"/>
            <w:vAlign w:val="center"/>
          </w:tcPr>
          <w:p w14:paraId="225516B9" w14:textId="36DAEDD5" w:rsidR="00807979" w:rsidRPr="002675D9" w:rsidRDefault="00807979" w:rsidP="008816DF">
            <w:pPr>
              <w:jc w:val="right"/>
            </w:pPr>
            <w:r w:rsidRPr="002675D9">
              <w:t>$</w:t>
            </w:r>
            <w:r w:rsidR="008E6308">
              <w:t>6,698</w:t>
            </w:r>
          </w:p>
        </w:tc>
      </w:tr>
    </w:tbl>
    <w:p w14:paraId="2C6E44C5" w14:textId="77777777" w:rsidR="00807979" w:rsidRPr="002675D9" w:rsidRDefault="00807979" w:rsidP="00807979"/>
    <w:p w14:paraId="70F9385F" w14:textId="0FDD2095" w:rsidR="00E17C36" w:rsidRPr="00A1044D" w:rsidRDefault="00A1044D" w:rsidP="00E17C36">
      <w:pPr>
        <w:ind w:left="720" w:right="-720"/>
        <w:rPr>
          <w:bCs/>
        </w:rPr>
      </w:pPr>
      <w:bookmarkStart w:id="7" w:name="_Hlk11231048"/>
      <w:r w:rsidRPr="00A1044D">
        <w:rPr>
          <w:bCs/>
        </w:rPr>
        <w:t xml:space="preserve">KWF </w:t>
      </w:r>
      <w:r w:rsidR="00E17C36" w:rsidRPr="00A1044D">
        <w:rPr>
          <w:bCs/>
        </w:rPr>
        <w:t>Match Budget Narrative</w:t>
      </w:r>
      <w:r w:rsidRPr="00A1044D">
        <w:rPr>
          <w:bCs/>
        </w:rPr>
        <w:t>:</w:t>
      </w:r>
    </w:p>
    <w:p w14:paraId="7C0CBDDF" w14:textId="77777777" w:rsidR="00A1044D" w:rsidRPr="002E7590" w:rsidRDefault="00A1044D" w:rsidP="00E17C36">
      <w:pPr>
        <w:ind w:left="720" w:right="-720"/>
        <w:rPr>
          <w:b/>
        </w:rPr>
      </w:pPr>
    </w:p>
    <w:p w14:paraId="23F4898D" w14:textId="1F263D09" w:rsidR="00E17C36" w:rsidRDefault="00E17C36" w:rsidP="00E17C36">
      <w:pPr>
        <w:ind w:left="720" w:right="-720"/>
      </w:pPr>
      <w:r>
        <w:t xml:space="preserve">Line 100: Personnel </w:t>
      </w:r>
      <w:r w:rsidR="00A1044D">
        <w:t>(</w:t>
      </w:r>
      <w:r>
        <w:t>$5,43</w:t>
      </w:r>
      <w:r w:rsidR="00A1044D">
        <w:t>7)</w:t>
      </w:r>
    </w:p>
    <w:p w14:paraId="38C8B096" w14:textId="4B58728E" w:rsidR="005B3DFC" w:rsidRDefault="00E17C36" w:rsidP="00A1044D">
      <w:pPr>
        <w:ind w:left="720" w:right="-720"/>
      </w:pPr>
      <w:r>
        <w:t xml:space="preserve">KWF </w:t>
      </w:r>
      <w:r w:rsidR="005B3DFC">
        <w:t xml:space="preserve">staff </w:t>
      </w:r>
      <w:r>
        <w:t xml:space="preserve">will </w:t>
      </w:r>
      <w:r w:rsidR="005B3DFC">
        <w:t>collect</w:t>
      </w:r>
      <w:r>
        <w:t xml:space="preserve"> temperature data within </w:t>
      </w:r>
      <w:r w:rsidR="00FD49BF">
        <w:t>the four streams</w:t>
      </w:r>
      <w:r w:rsidR="005B3DFC">
        <w:t xml:space="preserve">: </w:t>
      </w:r>
    </w:p>
    <w:p w14:paraId="30FCC966" w14:textId="761EADA9" w:rsidR="005B3DFC" w:rsidRDefault="00921DD2" w:rsidP="005B3DFC">
      <w:pPr>
        <w:pStyle w:val="ListParagraph"/>
        <w:numPr>
          <w:ilvl w:val="0"/>
          <w:numId w:val="32"/>
        </w:numPr>
        <w:ind w:right="-720"/>
      </w:pPr>
      <w:r>
        <w:t>Maggie Harings, Environmental Scientist</w:t>
      </w:r>
      <w:r w:rsidR="005B3DFC">
        <w:t xml:space="preserve">: 75 hours @ </w:t>
      </w:r>
      <w:r w:rsidR="00E17C36">
        <w:t>$27.77/h</w:t>
      </w:r>
      <w:r w:rsidR="005B3DFC">
        <w:t>our</w:t>
      </w:r>
      <w:r w:rsidR="00E17C36">
        <w:t xml:space="preserve"> = $2,08</w:t>
      </w:r>
      <w:r w:rsidR="002639AB">
        <w:t>3</w:t>
      </w:r>
      <w:r w:rsidR="00E17C36">
        <w:t xml:space="preserve"> </w:t>
      </w:r>
    </w:p>
    <w:p w14:paraId="774DB592" w14:textId="66A74090" w:rsidR="00E17C36" w:rsidRDefault="00921DD2" w:rsidP="005B3DFC">
      <w:pPr>
        <w:pStyle w:val="ListParagraph"/>
        <w:numPr>
          <w:ilvl w:val="0"/>
          <w:numId w:val="32"/>
        </w:numPr>
        <w:ind w:right="-720"/>
      </w:pPr>
      <w:r>
        <w:t>Branden Bornemann, Executive Director</w:t>
      </w:r>
      <w:r w:rsidR="005B3DFC">
        <w:t xml:space="preserve">: 75 hours @ </w:t>
      </w:r>
      <w:r w:rsidR="00E17C36">
        <w:t>$44.72/h</w:t>
      </w:r>
      <w:r w:rsidR="005B3DFC">
        <w:t>ou</w:t>
      </w:r>
      <w:r w:rsidR="00E17C36">
        <w:t xml:space="preserve">r </w:t>
      </w:r>
      <w:r w:rsidR="005B3DFC">
        <w:t xml:space="preserve">= </w:t>
      </w:r>
      <w:r w:rsidR="00E17C36">
        <w:t>$3,354</w:t>
      </w:r>
    </w:p>
    <w:p w14:paraId="1EF45E1F" w14:textId="77777777" w:rsidR="002639AB" w:rsidRDefault="002639AB" w:rsidP="00E17C36">
      <w:pPr>
        <w:ind w:left="720" w:right="-720"/>
      </w:pPr>
    </w:p>
    <w:p w14:paraId="4470AAAA" w14:textId="11F92B07" w:rsidR="00E17C36" w:rsidRDefault="00E17C36" w:rsidP="00E17C36">
      <w:pPr>
        <w:ind w:left="720" w:right="-720"/>
      </w:pPr>
      <w:r>
        <w:t xml:space="preserve">Line 600: Indirect </w:t>
      </w:r>
      <w:r w:rsidR="00A1044D">
        <w:t>(</w:t>
      </w:r>
      <w:r>
        <w:t>$1,</w:t>
      </w:r>
      <w:r w:rsidR="008E6308">
        <w:t>261</w:t>
      </w:r>
      <w:r w:rsidR="00A1044D">
        <w:t>)</w:t>
      </w:r>
    </w:p>
    <w:p w14:paraId="5225ED99" w14:textId="6325761C" w:rsidR="005B3DFC" w:rsidRDefault="005B3DFC" w:rsidP="005B3DFC">
      <w:pPr>
        <w:autoSpaceDE w:val="0"/>
        <w:autoSpaceDN w:val="0"/>
        <w:ind w:left="720"/>
        <w:rPr>
          <w:rFonts w:eastAsia="Times New Roman" w:cs="Times New Roman"/>
          <w:color w:val="000000"/>
          <w:szCs w:val="24"/>
        </w:rPr>
      </w:pPr>
      <w:r w:rsidRPr="00037F17">
        <w:rPr>
          <w:rFonts w:eastAsia="Times New Roman" w:cs="Times New Roman"/>
          <w:color w:val="000000"/>
          <w:szCs w:val="24"/>
        </w:rPr>
        <w:t>Kenai Watershed Forum’s federally</w:t>
      </w:r>
      <w:r>
        <w:rPr>
          <w:rFonts w:eastAsia="Times New Roman" w:cs="Times New Roman"/>
          <w:color w:val="000000"/>
          <w:szCs w:val="24"/>
        </w:rPr>
        <w:t xml:space="preserve"> </w:t>
      </w:r>
      <w:r w:rsidRPr="00037F17">
        <w:rPr>
          <w:rFonts w:eastAsia="Times New Roman" w:cs="Times New Roman"/>
          <w:color w:val="000000"/>
          <w:szCs w:val="24"/>
        </w:rPr>
        <w:t xml:space="preserve">negotiated indirect rate through </w:t>
      </w:r>
      <w:r>
        <w:rPr>
          <w:rFonts w:eastAsia="Times New Roman" w:cs="Times New Roman"/>
          <w:color w:val="000000"/>
          <w:szCs w:val="24"/>
        </w:rPr>
        <w:t>December 31, 2019,</w:t>
      </w:r>
      <w:r w:rsidRPr="00037F17">
        <w:rPr>
          <w:rFonts w:eastAsia="Times New Roman" w:cs="Times New Roman"/>
          <w:color w:val="000000"/>
          <w:szCs w:val="24"/>
        </w:rPr>
        <w:t xml:space="preserve"> is 23.2%</w:t>
      </w:r>
      <w:r>
        <w:rPr>
          <w:rFonts w:eastAsia="Times New Roman" w:cs="Times New Roman"/>
          <w:color w:val="000000"/>
          <w:szCs w:val="24"/>
        </w:rPr>
        <w:t xml:space="preserve"> </w:t>
      </w:r>
      <w:r w:rsidR="00FD49BF">
        <w:rPr>
          <w:rFonts w:eastAsia="Times New Roman" w:cs="Times New Roman"/>
          <w:color w:val="000000"/>
          <w:szCs w:val="24"/>
        </w:rPr>
        <w:t>on total direct costs less</w:t>
      </w:r>
      <w:r>
        <w:rPr>
          <w:rFonts w:eastAsia="Times New Roman" w:cs="Times New Roman"/>
          <w:color w:val="000000"/>
          <w:szCs w:val="24"/>
        </w:rPr>
        <w:t xml:space="preserve"> capital expenditures and subawards in excess of the first $25,000.</w:t>
      </w:r>
    </w:p>
    <w:p w14:paraId="6ACEE3EE" w14:textId="154BD8DE" w:rsidR="00E17C36" w:rsidRDefault="00E17C36" w:rsidP="00E17C36">
      <w:pPr>
        <w:pStyle w:val="ListParagraph"/>
        <w:ind w:left="2160" w:right="-720"/>
      </w:pPr>
    </w:p>
    <w:p w14:paraId="2FEC2705" w14:textId="3B11FD7C" w:rsidR="002639AB" w:rsidRPr="005B3DFC" w:rsidRDefault="002639AB" w:rsidP="002639AB">
      <w:pPr>
        <w:ind w:left="720" w:right="-720"/>
        <w:rPr>
          <w:b/>
        </w:rPr>
      </w:pPr>
      <w:r>
        <w:rPr>
          <w:b/>
        </w:rPr>
        <w:t>CIK</w:t>
      </w:r>
      <w:r w:rsidRPr="005B3DFC">
        <w:rPr>
          <w:b/>
        </w:rPr>
        <w:t xml:space="preserve"> Match Budget</w:t>
      </w:r>
    </w:p>
    <w:tbl>
      <w:tblPr>
        <w:tblStyle w:val="TableGrid"/>
        <w:tblW w:w="0" w:type="auto"/>
        <w:tblInd w:w="720" w:type="dxa"/>
        <w:tblLook w:val="04A0" w:firstRow="1" w:lastRow="0" w:firstColumn="1" w:lastColumn="0" w:noHBand="0" w:noVBand="1"/>
      </w:tblPr>
      <w:tblGrid>
        <w:gridCol w:w="4428"/>
        <w:gridCol w:w="1890"/>
      </w:tblGrid>
      <w:tr w:rsidR="00807979" w14:paraId="7CB59361" w14:textId="77777777" w:rsidTr="008816DF">
        <w:tc>
          <w:tcPr>
            <w:tcW w:w="4428" w:type="dxa"/>
          </w:tcPr>
          <w:p w14:paraId="48482570" w14:textId="77777777" w:rsidR="00807979" w:rsidRPr="00B0584D" w:rsidRDefault="00807979" w:rsidP="008816DF">
            <w:pPr>
              <w:jc w:val="center"/>
              <w:rPr>
                <w:b/>
              </w:rPr>
            </w:pPr>
            <w:r>
              <w:rPr>
                <w:b/>
              </w:rPr>
              <w:t>CIK Match Budget</w:t>
            </w:r>
          </w:p>
        </w:tc>
        <w:tc>
          <w:tcPr>
            <w:tcW w:w="1890" w:type="dxa"/>
          </w:tcPr>
          <w:p w14:paraId="12D12643" w14:textId="77777777" w:rsidR="00807979" w:rsidRPr="00B0584D" w:rsidRDefault="00807979" w:rsidP="008816DF">
            <w:pPr>
              <w:jc w:val="center"/>
              <w:rPr>
                <w:b/>
              </w:rPr>
            </w:pPr>
            <w:r w:rsidRPr="00B0584D">
              <w:rPr>
                <w:b/>
              </w:rPr>
              <w:t>Total</w:t>
            </w:r>
          </w:p>
        </w:tc>
      </w:tr>
      <w:tr w:rsidR="00807979" w14:paraId="7155C308" w14:textId="77777777" w:rsidTr="008816DF">
        <w:tc>
          <w:tcPr>
            <w:tcW w:w="4428" w:type="dxa"/>
            <w:vAlign w:val="bottom"/>
          </w:tcPr>
          <w:p w14:paraId="5CE3F589" w14:textId="77777777" w:rsidR="00807979" w:rsidRDefault="00807979" w:rsidP="008816DF">
            <w:pPr>
              <w:rPr>
                <w:color w:val="000000"/>
              </w:rPr>
            </w:pPr>
            <w:r>
              <w:rPr>
                <w:color w:val="000000"/>
              </w:rPr>
              <w:t>100 Personnel</w:t>
            </w:r>
          </w:p>
        </w:tc>
        <w:tc>
          <w:tcPr>
            <w:tcW w:w="1890" w:type="dxa"/>
          </w:tcPr>
          <w:p w14:paraId="304F6801" w14:textId="77777777" w:rsidR="00807979" w:rsidRPr="002675D9" w:rsidRDefault="00807979" w:rsidP="008816DF">
            <w:pPr>
              <w:jc w:val="right"/>
              <w:rPr>
                <w:color w:val="000000"/>
              </w:rPr>
            </w:pPr>
            <w:r w:rsidRPr="002675D9">
              <w:rPr>
                <w:color w:val="000000"/>
              </w:rPr>
              <w:t xml:space="preserve">$10,564 </w:t>
            </w:r>
          </w:p>
        </w:tc>
      </w:tr>
      <w:tr w:rsidR="00807979" w14:paraId="20900680" w14:textId="77777777" w:rsidTr="008816DF">
        <w:tc>
          <w:tcPr>
            <w:tcW w:w="4428" w:type="dxa"/>
            <w:vAlign w:val="bottom"/>
          </w:tcPr>
          <w:p w14:paraId="0227ED7D" w14:textId="77777777" w:rsidR="00807979" w:rsidRDefault="00807979" w:rsidP="008816DF">
            <w:pPr>
              <w:rPr>
                <w:color w:val="000000"/>
              </w:rPr>
            </w:pPr>
            <w:r>
              <w:rPr>
                <w:color w:val="000000"/>
              </w:rPr>
              <w:t>200 Travel</w:t>
            </w:r>
          </w:p>
        </w:tc>
        <w:tc>
          <w:tcPr>
            <w:tcW w:w="1890" w:type="dxa"/>
          </w:tcPr>
          <w:p w14:paraId="50CE9752" w14:textId="453F315F" w:rsidR="00807979" w:rsidRPr="002675D9" w:rsidRDefault="00807979" w:rsidP="008816DF">
            <w:pPr>
              <w:jc w:val="right"/>
              <w:rPr>
                <w:color w:val="000000"/>
              </w:rPr>
            </w:pPr>
            <w:r w:rsidRPr="002675D9">
              <w:rPr>
                <w:color w:val="000000"/>
              </w:rPr>
              <w:t>$</w:t>
            </w:r>
            <w:r w:rsidR="0024458B">
              <w:rPr>
                <w:color w:val="000000"/>
              </w:rPr>
              <w:t>71</w:t>
            </w:r>
            <w:r w:rsidR="008035EB" w:rsidRPr="002675D9">
              <w:rPr>
                <w:color w:val="000000"/>
              </w:rPr>
              <w:t xml:space="preserve"> </w:t>
            </w:r>
          </w:p>
        </w:tc>
      </w:tr>
      <w:tr w:rsidR="00807979" w14:paraId="7B5BDE77" w14:textId="77777777" w:rsidTr="008816DF">
        <w:tc>
          <w:tcPr>
            <w:tcW w:w="4428" w:type="dxa"/>
            <w:vAlign w:val="bottom"/>
          </w:tcPr>
          <w:p w14:paraId="50562195" w14:textId="77777777" w:rsidR="00807979" w:rsidRDefault="00807979" w:rsidP="008816DF">
            <w:pPr>
              <w:rPr>
                <w:color w:val="000000"/>
              </w:rPr>
            </w:pPr>
            <w:r>
              <w:rPr>
                <w:color w:val="000000"/>
              </w:rPr>
              <w:t>300 Contractual</w:t>
            </w:r>
          </w:p>
        </w:tc>
        <w:tc>
          <w:tcPr>
            <w:tcW w:w="1890" w:type="dxa"/>
          </w:tcPr>
          <w:p w14:paraId="13533D1B" w14:textId="15653CFD" w:rsidR="00807979" w:rsidRPr="002675D9" w:rsidRDefault="00807979" w:rsidP="008816DF">
            <w:pPr>
              <w:jc w:val="right"/>
              <w:rPr>
                <w:color w:val="000000"/>
              </w:rPr>
            </w:pPr>
            <w:r w:rsidRPr="002675D9">
              <w:rPr>
                <w:color w:val="000000"/>
              </w:rPr>
              <w:t xml:space="preserve">$5,000 </w:t>
            </w:r>
          </w:p>
        </w:tc>
      </w:tr>
      <w:tr w:rsidR="00807979" w14:paraId="3C92A256" w14:textId="77777777" w:rsidTr="008816DF">
        <w:tc>
          <w:tcPr>
            <w:tcW w:w="4428" w:type="dxa"/>
            <w:vAlign w:val="bottom"/>
          </w:tcPr>
          <w:p w14:paraId="0E727B23" w14:textId="77777777" w:rsidR="00807979" w:rsidRDefault="00807979" w:rsidP="008816DF">
            <w:pPr>
              <w:rPr>
                <w:color w:val="000000"/>
              </w:rPr>
            </w:pPr>
            <w:r>
              <w:rPr>
                <w:color w:val="000000"/>
              </w:rPr>
              <w:t>400 Supplies</w:t>
            </w:r>
          </w:p>
        </w:tc>
        <w:tc>
          <w:tcPr>
            <w:tcW w:w="1890" w:type="dxa"/>
          </w:tcPr>
          <w:p w14:paraId="58EAA396" w14:textId="77777777" w:rsidR="00807979" w:rsidRPr="002675D9" w:rsidRDefault="00807979" w:rsidP="008816DF">
            <w:pPr>
              <w:jc w:val="right"/>
              <w:rPr>
                <w:color w:val="000000"/>
              </w:rPr>
            </w:pPr>
            <w:r w:rsidRPr="002675D9">
              <w:rPr>
                <w:color w:val="000000"/>
              </w:rPr>
              <w:t xml:space="preserve">$0 </w:t>
            </w:r>
          </w:p>
        </w:tc>
      </w:tr>
      <w:tr w:rsidR="00807979" w14:paraId="49778A82" w14:textId="77777777" w:rsidTr="008816DF">
        <w:tc>
          <w:tcPr>
            <w:tcW w:w="4428" w:type="dxa"/>
            <w:vAlign w:val="bottom"/>
          </w:tcPr>
          <w:p w14:paraId="606A85D9" w14:textId="77777777" w:rsidR="00807979" w:rsidRDefault="00807979" w:rsidP="008816DF">
            <w:pPr>
              <w:rPr>
                <w:color w:val="000000"/>
              </w:rPr>
            </w:pPr>
            <w:r>
              <w:rPr>
                <w:color w:val="000000"/>
              </w:rPr>
              <w:t>500 Equipment</w:t>
            </w:r>
          </w:p>
        </w:tc>
        <w:tc>
          <w:tcPr>
            <w:tcW w:w="1890" w:type="dxa"/>
          </w:tcPr>
          <w:p w14:paraId="719DB00B" w14:textId="77777777" w:rsidR="00807979" w:rsidRPr="002675D9" w:rsidRDefault="00807979" w:rsidP="008816DF">
            <w:pPr>
              <w:jc w:val="right"/>
              <w:rPr>
                <w:color w:val="000000"/>
              </w:rPr>
            </w:pPr>
            <w:r w:rsidRPr="002675D9">
              <w:rPr>
                <w:color w:val="000000"/>
              </w:rPr>
              <w:t xml:space="preserve">$0 </w:t>
            </w:r>
          </w:p>
        </w:tc>
      </w:tr>
      <w:tr w:rsidR="00807979" w14:paraId="4EA98CDB" w14:textId="77777777" w:rsidTr="008816DF">
        <w:tc>
          <w:tcPr>
            <w:tcW w:w="4428" w:type="dxa"/>
            <w:vAlign w:val="bottom"/>
          </w:tcPr>
          <w:p w14:paraId="0A098874" w14:textId="77777777" w:rsidR="00807979" w:rsidRDefault="00807979" w:rsidP="008816DF">
            <w:pPr>
              <w:rPr>
                <w:color w:val="000000"/>
              </w:rPr>
            </w:pPr>
            <w:r>
              <w:rPr>
                <w:color w:val="000000"/>
              </w:rPr>
              <w:t>Subtotal</w:t>
            </w:r>
          </w:p>
        </w:tc>
        <w:tc>
          <w:tcPr>
            <w:tcW w:w="1890" w:type="dxa"/>
          </w:tcPr>
          <w:p w14:paraId="2AC47AD8" w14:textId="0F672C35" w:rsidR="00807979" w:rsidRPr="002675D9" w:rsidRDefault="00807979" w:rsidP="008816DF">
            <w:pPr>
              <w:jc w:val="right"/>
              <w:rPr>
                <w:color w:val="000000"/>
              </w:rPr>
            </w:pPr>
            <w:r w:rsidRPr="002675D9">
              <w:rPr>
                <w:color w:val="000000"/>
              </w:rPr>
              <w:t>$</w:t>
            </w:r>
            <w:r w:rsidR="0024458B">
              <w:rPr>
                <w:color w:val="000000"/>
              </w:rPr>
              <w:t>15,635</w:t>
            </w:r>
          </w:p>
        </w:tc>
      </w:tr>
      <w:tr w:rsidR="00807979" w14:paraId="76CA4E09" w14:textId="77777777" w:rsidTr="008816DF">
        <w:tc>
          <w:tcPr>
            <w:tcW w:w="4428" w:type="dxa"/>
            <w:vAlign w:val="center"/>
          </w:tcPr>
          <w:p w14:paraId="598D85F9" w14:textId="028BCC1C" w:rsidR="00807979" w:rsidRDefault="00807979" w:rsidP="008816DF">
            <w:pPr>
              <w:rPr>
                <w:color w:val="000000"/>
              </w:rPr>
            </w:pPr>
            <w:r>
              <w:rPr>
                <w:color w:val="000000"/>
              </w:rPr>
              <w:t xml:space="preserve">Expenses subject to indirect </w:t>
            </w:r>
          </w:p>
        </w:tc>
        <w:tc>
          <w:tcPr>
            <w:tcW w:w="1890" w:type="dxa"/>
            <w:vAlign w:val="center"/>
          </w:tcPr>
          <w:p w14:paraId="25598830" w14:textId="25EEA394" w:rsidR="00807979" w:rsidRPr="002675D9" w:rsidRDefault="008816DF" w:rsidP="008816DF">
            <w:pPr>
              <w:jc w:val="right"/>
              <w:rPr>
                <w:color w:val="000000"/>
              </w:rPr>
            </w:pPr>
            <w:r w:rsidRPr="002675D9">
              <w:rPr>
                <w:color w:val="000000"/>
              </w:rPr>
              <w:t>$10,564</w:t>
            </w:r>
          </w:p>
        </w:tc>
      </w:tr>
      <w:tr w:rsidR="00807979" w14:paraId="42911F15" w14:textId="77777777" w:rsidTr="008816DF">
        <w:tc>
          <w:tcPr>
            <w:tcW w:w="4428" w:type="dxa"/>
            <w:vAlign w:val="bottom"/>
          </w:tcPr>
          <w:p w14:paraId="4A209CBD" w14:textId="77777777" w:rsidR="00807979" w:rsidRDefault="00807979" w:rsidP="008816DF">
            <w:pPr>
              <w:rPr>
                <w:color w:val="000000"/>
              </w:rPr>
            </w:pPr>
            <w:r>
              <w:rPr>
                <w:color w:val="000000"/>
              </w:rPr>
              <w:t>600 Indirect</w:t>
            </w:r>
          </w:p>
        </w:tc>
        <w:tc>
          <w:tcPr>
            <w:tcW w:w="1890" w:type="dxa"/>
            <w:vAlign w:val="center"/>
          </w:tcPr>
          <w:p w14:paraId="6029E709" w14:textId="7A1957D2" w:rsidR="008816DF" w:rsidRPr="002675D9" w:rsidRDefault="008816DF" w:rsidP="008816DF">
            <w:pPr>
              <w:jc w:val="right"/>
            </w:pPr>
            <w:r>
              <w:t>$3,542</w:t>
            </w:r>
          </w:p>
        </w:tc>
      </w:tr>
      <w:tr w:rsidR="00807979" w14:paraId="4E7CC4C8" w14:textId="77777777" w:rsidTr="008816DF">
        <w:tc>
          <w:tcPr>
            <w:tcW w:w="4428" w:type="dxa"/>
            <w:vAlign w:val="bottom"/>
          </w:tcPr>
          <w:p w14:paraId="54624829" w14:textId="77777777" w:rsidR="00807979" w:rsidRDefault="00807979" w:rsidP="008816DF">
            <w:pPr>
              <w:rPr>
                <w:color w:val="000000"/>
              </w:rPr>
            </w:pPr>
            <w:r>
              <w:rPr>
                <w:color w:val="000000"/>
              </w:rPr>
              <w:t>Total</w:t>
            </w:r>
          </w:p>
        </w:tc>
        <w:tc>
          <w:tcPr>
            <w:tcW w:w="1890" w:type="dxa"/>
            <w:vAlign w:val="center"/>
          </w:tcPr>
          <w:p w14:paraId="59773D70" w14:textId="0417AD2C" w:rsidR="008816DF" w:rsidRPr="002675D9" w:rsidRDefault="008816DF" w:rsidP="008816DF">
            <w:pPr>
              <w:jc w:val="right"/>
            </w:pPr>
            <w:r>
              <w:t>$19,</w:t>
            </w:r>
            <w:r w:rsidR="008E6308">
              <w:t>177</w:t>
            </w:r>
          </w:p>
        </w:tc>
      </w:tr>
    </w:tbl>
    <w:p w14:paraId="710379DB" w14:textId="77777777" w:rsidR="00807979" w:rsidRDefault="00807979" w:rsidP="00E17C36">
      <w:pPr>
        <w:pStyle w:val="ListParagraph"/>
        <w:ind w:left="2160" w:right="-720"/>
      </w:pPr>
    </w:p>
    <w:p w14:paraId="1E0B0D0F" w14:textId="3BBE533B" w:rsidR="00E17C36" w:rsidRPr="00A1044D" w:rsidRDefault="00A1044D" w:rsidP="00E17C36">
      <w:pPr>
        <w:pStyle w:val="ListParagraph"/>
        <w:rPr>
          <w:bCs/>
        </w:rPr>
      </w:pPr>
      <w:r w:rsidRPr="00A1044D">
        <w:rPr>
          <w:bCs/>
        </w:rPr>
        <w:t xml:space="preserve">CIK </w:t>
      </w:r>
      <w:r w:rsidR="00E17C36" w:rsidRPr="00A1044D">
        <w:rPr>
          <w:bCs/>
        </w:rPr>
        <w:t>Match Budget Narrative</w:t>
      </w:r>
      <w:r w:rsidRPr="00A1044D">
        <w:rPr>
          <w:bCs/>
        </w:rPr>
        <w:t>:</w:t>
      </w:r>
    </w:p>
    <w:p w14:paraId="0F8BE397" w14:textId="77777777" w:rsidR="00A1044D" w:rsidRPr="00F15B0B" w:rsidRDefault="00A1044D" w:rsidP="00E17C36">
      <w:pPr>
        <w:pStyle w:val="ListParagraph"/>
        <w:rPr>
          <w:b/>
        </w:rPr>
      </w:pPr>
    </w:p>
    <w:p w14:paraId="2900CBFF" w14:textId="0E22F17A" w:rsidR="00E17C36" w:rsidRPr="00F15B0B" w:rsidRDefault="00E17C36" w:rsidP="00E17C36">
      <w:pPr>
        <w:pStyle w:val="ListParagraph"/>
        <w:ind w:right="-720"/>
      </w:pPr>
      <w:r w:rsidRPr="00F15B0B">
        <w:t xml:space="preserve">Line 100: Personnel </w:t>
      </w:r>
      <w:r w:rsidR="00933A22">
        <w:t>(</w:t>
      </w:r>
      <w:r w:rsidRPr="00F15B0B">
        <w:t>$</w:t>
      </w:r>
      <w:r>
        <w:t>10,564</w:t>
      </w:r>
      <w:r w:rsidR="00933A22">
        <w:t>)</w:t>
      </w:r>
    </w:p>
    <w:p w14:paraId="1E9EBD6C" w14:textId="36D0077E" w:rsidR="00E17C36" w:rsidRDefault="00E17C36" w:rsidP="008816DF">
      <w:pPr>
        <w:numPr>
          <w:ilvl w:val="0"/>
          <w:numId w:val="29"/>
        </w:numPr>
        <w:ind w:left="1080"/>
        <w:rPr>
          <w:rFonts w:cs="Times New Roman"/>
          <w:szCs w:val="24"/>
        </w:rPr>
      </w:pPr>
      <w:r>
        <w:rPr>
          <w:rFonts w:cs="Times New Roman"/>
          <w:szCs w:val="24"/>
        </w:rPr>
        <w:t>Sue Mauger</w:t>
      </w:r>
      <w:r w:rsidR="008816DF">
        <w:rPr>
          <w:rFonts w:cs="Times New Roman"/>
          <w:szCs w:val="24"/>
        </w:rPr>
        <w:t xml:space="preserve"> </w:t>
      </w:r>
      <w:r w:rsidR="00933A22">
        <w:rPr>
          <w:rFonts w:cs="Times New Roman"/>
          <w:szCs w:val="24"/>
        </w:rPr>
        <w:t>will perform f</w:t>
      </w:r>
      <w:r>
        <w:rPr>
          <w:rFonts w:cs="Times New Roman"/>
          <w:szCs w:val="24"/>
        </w:rPr>
        <w:t xml:space="preserve">ield work associated with instream calibration and ground truthing of thermal imagery and </w:t>
      </w:r>
      <w:r w:rsidR="008816DF">
        <w:rPr>
          <w:rFonts w:cs="Times New Roman"/>
          <w:szCs w:val="24"/>
        </w:rPr>
        <w:t xml:space="preserve">complete </w:t>
      </w:r>
      <w:r>
        <w:rPr>
          <w:rFonts w:cs="Times New Roman"/>
          <w:szCs w:val="24"/>
        </w:rPr>
        <w:t>reporting</w:t>
      </w:r>
      <w:r w:rsidR="00933A22">
        <w:rPr>
          <w:rFonts w:cs="Times New Roman"/>
          <w:szCs w:val="24"/>
        </w:rPr>
        <w:t xml:space="preserve">: </w:t>
      </w:r>
      <w:r>
        <w:rPr>
          <w:rFonts w:cs="Times New Roman"/>
          <w:szCs w:val="24"/>
        </w:rPr>
        <w:t xml:space="preserve">200 hours </w:t>
      </w:r>
      <w:r w:rsidR="00933A22">
        <w:rPr>
          <w:rFonts w:cs="Times New Roman"/>
          <w:szCs w:val="24"/>
        </w:rPr>
        <w:t>@</w:t>
      </w:r>
      <w:r>
        <w:rPr>
          <w:rFonts w:cs="Times New Roman"/>
          <w:szCs w:val="24"/>
        </w:rPr>
        <w:t xml:space="preserve"> $47.62</w:t>
      </w:r>
      <w:r w:rsidR="00933A22">
        <w:rPr>
          <w:rFonts w:cs="Times New Roman"/>
          <w:szCs w:val="24"/>
        </w:rPr>
        <w:t>/hour</w:t>
      </w:r>
      <w:r>
        <w:rPr>
          <w:rFonts w:cs="Times New Roman"/>
          <w:szCs w:val="24"/>
        </w:rPr>
        <w:t xml:space="preserve"> = $9,524</w:t>
      </w:r>
      <w:r w:rsidR="00933A22">
        <w:rPr>
          <w:rFonts w:cs="Times New Roman"/>
          <w:szCs w:val="24"/>
        </w:rPr>
        <w:t>.</w:t>
      </w:r>
    </w:p>
    <w:p w14:paraId="4AD58C29" w14:textId="68FAC4E7" w:rsidR="00E17C36" w:rsidRDefault="00933A22" w:rsidP="008816DF">
      <w:pPr>
        <w:numPr>
          <w:ilvl w:val="0"/>
          <w:numId w:val="29"/>
        </w:numPr>
        <w:ind w:left="1080"/>
        <w:rPr>
          <w:rFonts w:cs="Times New Roman"/>
          <w:szCs w:val="24"/>
        </w:rPr>
      </w:pPr>
      <w:r>
        <w:rPr>
          <w:rFonts w:cs="Times New Roman"/>
          <w:szCs w:val="24"/>
        </w:rPr>
        <w:lastRenderedPageBreak/>
        <w:t>A s</w:t>
      </w:r>
      <w:r w:rsidR="00E17C36">
        <w:rPr>
          <w:rFonts w:cs="Times New Roman"/>
          <w:szCs w:val="24"/>
        </w:rPr>
        <w:t>ummer intern</w:t>
      </w:r>
      <w:r>
        <w:rPr>
          <w:rFonts w:cs="Times New Roman"/>
          <w:szCs w:val="24"/>
        </w:rPr>
        <w:t xml:space="preserve"> will perform f</w:t>
      </w:r>
      <w:r w:rsidR="00E17C36">
        <w:rPr>
          <w:rFonts w:cs="Times New Roman"/>
          <w:szCs w:val="24"/>
        </w:rPr>
        <w:t>ield work associated with instream calibration and ground truthing of thermal imagery</w:t>
      </w:r>
      <w:r>
        <w:rPr>
          <w:rFonts w:cs="Times New Roman"/>
          <w:szCs w:val="24"/>
        </w:rPr>
        <w:t xml:space="preserve">: </w:t>
      </w:r>
      <w:r w:rsidR="00E17C36">
        <w:rPr>
          <w:rFonts w:cs="Times New Roman"/>
          <w:szCs w:val="24"/>
        </w:rPr>
        <w:t xml:space="preserve">80 hours </w:t>
      </w:r>
      <w:r>
        <w:rPr>
          <w:rFonts w:cs="Times New Roman"/>
          <w:szCs w:val="24"/>
        </w:rPr>
        <w:t>@</w:t>
      </w:r>
      <w:r w:rsidR="00E17C36">
        <w:rPr>
          <w:rFonts w:cs="Times New Roman"/>
          <w:szCs w:val="24"/>
        </w:rPr>
        <w:t xml:space="preserve"> $13</w:t>
      </w:r>
      <w:r>
        <w:rPr>
          <w:rFonts w:cs="Times New Roman"/>
          <w:szCs w:val="24"/>
        </w:rPr>
        <w:t>/hour</w:t>
      </w:r>
      <w:r w:rsidR="00E17C36">
        <w:rPr>
          <w:rFonts w:cs="Times New Roman"/>
          <w:szCs w:val="24"/>
        </w:rPr>
        <w:t xml:space="preserve"> = $1,040</w:t>
      </w:r>
      <w:r>
        <w:rPr>
          <w:rFonts w:cs="Times New Roman"/>
          <w:szCs w:val="24"/>
        </w:rPr>
        <w:t>.</w:t>
      </w:r>
    </w:p>
    <w:p w14:paraId="7760B678" w14:textId="77777777" w:rsidR="008816DF" w:rsidRDefault="008816DF" w:rsidP="008816DF">
      <w:pPr>
        <w:ind w:left="1440"/>
        <w:rPr>
          <w:rFonts w:cs="Times New Roman"/>
          <w:szCs w:val="24"/>
        </w:rPr>
      </w:pPr>
    </w:p>
    <w:p w14:paraId="7D6ED602" w14:textId="1239788D" w:rsidR="00E17C36" w:rsidRPr="00F15B0B" w:rsidRDefault="00E17C36" w:rsidP="00E17C36">
      <w:pPr>
        <w:pStyle w:val="ListParagraph"/>
        <w:ind w:right="-720"/>
      </w:pPr>
      <w:r w:rsidRPr="00F15B0B">
        <w:t xml:space="preserve">Line 200: Travel </w:t>
      </w:r>
      <w:r w:rsidR="00933A22">
        <w:t>(</w:t>
      </w:r>
      <w:r w:rsidRPr="00F15B0B">
        <w:t>$</w:t>
      </w:r>
      <w:r w:rsidR="0024458B">
        <w:t>71</w:t>
      </w:r>
      <w:r w:rsidR="00933A22">
        <w:t>)</w:t>
      </w:r>
    </w:p>
    <w:p w14:paraId="644B0772" w14:textId="42756B9F" w:rsidR="00E17C36" w:rsidRDefault="00E17C36" w:rsidP="00933A22">
      <w:pPr>
        <w:ind w:left="720" w:right="-720"/>
      </w:pPr>
      <w:r w:rsidRPr="00F15B0B">
        <w:t>Sue Mauger</w:t>
      </w:r>
      <w:r w:rsidR="00933A22">
        <w:t xml:space="preserve"> will t</w:t>
      </w:r>
      <w:r w:rsidRPr="00F15B0B">
        <w:t>ravel by car to perform field work associated with instream calibration and ground truthing of thermal imagery</w:t>
      </w:r>
      <w:r w:rsidR="00933A22">
        <w:t xml:space="preserve">: </w:t>
      </w:r>
      <w:r w:rsidR="0024458B">
        <w:t>122.5</w:t>
      </w:r>
      <w:r w:rsidR="008035EB">
        <w:t xml:space="preserve"> </w:t>
      </w:r>
      <w:r w:rsidRPr="00F15B0B">
        <w:t xml:space="preserve">miles </w:t>
      </w:r>
      <w:r w:rsidR="00933A22">
        <w:t>@</w:t>
      </w:r>
      <w:r w:rsidRPr="00F15B0B">
        <w:t xml:space="preserve"> </w:t>
      </w:r>
      <w:r>
        <w:t>$</w:t>
      </w:r>
      <w:r w:rsidRPr="00E4255C">
        <w:t xml:space="preserve">0.58/mile </w:t>
      </w:r>
      <w:r w:rsidRPr="00F15B0B">
        <w:t>= $</w:t>
      </w:r>
      <w:r w:rsidR="0024458B">
        <w:t>71</w:t>
      </w:r>
      <w:r w:rsidR="00933A22">
        <w:t>.</w:t>
      </w:r>
    </w:p>
    <w:p w14:paraId="2D69845F" w14:textId="77777777" w:rsidR="00E17C36" w:rsidRDefault="00E17C36" w:rsidP="00E17C36">
      <w:pPr>
        <w:pStyle w:val="ListParagraph"/>
        <w:ind w:right="-720"/>
      </w:pPr>
    </w:p>
    <w:p w14:paraId="4407EFD4" w14:textId="19554426" w:rsidR="00E17C36" w:rsidRPr="0025781A" w:rsidRDefault="00E17C36" w:rsidP="00E17C36">
      <w:pPr>
        <w:pStyle w:val="ListParagraph"/>
        <w:ind w:right="-720"/>
      </w:pPr>
      <w:r w:rsidRPr="0025781A">
        <w:t xml:space="preserve">Line 300: Contractual </w:t>
      </w:r>
      <w:r w:rsidR="008E6308">
        <w:t>(</w:t>
      </w:r>
      <w:r w:rsidRPr="0025781A">
        <w:t>$</w:t>
      </w:r>
      <w:r>
        <w:t>5,000</w:t>
      </w:r>
      <w:r w:rsidR="0024458B">
        <w:t>)</w:t>
      </w:r>
    </w:p>
    <w:p w14:paraId="7F885E25" w14:textId="61225F5F" w:rsidR="00E17C36" w:rsidRPr="0025781A" w:rsidRDefault="008816DF" w:rsidP="00933A22">
      <w:pPr>
        <w:ind w:right="-720" w:firstLine="720"/>
      </w:pPr>
      <w:r>
        <w:t xml:space="preserve">CIK will </w:t>
      </w:r>
      <w:r w:rsidRPr="00FD49BF">
        <w:t xml:space="preserve">contract </w:t>
      </w:r>
      <w:r w:rsidR="00FD49BF" w:rsidRPr="00FD49BF">
        <w:t>for</w:t>
      </w:r>
      <w:r w:rsidRPr="00FD49BF">
        <w:t xml:space="preserve"> </w:t>
      </w:r>
      <w:r w:rsidR="00E17C36" w:rsidRPr="00FD49BF">
        <w:t>co</w:t>
      </w:r>
      <w:r w:rsidR="00E17C36" w:rsidRPr="0025781A">
        <w:t>llect</w:t>
      </w:r>
      <w:r w:rsidR="00FD49BF">
        <w:t xml:space="preserve">ion of TIR </w:t>
      </w:r>
      <w:r w:rsidR="00E17C36" w:rsidRPr="0025781A">
        <w:t>imagery data</w:t>
      </w:r>
      <w:r w:rsidR="00FD49BF">
        <w:t xml:space="preserve"> on approximately 28 river miles</w:t>
      </w:r>
      <w:r w:rsidR="00933A22">
        <w:t>: $5,000</w:t>
      </w:r>
    </w:p>
    <w:p w14:paraId="2D90B23F" w14:textId="77777777" w:rsidR="00E17C36" w:rsidRPr="00F15B0B" w:rsidRDefault="00E17C36" w:rsidP="00E17C36">
      <w:pPr>
        <w:pStyle w:val="ListParagraph"/>
        <w:ind w:right="-720"/>
      </w:pPr>
    </w:p>
    <w:p w14:paraId="2312D7A8" w14:textId="772432FA" w:rsidR="00E17C36" w:rsidRPr="00F15B0B" w:rsidRDefault="00E17C36" w:rsidP="00E17C36">
      <w:pPr>
        <w:pStyle w:val="ListParagraph"/>
        <w:ind w:right="-720"/>
      </w:pPr>
      <w:r w:rsidRPr="00F15B0B">
        <w:t xml:space="preserve">Line 600: Indirect </w:t>
      </w:r>
      <w:r w:rsidR="00933A22">
        <w:t>(</w:t>
      </w:r>
      <w:r w:rsidRPr="00F15B0B">
        <w:t>$</w:t>
      </w:r>
      <w:r w:rsidR="008E6308">
        <w:t>3,542</w:t>
      </w:r>
      <w:r w:rsidR="00933A22">
        <w:t>)</w:t>
      </w:r>
    </w:p>
    <w:bookmarkEnd w:id="7"/>
    <w:p w14:paraId="402B08EB" w14:textId="77777777" w:rsidR="008816DF" w:rsidRDefault="008816DF" w:rsidP="008816DF">
      <w:pPr>
        <w:autoSpaceDE w:val="0"/>
        <w:autoSpaceDN w:val="0"/>
        <w:ind w:left="720"/>
        <w:rPr>
          <w:rFonts w:eastAsia="Times New Roman" w:cs="Times New Roman"/>
          <w:color w:val="000000"/>
          <w:szCs w:val="24"/>
        </w:rPr>
      </w:pPr>
      <w:r w:rsidRPr="00896F72">
        <w:rPr>
          <w:rFonts w:eastAsia="Times New Roman" w:cs="Times New Roman"/>
          <w:color w:val="000000"/>
          <w:szCs w:val="24"/>
        </w:rPr>
        <w:t xml:space="preserve">Cook Inletkeeper’s federally negotiated indirect rate through </w:t>
      </w:r>
      <w:r>
        <w:rPr>
          <w:rFonts w:eastAsia="Times New Roman" w:cs="Times New Roman"/>
          <w:color w:val="000000"/>
          <w:szCs w:val="24"/>
        </w:rPr>
        <w:t>December 31, 2020, is</w:t>
      </w:r>
      <w:r w:rsidRPr="00896F72">
        <w:rPr>
          <w:rFonts w:eastAsia="Times New Roman" w:cs="Times New Roman"/>
          <w:color w:val="000000"/>
          <w:szCs w:val="24"/>
        </w:rPr>
        <w:t xml:space="preserve"> 3</w:t>
      </w:r>
      <w:r>
        <w:rPr>
          <w:rFonts w:eastAsia="Times New Roman" w:cs="Times New Roman"/>
          <w:color w:val="000000"/>
          <w:szCs w:val="24"/>
        </w:rPr>
        <w:t>3.53</w:t>
      </w:r>
      <w:r w:rsidRPr="00896F72">
        <w:rPr>
          <w:rFonts w:eastAsia="Times New Roman" w:cs="Times New Roman"/>
          <w:color w:val="000000"/>
          <w:szCs w:val="24"/>
        </w:rPr>
        <w:t>%</w:t>
      </w:r>
      <w:r w:rsidRPr="00C061E7">
        <w:rPr>
          <w:rFonts w:eastAsia="Times New Roman" w:cs="Times New Roman"/>
          <w:color w:val="000000"/>
          <w:szCs w:val="24"/>
        </w:rPr>
        <w:t xml:space="preserve"> </w:t>
      </w:r>
      <w:r>
        <w:rPr>
          <w:rFonts w:eastAsia="Times New Roman" w:cs="Times New Roman"/>
          <w:color w:val="000000"/>
          <w:szCs w:val="24"/>
        </w:rPr>
        <w:t xml:space="preserve">on salaries, wages, and benefits. </w:t>
      </w:r>
    </w:p>
    <w:p w14:paraId="297B30B6" w14:textId="77777777" w:rsidR="00AA0E9E" w:rsidRDefault="00AA0E9E" w:rsidP="00AA0E9E">
      <w:pPr>
        <w:pStyle w:val="ListParagraph"/>
      </w:pPr>
    </w:p>
    <w:sectPr w:rsidR="00AA0E9E" w:rsidSect="0002300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2083E" w14:textId="77777777" w:rsidR="0054552C" w:rsidRDefault="0054552C" w:rsidP="00FC541A">
      <w:r>
        <w:separator/>
      </w:r>
    </w:p>
  </w:endnote>
  <w:endnote w:type="continuationSeparator" w:id="0">
    <w:p w14:paraId="32B42E11" w14:textId="77777777" w:rsidR="0054552C" w:rsidRDefault="0054552C" w:rsidP="00FC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B3540" w14:textId="7DC1431C" w:rsidR="008816DF" w:rsidRPr="00FC541A" w:rsidRDefault="008816DF" w:rsidP="00FC541A">
    <w:pPr>
      <w:tabs>
        <w:tab w:val="center" w:pos="4680"/>
        <w:tab w:val="right" w:pos="9360"/>
      </w:tabs>
      <w:jc w:val="right"/>
      <w:rPr>
        <w:rFonts w:eastAsia="Times New Roman" w:cs="Times New Roman"/>
        <w:sz w:val="20"/>
      </w:rPr>
    </w:pPr>
    <w:r w:rsidRPr="002D38D9">
      <w:rPr>
        <w:rFonts w:cs="Times New Roman"/>
        <w:sz w:val="18"/>
        <w:szCs w:val="18"/>
      </w:rPr>
      <w:t>Kenai Mountains to Sea: Using Thermal Infrared Imagery to Implement Long</w:t>
    </w:r>
    <w:r>
      <w:rPr>
        <w:rFonts w:cs="Times New Roman"/>
        <w:sz w:val="18"/>
        <w:szCs w:val="18"/>
      </w:rPr>
      <w:t>-</w:t>
    </w:r>
    <w:r w:rsidRPr="002D38D9">
      <w:rPr>
        <w:rFonts w:cs="Times New Roman"/>
        <w:sz w:val="18"/>
        <w:szCs w:val="18"/>
      </w:rPr>
      <w:t>Term Salmon Conservation</w:t>
    </w:r>
    <w:r w:rsidRPr="002D38D9">
      <w:rPr>
        <w:rFonts w:eastAsia="Times New Roman" w:cs="Times New Roman"/>
        <w:sz w:val="18"/>
        <w:szCs w:val="18"/>
      </w:rPr>
      <w:tab/>
      <w:t xml:space="preserve">Page </w:t>
    </w:r>
    <w:r w:rsidRPr="002D38D9">
      <w:rPr>
        <w:rFonts w:eastAsia="Times New Roman" w:cs="Times New Roman"/>
        <w:sz w:val="18"/>
        <w:szCs w:val="18"/>
      </w:rPr>
      <w:fldChar w:fldCharType="begin"/>
    </w:r>
    <w:r w:rsidRPr="002D38D9">
      <w:rPr>
        <w:rFonts w:eastAsia="Times New Roman" w:cs="Times New Roman"/>
        <w:sz w:val="18"/>
        <w:szCs w:val="18"/>
      </w:rPr>
      <w:instrText xml:space="preserve"> PAGE </w:instrText>
    </w:r>
    <w:r w:rsidRPr="002D38D9">
      <w:rPr>
        <w:rFonts w:eastAsia="Times New Roman" w:cs="Times New Roman"/>
        <w:sz w:val="18"/>
        <w:szCs w:val="18"/>
      </w:rPr>
      <w:fldChar w:fldCharType="separate"/>
    </w:r>
    <w:r w:rsidR="008C1AEB">
      <w:rPr>
        <w:rFonts w:eastAsia="Times New Roman" w:cs="Times New Roman"/>
        <w:noProof/>
        <w:sz w:val="18"/>
        <w:szCs w:val="18"/>
      </w:rPr>
      <w:t>2</w:t>
    </w:r>
    <w:r w:rsidRPr="002D38D9">
      <w:rPr>
        <w:rFonts w:eastAsia="Times New Roman" w:cs="Times New Roman"/>
        <w:sz w:val="18"/>
        <w:szCs w:val="18"/>
      </w:rPr>
      <w:fldChar w:fldCharType="end"/>
    </w:r>
    <w:r w:rsidRPr="002D38D9">
      <w:rPr>
        <w:rFonts w:eastAsia="Times New Roman" w:cs="Times New Roman"/>
        <w:sz w:val="18"/>
        <w:szCs w:val="18"/>
      </w:rPr>
      <w:t xml:space="preserve"> of </w:t>
    </w:r>
    <w:r w:rsidRPr="002D38D9">
      <w:rPr>
        <w:rFonts w:eastAsia="Times New Roman" w:cs="Times New Roman"/>
        <w:sz w:val="18"/>
        <w:szCs w:val="18"/>
      </w:rPr>
      <w:fldChar w:fldCharType="begin"/>
    </w:r>
    <w:r w:rsidRPr="002D38D9">
      <w:rPr>
        <w:rFonts w:eastAsia="Times New Roman" w:cs="Times New Roman"/>
        <w:sz w:val="18"/>
        <w:szCs w:val="18"/>
      </w:rPr>
      <w:instrText xml:space="preserve"> NUMPAGES </w:instrText>
    </w:r>
    <w:r w:rsidRPr="002D38D9">
      <w:rPr>
        <w:rFonts w:eastAsia="Times New Roman" w:cs="Times New Roman"/>
        <w:sz w:val="18"/>
        <w:szCs w:val="18"/>
      </w:rPr>
      <w:fldChar w:fldCharType="separate"/>
    </w:r>
    <w:r w:rsidR="008C1AEB">
      <w:rPr>
        <w:rFonts w:eastAsia="Times New Roman" w:cs="Times New Roman"/>
        <w:noProof/>
        <w:sz w:val="18"/>
        <w:szCs w:val="18"/>
      </w:rPr>
      <w:t>8</w:t>
    </w:r>
    <w:r w:rsidRPr="002D38D9">
      <w:rPr>
        <w:rFonts w:eastAsia="Times New Roman" w:cs="Times New Roman"/>
        <w:sz w:val="18"/>
        <w:szCs w:val="18"/>
      </w:rPr>
      <w:fldChar w:fldCharType="end"/>
    </w:r>
  </w:p>
  <w:p w14:paraId="07A69399" w14:textId="200D5743" w:rsidR="008816DF" w:rsidRPr="002D38D9" w:rsidRDefault="008816DF" w:rsidP="00FC541A">
    <w:pPr>
      <w:tabs>
        <w:tab w:val="center" w:pos="4680"/>
        <w:tab w:val="right" w:pos="9360"/>
      </w:tabs>
      <w:rPr>
        <w:rFonts w:eastAsia="Times New Roman" w:cs="Times New Roman"/>
        <w:sz w:val="18"/>
        <w:szCs w:val="18"/>
      </w:rPr>
    </w:pPr>
    <w:r w:rsidRPr="002D38D9">
      <w:rPr>
        <w:rFonts w:eastAsia="Times New Roman" w:cs="Times New Roman"/>
        <w:sz w:val="18"/>
        <w:szCs w:val="20"/>
      </w:rPr>
      <w:t>530</w:t>
    </w:r>
    <w:r w:rsidR="004D0E28">
      <w:rPr>
        <w:rFonts w:eastAsia="Times New Roman" w:cs="Times New Roman"/>
        <w:sz w:val="18"/>
        <w:szCs w:val="20"/>
      </w:rPr>
      <w:t>0</w:t>
    </w:r>
    <w:r w:rsidR="002C42BE">
      <w:rPr>
        <w:rFonts w:eastAsia="Times New Roman" w:cs="Times New Roman"/>
        <w:sz w:val="18"/>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4350B" w14:textId="77777777" w:rsidR="0054552C" w:rsidRDefault="0054552C" w:rsidP="00FC541A">
      <w:r>
        <w:separator/>
      </w:r>
    </w:p>
  </w:footnote>
  <w:footnote w:type="continuationSeparator" w:id="0">
    <w:p w14:paraId="795F7E1C" w14:textId="77777777" w:rsidR="0054552C" w:rsidRDefault="0054552C" w:rsidP="00FC5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4CFD"/>
    <w:multiLevelType w:val="hybridMultilevel"/>
    <w:tmpl w:val="7F183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6512F0"/>
    <w:multiLevelType w:val="hybridMultilevel"/>
    <w:tmpl w:val="901893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827696"/>
    <w:multiLevelType w:val="hybridMultilevel"/>
    <w:tmpl w:val="9F0406B2"/>
    <w:lvl w:ilvl="0" w:tplc="54D4A5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93A38"/>
    <w:multiLevelType w:val="hybridMultilevel"/>
    <w:tmpl w:val="F9C47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EC23AC"/>
    <w:multiLevelType w:val="hybridMultilevel"/>
    <w:tmpl w:val="49325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F25FB5"/>
    <w:multiLevelType w:val="hybridMultilevel"/>
    <w:tmpl w:val="CF267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1B028B"/>
    <w:multiLevelType w:val="hybridMultilevel"/>
    <w:tmpl w:val="6D0AB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6400D5"/>
    <w:multiLevelType w:val="hybridMultilevel"/>
    <w:tmpl w:val="42562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70020"/>
    <w:multiLevelType w:val="hybridMultilevel"/>
    <w:tmpl w:val="F32C9C80"/>
    <w:lvl w:ilvl="0" w:tplc="0C406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953EF9"/>
    <w:multiLevelType w:val="hybridMultilevel"/>
    <w:tmpl w:val="1EB8D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2250FE"/>
    <w:multiLevelType w:val="hybridMultilevel"/>
    <w:tmpl w:val="FCD4E392"/>
    <w:lvl w:ilvl="0" w:tplc="D4C2D09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37C1A"/>
    <w:multiLevelType w:val="hybridMultilevel"/>
    <w:tmpl w:val="8C2A95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853AC6"/>
    <w:multiLevelType w:val="hybridMultilevel"/>
    <w:tmpl w:val="A1F4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492F22"/>
    <w:multiLevelType w:val="hybridMultilevel"/>
    <w:tmpl w:val="B1B8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B32FF"/>
    <w:multiLevelType w:val="hybridMultilevel"/>
    <w:tmpl w:val="53C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A1C96"/>
    <w:multiLevelType w:val="hybridMultilevel"/>
    <w:tmpl w:val="D688B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420C8F"/>
    <w:multiLevelType w:val="hybridMultilevel"/>
    <w:tmpl w:val="D50478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EB4B3D"/>
    <w:multiLevelType w:val="hybridMultilevel"/>
    <w:tmpl w:val="534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44C94"/>
    <w:multiLevelType w:val="hybridMultilevel"/>
    <w:tmpl w:val="8974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108EA"/>
    <w:multiLevelType w:val="hybridMultilevel"/>
    <w:tmpl w:val="33689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BF6FC8"/>
    <w:multiLevelType w:val="hybridMultilevel"/>
    <w:tmpl w:val="54801426"/>
    <w:lvl w:ilvl="0" w:tplc="6C3CC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1711D4"/>
    <w:multiLevelType w:val="hybridMultilevel"/>
    <w:tmpl w:val="4ABEBDB8"/>
    <w:lvl w:ilvl="0" w:tplc="04090003">
      <w:start w:val="1"/>
      <w:numFmt w:val="bullet"/>
      <w:lvlText w:val="o"/>
      <w:lvlJc w:val="left"/>
      <w:pPr>
        <w:ind w:left="3960" w:hanging="360"/>
      </w:pPr>
      <w:rPr>
        <w:rFonts w:ascii="Courier New" w:hAnsi="Courier New" w:cs="Courier New"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65DB564A"/>
    <w:multiLevelType w:val="hybridMultilevel"/>
    <w:tmpl w:val="D7DCA9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FD6BC2"/>
    <w:multiLevelType w:val="hybridMultilevel"/>
    <w:tmpl w:val="91A04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0C6FD8"/>
    <w:multiLevelType w:val="hybridMultilevel"/>
    <w:tmpl w:val="01464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963686"/>
    <w:multiLevelType w:val="hybridMultilevel"/>
    <w:tmpl w:val="4984D848"/>
    <w:lvl w:ilvl="0" w:tplc="60E23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ED6C9F"/>
    <w:multiLevelType w:val="hybridMultilevel"/>
    <w:tmpl w:val="B566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943FFE"/>
    <w:multiLevelType w:val="hybridMultilevel"/>
    <w:tmpl w:val="7854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C7066"/>
    <w:multiLevelType w:val="hybridMultilevel"/>
    <w:tmpl w:val="A678C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C04153"/>
    <w:multiLevelType w:val="hybridMultilevel"/>
    <w:tmpl w:val="AB98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45E63"/>
    <w:multiLevelType w:val="hybridMultilevel"/>
    <w:tmpl w:val="7108E0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F47F6"/>
    <w:multiLevelType w:val="hybridMultilevel"/>
    <w:tmpl w:val="DDF46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8"/>
  </w:num>
  <w:num w:numId="3">
    <w:abstractNumId w:val="24"/>
  </w:num>
  <w:num w:numId="4">
    <w:abstractNumId w:val="25"/>
  </w:num>
  <w:num w:numId="5">
    <w:abstractNumId w:val="16"/>
  </w:num>
  <w:num w:numId="6">
    <w:abstractNumId w:val="2"/>
  </w:num>
  <w:num w:numId="7">
    <w:abstractNumId w:val="11"/>
  </w:num>
  <w:num w:numId="8">
    <w:abstractNumId w:val="20"/>
  </w:num>
  <w:num w:numId="9">
    <w:abstractNumId w:val="27"/>
  </w:num>
  <w:num w:numId="10">
    <w:abstractNumId w:val="14"/>
  </w:num>
  <w:num w:numId="11">
    <w:abstractNumId w:val="29"/>
  </w:num>
  <w:num w:numId="12">
    <w:abstractNumId w:val="15"/>
  </w:num>
  <w:num w:numId="13">
    <w:abstractNumId w:val="31"/>
  </w:num>
  <w:num w:numId="14">
    <w:abstractNumId w:val="17"/>
  </w:num>
  <w:num w:numId="15">
    <w:abstractNumId w:val="21"/>
  </w:num>
  <w:num w:numId="16">
    <w:abstractNumId w:val="7"/>
  </w:num>
  <w:num w:numId="17">
    <w:abstractNumId w:val="19"/>
  </w:num>
  <w:num w:numId="18">
    <w:abstractNumId w:val="6"/>
  </w:num>
  <w:num w:numId="19">
    <w:abstractNumId w:val="9"/>
  </w:num>
  <w:num w:numId="20">
    <w:abstractNumId w:val="28"/>
  </w:num>
  <w:num w:numId="21">
    <w:abstractNumId w:val="18"/>
  </w:num>
  <w:num w:numId="22">
    <w:abstractNumId w:val="23"/>
  </w:num>
  <w:num w:numId="23">
    <w:abstractNumId w:val="5"/>
  </w:num>
  <w:num w:numId="24">
    <w:abstractNumId w:val="3"/>
  </w:num>
  <w:num w:numId="25">
    <w:abstractNumId w:val="4"/>
  </w:num>
  <w:num w:numId="26">
    <w:abstractNumId w:val="12"/>
  </w:num>
  <w:num w:numId="27">
    <w:abstractNumId w:val="22"/>
  </w:num>
  <w:num w:numId="28">
    <w:abstractNumId w:val="0"/>
  </w:num>
  <w:num w:numId="29">
    <w:abstractNumId w:val="12"/>
  </w:num>
  <w:num w:numId="30">
    <w:abstractNumId w:val="13"/>
  </w:num>
  <w:num w:numId="31">
    <w:abstractNumId w:val="30"/>
  </w:num>
  <w:num w:numId="32">
    <w:abstractNumId w:val="2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01"/>
    <w:rsid w:val="00003588"/>
    <w:rsid w:val="00006321"/>
    <w:rsid w:val="0001491E"/>
    <w:rsid w:val="0002300F"/>
    <w:rsid w:val="000360E8"/>
    <w:rsid w:val="00037F17"/>
    <w:rsid w:val="00045642"/>
    <w:rsid w:val="00047AA8"/>
    <w:rsid w:val="000914DC"/>
    <w:rsid w:val="000A53D7"/>
    <w:rsid w:val="000B33F7"/>
    <w:rsid w:val="000C20C8"/>
    <w:rsid w:val="000C3BDB"/>
    <w:rsid w:val="000D2494"/>
    <w:rsid w:val="000E386E"/>
    <w:rsid w:val="000E407E"/>
    <w:rsid w:val="000E4143"/>
    <w:rsid w:val="000F233F"/>
    <w:rsid w:val="001060F1"/>
    <w:rsid w:val="00114A93"/>
    <w:rsid w:val="0012121F"/>
    <w:rsid w:val="001B34C5"/>
    <w:rsid w:val="001B648A"/>
    <w:rsid w:val="001C5839"/>
    <w:rsid w:val="001D3CA9"/>
    <w:rsid w:val="002076AD"/>
    <w:rsid w:val="00215540"/>
    <w:rsid w:val="00222806"/>
    <w:rsid w:val="0023747A"/>
    <w:rsid w:val="0024458B"/>
    <w:rsid w:val="002639AB"/>
    <w:rsid w:val="00272118"/>
    <w:rsid w:val="002B6C4F"/>
    <w:rsid w:val="002C3BD0"/>
    <w:rsid w:val="002C42BE"/>
    <w:rsid w:val="002C4A66"/>
    <w:rsid w:val="002D1762"/>
    <w:rsid w:val="002D38D9"/>
    <w:rsid w:val="002E1D9E"/>
    <w:rsid w:val="00300F0F"/>
    <w:rsid w:val="003062F6"/>
    <w:rsid w:val="003074AE"/>
    <w:rsid w:val="00323E54"/>
    <w:rsid w:val="00330901"/>
    <w:rsid w:val="003522E3"/>
    <w:rsid w:val="00366680"/>
    <w:rsid w:val="00366EA6"/>
    <w:rsid w:val="00382B52"/>
    <w:rsid w:val="00394E6E"/>
    <w:rsid w:val="003A6CAE"/>
    <w:rsid w:val="003B47BF"/>
    <w:rsid w:val="003B52F1"/>
    <w:rsid w:val="003B6372"/>
    <w:rsid w:val="003C2B9A"/>
    <w:rsid w:val="003C4200"/>
    <w:rsid w:val="003D3967"/>
    <w:rsid w:val="004277E8"/>
    <w:rsid w:val="00493358"/>
    <w:rsid w:val="004B6DDB"/>
    <w:rsid w:val="004D0E28"/>
    <w:rsid w:val="004D1EFD"/>
    <w:rsid w:val="004E77E6"/>
    <w:rsid w:val="005212C7"/>
    <w:rsid w:val="0054552C"/>
    <w:rsid w:val="005471F0"/>
    <w:rsid w:val="00557259"/>
    <w:rsid w:val="0058687C"/>
    <w:rsid w:val="00594DCC"/>
    <w:rsid w:val="005A7F30"/>
    <w:rsid w:val="005B1050"/>
    <w:rsid w:val="005B3DFC"/>
    <w:rsid w:val="005C4891"/>
    <w:rsid w:val="005D4B17"/>
    <w:rsid w:val="005F6DD1"/>
    <w:rsid w:val="006244D7"/>
    <w:rsid w:val="00627B64"/>
    <w:rsid w:val="00672E1C"/>
    <w:rsid w:val="0069424F"/>
    <w:rsid w:val="006A69C2"/>
    <w:rsid w:val="006C5C3C"/>
    <w:rsid w:val="006E1924"/>
    <w:rsid w:val="006F7BB6"/>
    <w:rsid w:val="007008EC"/>
    <w:rsid w:val="00737DA9"/>
    <w:rsid w:val="00741E22"/>
    <w:rsid w:val="00756DD5"/>
    <w:rsid w:val="00775DB3"/>
    <w:rsid w:val="0079270A"/>
    <w:rsid w:val="007D7B7E"/>
    <w:rsid w:val="007F26BC"/>
    <w:rsid w:val="008035EB"/>
    <w:rsid w:val="00807979"/>
    <w:rsid w:val="00813F59"/>
    <w:rsid w:val="008816DF"/>
    <w:rsid w:val="00893047"/>
    <w:rsid w:val="00895A13"/>
    <w:rsid w:val="008A0BC1"/>
    <w:rsid w:val="008B40B0"/>
    <w:rsid w:val="008C1AEB"/>
    <w:rsid w:val="008C741E"/>
    <w:rsid w:val="008D017D"/>
    <w:rsid w:val="008E6308"/>
    <w:rsid w:val="00915E77"/>
    <w:rsid w:val="00921DD2"/>
    <w:rsid w:val="00933A22"/>
    <w:rsid w:val="00941576"/>
    <w:rsid w:val="0094459E"/>
    <w:rsid w:val="00967762"/>
    <w:rsid w:val="009C02F6"/>
    <w:rsid w:val="009D4634"/>
    <w:rsid w:val="00A1044D"/>
    <w:rsid w:val="00A12D54"/>
    <w:rsid w:val="00A12ECE"/>
    <w:rsid w:val="00A474C1"/>
    <w:rsid w:val="00A47A4A"/>
    <w:rsid w:val="00A817BB"/>
    <w:rsid w:val="00AA0E9E"/>
    <w:rsid w:val="00AD0698"/>
    <w:rsid w:val="00AF4F51"/>
    <w:rsid w:val="00B011A7"/>
    <w:rsid w:val="00B16D7A"/>
    <w:rsid w:val="00B20B1A"/>
    <w:rsid w:val="00B33CE2"/>
    <w:rsid w:val="00BA6CAE"/>
    <w:rsid w:val="00BB1EC0"/>
    <w:rsid w:val="00BD4EFA"/>
    <w:rsid w:val="00C1025B"/>
    <w:rsid w:val="00C1136F"/>
    <w:rsid w:val="00C25368"/>
    <w:rsid w:val="00C41314"/>
    <w:rsid w:val="00C45D11"/>
    <w:rsid w:val="00CB045A"/>
    <w:rsid w:val="00CB37A5"/>
    <w:rsid w:val="00CC51F8"/>
    <w:rsid w:val="00CE7CE5"/>
    <w:rsid w:val="00CF5C56"/>
    <w:rsid w:val="00D02698"/>
    <w:rsid w:val="00D112D5"/>
    <w:rsid w:val="00D31633"/>
    <w:rsid w:val="00D46A4B"/>
    <w:rsid w:val="00D56607"/>
    <w:rsid w:val="00D81BCC"/>
    <w:rsid w:val="00D9144A"/>
    <w:rsid w:val="00DF0273"/>
    <w:rsid w:val="00DF6234"/>
    <w:rsid w:val="00E06A41"/>
    <w:rsid w:val="00E1597F"/>
    <w:rsid w:val="00E17C36"/>
    <w:rsid w:val="00E203AA"/>
    <w:rsid w:val="00E37F2E"/>
    <w:rsid w:val="00E51942"/>
    <w:rsid w:val="00E57CE1"/>
    <w:rsid w:val="00E734F0"/>
    <w:rsid w:val="00EC407D"/>
    <w:rsid w:val="00F177EF"/>
    <w:rsid w:val="00F411D8"/>
    <w:rsid w:val="00F66242"/>
    <w:rsid w:val="00FC3559"/>
    <w:rsid w:val="00FC3978"/>
    <w:rsid w:val="00FC541A"/>
    <w:rsid w:val="00FD3143"/>
    <w:rsid w:val="00FD49BF"/>
    <w:rsid w:val="00FE0AEF"/>
    <w:rsid w:val="00FF0241"/>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BC8D4B"/>
  <w15:docId w15:val="{81288182-23AB-430E-81DF-976FB1C9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20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rsid w:val="00D46A4B"/>
    <w:rPr>
      <w:rFonts w:ascii="Times New Roman" w:hAnsi="Times New Roman"/>
      <w:sz w:val="24"/>
    </w:rPr>
  </w:style>
  <w:style w:type="paragraph" w:styleId="ListParagraph">
    <w:name w:val="List Paragraph"/>
    <w:basedOn w:val="Normal"/>
    <w:uiPriority w:val="34"/>
    <w:qFormat/>
    <w:rsid w:val="00330901"/>
    <w:pPr>
      <w:ind w:left="720"/>
      <w:contextualSpacing/>
    </w:pPr>
  </w:style>
  <w:style w:type="character" w:styleId="Hyperlink">
    <w:name w:val="Hyperlink"/>
    <w:basedOn w:val="DefaultParagraphFont"/>
    <w:uiPriority w:val="99"/>
    <w:unhideWhenUsed/>
    <w:rsid w:val="00330901"/>
    <w:rPr>
      <w:color w:val="0000FF" w:themeColor="hyperlink"/>
      <w:u w:val="single"/>
    </w:rPr>
  </w:style>
  <w:style w:type="paragraph" w:customStyle="1" w:styleId="default">
    <w:name w:val="default"/>
    <w:basedOn w:val="Normal"/>
    <w:rsid w:val="00AA0E9E"/>
    <w:pPr>
      <w:autoSpaceDE w:val="0"/>
      <w:autoSpaceDN w:val="0"/>
    </w:pPr>
    <w:rPr>
      <w:rFonts w:eastAsia="Times New Roman" w:cs="Times New Roman"/>
      <w:color w:val="000000"/>
      <w:szCs w:val="24"/>
    </w:rPr>
  </w:style>
  <w:style w:type="paragraph" w:styleId="NormalWeb">
    <w:name w:val="Normal (Web)"/>
    <w:basedOn w:val="Normal"/>
    <w:uiPriority w:val="99"/>
    <w:rsid w:val="00AA0E9E"/>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FC541A"/>
    <w:pPr>
      <w:tabs>
        <w:tab w:val="center" w:pos="4680"/>
        <w:tab w:val="right" w:pos="9360"/>
      </w:tabs>
    </w:pPr>
  </w:style>
  <w:style w:type="character" w:customStyle="1" w:styleId="HeaderChar">
    <w:name w:val="Header Char"/>
    <w:basedOn w:val="DefaultParagraphFont"/>
    <w:link w:val="Header"/>
    <w:uiPriority w:val="99"/>
    <w:rsid w:val="00FC541A"/>
    <w:rPr>
      <w:rFonts w:ascii="Times New Roman" w:hAnsi="Times New Roman"/>
      <w:sz w:val="24"/>
    </w:rPr>
  </w:style>
  <w:style w:type="paragraph" w:styleId="Footer">
    <w:name w:val="footer"/>
    <w:basedOn w:val="Normal"/>
    <w:link w:val="FooterChar"/>
    <w:uiPriority w:val="99"/>
    <w:unhideWhenUsed/>
    <w:rsid w:val="00FC541A"/>
    <w:pPr>
      <w:tabs>
        <w:tab w:val="center" w:pos="4680"/>
        <w:tab w:val="right" w:pos="9360"/>
      </w:tabs>
    </w:pPr>
  </w:style>
  <w:style w:type="character" w:customStyle="1" w:styleId="FooterChar">
    <w:name w:val="Footer Char"/>
    <w:basedOn w:val="DefaultParagraphFont"/>
    <w:link w:val="Footer"/>
    <w:uiPriority w:val="99"/>
    <w:rsid w:val="00FC541A"/>
    <w:rPr>
      <w:rFonts w:ascii="Times New Roman" w:hAnsi="Times New Roman"/>
      <w:sz w:val="24"/>
    </w:rPr>
  </w:style>
  <w:style w:type="character" w:styleId="FollowedHyperlink">
    <w:name w:val="FollowedHyperlink"/>
    <w:basedOn w:val="DefaultParagraphFont"/>
    <w:uiPriority w:val="99"/>
    <w:semiHidden/>
    <w:unhideWhenUsed/>
    <w:rsid w:val="008C741E"/>
    <w:rPr>
      <w:color w:val="800080" w:themeColor="followedHyperlink"/>
      <w:u w:val="single"/>
    </w:rPr>
  </w:style>
  <w:style w:type="character" w:styleId="CommentReference">
    <w:name w:val="annotation reference"/>
    <w:basedOn w:val="DefaultParagraphFont"/>
    <w:uiPriority w:val="99"/>
    <w:semiHidden/>
    <w:unhideWhenUsed/>
    <w:rsid w:val="00114A93"/>
    <w:rPr>
      <w:sz w:val="18"/>
      <w:szCs w:val="18"/>
    </w:rPr>
  </w:style>
  <w:style w:type="paragraph" w:styleId="CommentText">
    <w:name w:val="annotation text"/>
    <w:basedOn w:val="Normal"/>
    <w:link w:val="CommentTextChar"/>
    <w:uiPriority w:val="99"/>
    <w:semiHidden/>
    <w:unhideWhenUsed/>
    <w:rsid w:val="00114A93"/>
    <w:rPr>
      <w:szCs w:val="24"/>
    </w:rPr>
  </w:style>
  <w:style w:type="character" w:customStyle="1" w:styleId="CommentTextChar">
    <w:name w:val="Comment Text Char"/>
    <w:basedOn w:val="DefaultParagraphFont"/>
    <w:link w:val="CommentText"/>
    <w:uiPriority w:val="99"/>
    <w:semiHidden/>
    <w:rsid w:val="00114A93"/>
    <w:rPr>
      <w:rFonts w:ascii="Times New Roman" w:hAnsi="Times New Roman"/>
      <w:sz w:val="24"/>
      <w:szCs w:val="24"/>
    </w:rPr>
  </w:style>
  <w:style w:type="paragraph" w:customStyle="1" w:styleId="Default0">
    <w:name w:val="Default"/>
    <w:rsid w:val="00114A93"/>
    <w:pPr>
      <w:widowControl w:val="0"/>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14A93"/>
    <w:rPr>
      <w:rFonts w:ascii="Tahoma" w:hAnsi="Tahoma" w:cs="Tahoma"/>
      <w:sz w:val="16"/>
      <w:szCs w:val="16"/>
    </w:rPr>
  </w:style>
  <w:style w:type="character" w:customStyle="1" w:styleId="BalloonTextChar">
    <w:name w:val="Balloon Text Char"/>
    <w:basedOn w:val="DefaultParagraphFont"/>
    <w:link w:val="BalloonText"/>
    <w:uiPriority w:val="99"/>
    <w:semiHidden/>
    <w:rsid w:val="00114A9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81BCC"/>
    <w:rPr>
      <w:b/>
      <w:bCs/>
      <w:sz w:val="20"/>
      <w:szCs w:val="20"/>
    </w:rPr>
  </w:style>
  <w:style w:type="character" w:customStyle="1" w:styleId="CommentSubjectChar">
    <w:name w:val="Comment Subject Char"/>
    <w:basedOn w:val="CommentTextChar"/>
    <w:link w:val="CommentSubject"/>
    <w:uiPriority w:val="99"/>
    <w:semiHidden/>
    <w:rsid w:val="00D81BCC"/>
    <w:rPr>
      <w:rFonts w:ascii="Times New Roman" w:hAnsi="Times New Roman"/>
      <w:b/>
      <w:bCs/>
      <w:sz w:val="20"/>
      <w:szCs w:val="20"/>
    </w:rPr>
  </w:style>
  <w:style w:type="character" w:customStyle="1" w:styleId="UnresolvedMention">
    <w:name w:val="Unresolved Mention"/>
    <w:basedOn w:val="DefaultParagraphFont"/>
    <w:uiPriority w:val="99"/>
    <w:semiHidden/>
    <w:unhideWhenUsed/>
    <w:rsid w:val="002B6C4F"/>
    <w:rPr>
      <w:color w:val="605E5C"/>
      <w:shd w:val="clear" w:color="auto" w:fill="E1DFDD"/>
    </w:rPr>
  </w:style>
  <w:style w:type="table" w:styleId="TableGrid">
    <w:name w:val="Table Grid"/>
    <w:basedOn w:val="TableNormal"/>
    <w:rsid w:val="0080797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inletkeepe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B50FF-DA33-41EC-A002-9D35BE5D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Fish and Game</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Maas</dc:creator>
  <cp:lastModifiedBy>Benjamin Meyer</cp:lastModifiedBy>
  <cp:revision>2</cp:revision>
  <dcterms:created xsi:type="dcterms:W3CDTF">2022-11-19T01:16:00Z</dcterms:created>
  <dcterms:modified xsi:type="dcterms:W3CDTF">2022-11-19T01:16:00Z</dcterms:modified>
</cp:coreProperties>
</file>