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69" w:rsidRDefault="002A4969">
      <w:pPr>
        <w:rPr>
          <w:sz w:val="24"/>
          <w:szCs w:val="24"/>
        </w:rPr>
      </w:pPr>
    </w:p>
    <w:p w:rsidR="00977E29" w:rsidRDefault="00977E29" w:rsidP="00977E2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the amount of loss, given the following information: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Amount of Insurance purchased</w:t>
      </w:r>
      <w:r w:rsidR="007C46BF">
        <w:rPr>
          <w:sz w:val="24"/>
          <w:szCs w:val="24"/>
        </w:rPr>
        <w:tab/>
        <w:t>$3</w:t>
      </w:r>
      <w:r>
        <w:rPr>
          <w:sz w:val="24"/>
          <w:szCs w:val="24"/>
        </w:rPr>
        <w:t>00,000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Coinsurance Requirement</w:t>
      </w:r>
      <w:r>
        <w:rPr>
          <w:sz w:val="24"/>
          <w:szCs w:val="24"/>
        </w:rPr>
        <w:tab/>
        <w:t>80%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Property’s insurable value at time of loss</w:t>
      </w:r>
      <w:r w:rsidR="007C46BF">
        <w:rPr>
          <w:sz w:val="24"/>
          <w:szCs w:val="24"/>
        </w:rPr>
        <w:tab/>
        <w:t>$4</w:t>
      </w:r>
      <w:r>
        <w:rPr>
          <w:sz w:val="24"/>
          <w:szCs w:val="24"/>
        </w:rPr>
        <w:t>00,000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Property’s insurable value when policy was purchased</w:t>
      </w:r>
      <w:r w:rsidR="007C46BF">
        <w:rPr>
          <w:sz w:val="24"/>
          <w:szCs w:val="24"/>
        </w:rPr>
        <w:tab/>
        <w:t>$350</w:t>
      </w:r>
      <w:r>
        <w:rPr>
          <w:sz w:val="24"/>
          <w:szCs w:val="24"/>
        </w:rPr>
        <w:t>,000</w:t>
      </w:r>
    </w:p>
    <w:p w:rsidR="00977E29" w:rsidRDefault="00977E29" w:rsidP="00977E29">
      <w:pPr>
        <w:tabs>
          <w:tab w:val="decimal" w:pos="7560"/>
        </w:tabs>
        <w:spacing w:after="0" w:line="276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Amount of loss paid by the insurer</w:t>
      </w:r>
      <w:r>
        <w:rPr>
          <w:sz w:val="24"/>
          <w:szCs w:val="24"/>
        </w:rPr>
        <w:tab/>
      </w:r>
      <w:r w:rsidR="007C46BF">
        <w:rPr>
          <w:sz w:val="24"/>
          <w:szCs w:val="24"/>
        </w:rPr>
        <w:t>$150</w:t>
      </w:r>
      <w:r>
        <w:rPr>
          <w:sz w:val="24"/>
          <w:szCs w:val="24"/>
        </w:rPr>
        <w:t>,000</w:t>
      </w:r>
    </w:p>
    <w:p w:rsidR="00977E29" w:rsidRDefault="00977E29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880FD4" w:rsidRPr="00977E29">
        <w:rPr>
          <w:sz w:val="24"/>
          <w:szCs w:val="24"/>
        </w:rPr>
        <w:t xml:space="preserve"> </w:t>
      </w:r>
    </w:p>
    <w:p w:rsidR="00F74379" w:rsidRDefault="00F74379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300,000/400,000=.75</w:t>
      </w:r>
    </w:p>
    <w:p w:rsidR="00F74379" w:rsidRDefault="00AB253E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300,000/</w:t>
      </w:r>
      <w:r w:rsidR="00F74379">
        <w:rPr>
          <w:sz w:val="24"/>
          <w:szCs w:val="24"/>
        </w:rPr>
        <w:t>[(.8)</w:t>
      </w:r>
      <w:r>
        <w:rPr>
          <w:sz w:val="24"/>
          <w:szCs w:val="24"/>
        </w:rPr>
        <w:t>400,000</w:t>
      </w:r>
      <w:r w:rsidR="00F74379">
        <w:rPr>
          <w:sz w:val="24"/>
          <w:szCs w:val="24"/>
        </w:rPr>
        <w:t xml:space="preserve">]=.9375 </w:t>
      </w:r>
    </w:p>
    <w:p w:rsidR="00AB253E" w:rsidRDefault="00F74379" w:rsidP="00977E29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Total loss = </w:t>
      </w:r>
      <w:r w:rsidR="00AB53A2">
        <w:rPr>
          <w:sz w:val="24"/>
          <w:szCs w:val="24"/>
        </w:rPr>
        <w:t>$</w:t>
      </w:r>
      <w:r>
        <w:rPr>
          <w:sz w:val="24"/>
          <w:szCs w:val="24"/>
        </w:rPr>
        <w:t>150,000/.9375=</w:t>
      </w:r>
      <w:r w:rsidR="00AB53A2">
        <w:rPr>
          <w:sz w:val="24"/>
          <w:szCs w:val="24"/>
        </w:rPr>
        <w:t xml:space="preserve"> $</w:t>
      </w:r>
      <w:r>
        <w:rPr>
          <w:sz w:val="24"/>
          <w:szCs w:val="24"/>
        </w:rPr>
        <w:t>160,000</w:t>
      </w:r>
      <w:r w:rsidR="00060F02">
        <w:rPr>
          <w:sz w:val="24"/>
          <w:szCs w:val="24"/>
        </w:rPr>
        <w:t>.</w:t>
      </w:r>
      <w:bookmarkStart w:id="0" w:name="_GoBack"/>
      <w:bookmarkEnd w:id="0"/>
      <w:r w:rsidR="00AB253E">
        <w:rPr>
          <w:sz w:val="24"/>
          <w:szCs w:val="24"/>
        </w:rPr>
        <w:t xml:space="preserve"> </w:t>
      </w:r>
    </w:p>
    <w:p w:rsidR="00A92A28" w:rsidRDefault="00A92A28" w:rsidP="00977E29">
      <w:pPr>
        <w:ind w:left="720" w:hanging="360"/>
        <w:rPr>
          <w:sz w:val="24"/>
          <w:szCs w:val="24"/>
        </w:rPr>
      </w:pPr>
    </w:p>
    <w:p w:rsidR="002A4969" w:rsidRDefault="00977E29" w:rsidP="00A92A28">
      <w:pPr>
        <w:pStyle w:val="ListParagraph"/>
        <w:numPr>
          <w:ilvl w:val="0"/>
          <w:numId w:val="6"/>
        </w:numPr>
        <w:spacing w:before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 each of the following cases, what will the insurer pay on a claim of $1</w:t>
      </w:r>
      <w:r w:rsidR="007C46BF">
        <w:rPr>
          <w:sz w:val="24"/>
          <w:szCs w:val="24"/>
        </w:rPr>
        <w:t>4</w:t>
      </w:r>
      <w:r>
        <w:rPr>
          <w:sz w:val="24"/>
          <w:szCs w:val="24"/>
        </w:rPr>
        <w:t>,000?</w:t>
      </w:r>
    </w:p>
    <w:p w:rsidR="00977E29" w:rsidRDefault="00977E29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 20% deduct</w:t>
      </w:r>
      <w:r w:rsidR="007C46BF">
        <w:rPr>
          <w:sz w:val="24"/>
          <w:szCs w:val="24"/>
        </w:rPr>
        <w:t>ible and a policy limit of $12,0</w:t>
      </w:r>
      <w:r>
        <w:rPr>
          <w:sz w:val="24"/>
          <w:szCs w:val="24"/>
        </w:rPr>
        <w:t>00.</w:t>
      </w:r>
    </w:p>
    <w:p w:rsidR="00AB53A2" w:rsidRDefault="00AB53A2" w:rsidP="00AB53A2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$14,000 - $2,800 = $11,200</w:t>
      </w:r>
    </w:p>
    <w:p w:rsidR="00CF6664" w:rsidRDefault="00CF6664" w:rsidP="00AB53A2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Insurer will pay $11,200</w:t>
      </w:r>
      <w:r w:rsidR="00060F0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84547A" w:rsidRDefault="0084547A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 10% deductible and a policy limit of $12,000.</w:t>
      </w:r>
    </w:p>
    <w:p w:rsidR="00AB53A2" w:rsidRDefault="00AB53A2" w:rsidP="00AB53A2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$14,000 – $1,400 = $12,600</w:t>
      </w:r>
      <w:r w:rsidR="00CF6664">
        <w:rPr>
          <w:sz w:val="24"/>
          <w:szCs w:val="24"/>
        </w:rPr>
        <w:t xml:space="preserve"> over limit </w:t>
      </w:r>
      <w:r w:rsidR="00CF6664">
        <w:rPr>
          <w:sz w:val="24"/>
          <w:szCs w:val="24"/>
        </w:rPr>
        <w:br/>
        <w:t>Insurer will pay $12,000</w:t>
      </w:r>
      <w:r w:rsidR="00060F02">
        <w:rPr>
          <w:sz w:val="24"/>
          <w:szCs w:val="24"/>
        </w:rPr>
        <w:t>.</w:t>
      </w:r>
    </w:p>
    <w:p w:rsidR="00977E29" w:rsidRDefault="00977E29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straight deductible </w:t>
      </w:r>
      <w:r w:rsidR="007C46BF">
        <w:rPr>
          <w:sz w:val="24"/>
          <w:szCs w:val="24"/>
        </w:rPr>
        <w:t>of $1</w:t>
      </w:r>
      <w:r w:rsidR="00E31E73">
        <w:rPr>
          <w:sz w:val="24"/>
          <w:szCs w:val="24"/>
        </w:rPr>
        <w:t>,</w:t>
      </w:r>
      <w:r w:rsidR="007C46BF">
        <w:rPr>
          <w:sz w:val="24"/>
          <w:szCs w:val="24"/>
        </w:rPr>
        <w:t xml:space="preserve">000 </w:t>
      </w:r>
      <w:r>
        <w:rPr>
          <w:sz w:val="24"/>
          <w:szCs w:val="24"/>
        </w:rPr>
        <w:t>and a policy limit of $10,000.</w:t>
      </w:r>
    </w:p>
    <w:p w:rsidR="00CF6664" w:rsidRDefault="00CF6664" w:rsidP="00CF6664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14,000&gt;10,000</w:t>
      </w:r>
    </w:p>
    <w:p w:rsidR="00CF6664" w:rsidRDefault="00CF6664" w:rsidP="00CF6664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Insurer will pay $10,000</w:t>
      </w:r>
      <w:r w:rsidR="00060F02">
        <w:rPr>
          <w:sz w:val="24"/>
          <w:szCs w:val="24"/>
        </w:rPr>
        <w:t>.</w:t>
      </w:r>
    </w:p>
    <w:p w:rsidR="00977E29" w:rsidRDefault="00977E29" w:rsidP="00A92A28">
      <w:pPr>
        <w:pStyle w:val="ListParagraph"/>
        <w:numPr>
          <w:ilvl w:val="1"/>
          <w:numId w:val="8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 linearly disappearing deductible such that a claim of $5,000 has no loss payment, but a claim of $15,000 is paid in full.</w:t>
      </w:r>
    </w:p>
    <w:p w:rsidR="00903D93" w:rsidRPr="00977E29" w:rsidRDefault="00903D93" w:rsidP="00903D93">
      <w:pPr>
        <w:pStyle w:val="ListParagraph"/>
        <w:spacing w:before="24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every $1,000 increase in claim amount beyond $5,000, the $5,000 deductible decreases by $500. A claim of </w:t>
      </w:r>
      <w:r w:rsidR="00060F02">
        <w:rPr>
          <w:sz w:val="24"/>
          <w:szCs w:val="24"/>
        </w:rPr>
        <w:t>$14,000 would decrease the deductible to $5,000 – (8*$500) = $1,000. The insurer will pay $13,000.</w:t>
      </w:r>
    </w:p>
    <w:p w:rsidR="00AA7B90" w:rsidRDefault="00AA7B90" w:rsidP="00977E29">
      <w:pPr>
        <w:pStyle w:val="ListParagraph"/>
        <w:ind w:hanging="360"/>
        <w:rPr>
          <w:sz w:val="24"/>
          <w:szCs w:val="24"/>
        </w:rPr>
      </w:pPr>
    </w:p>
    <w:sectPr w:rsidR="00AA7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3F8" w:rsidRDefault="00BC63F8" w:rsidP="00373F7C">
      <w:pPr>
        <w:spacing w:after="0" w:line="240" w:lineRule="auto"/>
      </w:pPr>
      <w:r>
        <w:separator/>
      </w:r>
    </w:p>
  </w:endnote>
  <w:endnote w:type="continuationSeparator" w:id="0">
    <w:p w:rsidR="00BC63F8" w:rsidRDefault="00BC63F8" w:rsidP="0037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3F8" w:rsidRDefault="00BC63F8" w:rsidP="00373F7C">
      <w:pPr>
        <w:spacing w:after="0" w:line="240" w:lineRule="auto"/>
      </w:pPr>
      <w:r>
        <w:separator/>
      </w:r>
    </w:p>
  </w:footnote>
  <w:footnote w:type="continuationSeparator" w:id="0">
    <w:p w:rsidR="00BC63F8" w:rsidRDefault="00BC63F8" w:rsidP="00373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7C" w:rsidRPr="00AB253E" w:rsidRDefault="00AB253E">
    <w:pPr>
      <w:pStyle w:val="Header"/>
      <w:rPr>
        <w:sz w:val="24"/>
        <w:szCs w:val="24"/>
      </w:rPr>
    </w:pPr>
    <w:r w:rsidRPr="00AB253E">
      <w:rPr>
        <w:sz w:val="24"/>
        <w:szCs w:val="24"/>
      </w:rPr>
      <w:t>Kendall Brown</w:t>
    </w:r>
  </w:p>
  <w:p w:rsidR="00AB253E" w:rsidRPr="00AB253E" w:rsidRDefault="00AB253E">
    <w:pPr>
      <w:pStyle w:val="Header"/>
      <w:rPr>
        <w:sz w:val="24"/>
        <w:szCs w:val="24"/>
      </w:rPr>
    </w:pPr>
    <w:proofErr w:type="spellStart"/>
    <w:r w:rsidRPr="00AB253E">
      <w:rPr>
        <w:sz w:val="24"/>
        <w:szCs w:val="24"/>
      </w:rPr>
      <w:t>Pstat</w:t>
    </w:r>
    <w:proofErr w:type="spellEnd"/>
    <w:r w:rsidRPr="00AB253E">
      <w:rPr>
        <w:sz w:val="24"/>
        <w:szCs w:val="24"/>
      </w:rPr>
      <w:t xml:space="preserve"> 183</w:t>
    </w:r>
  </w:p>
  <w:p w:rsidR="00AB253E" w:rsidRPr="00AB253E" w:rsidRDefault="00AB253E">
    <w:pPr>
      <w:pStyle w:val="Header"/>
      <w:rPr>
        <w:sz w:val="24"/>
        <w:szCs w:val="24"/>
      </w:rPr>
    </w:pPr>
    <w:r w:rsidRPr="00AB253E">
      <w:rPr>
        <w:sz w:val="24"/>
        <w:szCs w:val="24"/>
      </w:rPr>
      <w:t>Spring 2017</w:t>
    </w:r>
  </w:p>
  <w:p w:rsidR="00373F7C" w:rsidRPr="00AB253E" w:rsidRDefault="00373F7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E95"/>
    <w:multiLevelType w:val="hybridMultilevel"/>
    <w:tmpl w:val="CD1E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2C20"/>
    <w:multiLevelType w:val="hybridMultilevel"/>
    <w:tmpl w:val="82B8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BA930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3E7D"/>
    <w:multiLevelType w:val="hybridMultilevel"/>
    <w:tmpl w:val="0D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8DB3E">
      <w:start w:val="9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1900"/>
    <w:multiLevelType w:val="hybridMultilevel"/>
    <w:tmpl w:val="7090A950"/>
    <w:lvl w:ilvl="0" w:tplc="AD6C9CB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5F10"/>
    <w:multiLevelType w:val="hybridMultilevel"/>
    <w:tmpl w:val="5B24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E5405"/>
    <w:multiLevelType w:val="hybridMultilevel"/>
    <w:tmpl w:val="EBB4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7591C"/>
    <w:multiLevelType w:val="hybridMultilevel"/>
    <w:tmpl w:val="86A01686"/>
    <w:lvl w:ilvl="0" w:tplc="AD6C9CB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7018CBE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03087"/>
    <w:multiLevelType w:val="hybridMultilevel"/>
    <w:tmpl w:val="0666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EA861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69"/>
    <w:rsid w:val="00060F02"/>
    <w:rsid w:val="00153227"/>
    <w:rsid w:val="001D1765"/>
    <w:rsid w:val="001F6D97"/>
    <w:rsid w:val="001F78EF"/>
    <w:rsid w:val="002A4969"/>
    <w:rsid w:val="00317D10"/>
    <w:rsid w:val="00373F7C"/>
    <w:rsid w:val="00566A15"/>
    <w:rsid w:val="00581C29"/>
    <w:rsid w:val="00602C1F"/>
    <w:rsid w:val="00690AB1"/>
    <w:rsid w:val="006B2D3F"/>
    <w:rsid w:val="007C46BF"/>
    <w:rsid w:val="0084547A"/>
    <w:rsid w:val="0086455E"/>
    <w:rsid w:val="00880FD4"/>
    <w:rsid w:val="00903D93"/>
    <w:rsid w:val="009274FA"/>
    <w:rsid w:val="00977E29"/>
    <w:rsid w:val="00986D0C"/>
    <w:rsid w:val="00A92A28"/>
    <w:rsid w:val="00A96F93"/>
    <w:rsid w:val="00AA7B90"/>
    <w:rsid w:val="00AB253E"/>
    <w:rsid w:val="00AB53A2"/>
    <w:rsid w:val="00B0365E"/>
    <w:rsid w:val="00BC439C"/>
    <w:rsid w:val="00BC63F8"/>
    <w:rsid w:val="00C347DE"/>
    <w:rsid w:val="00CF6664"/>
    <w:rsid w:val="00E31E73"/>
    <w:rsid w:val="00F67DCB"/>
    <w:rsid w:val="00F74379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82E1"/>
  <w15:chartTrackingRefBased/>
  <w15:docId w15:val="{A38ACB04-A0A8-4D22-B364-4A18C013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7C"/>
  </w:style>
  <w:style w:type="paragraph" w:styleId="Footer">
    <w:name w:val="footer"/>
    <w:basedOn w:val="Normal"/>
    <w:link w:val="FooterChar"/>
    <w:uiPriority w:val="99"/>
    <w:unhideWhenUsed/>
    <w:rsid w:val="00373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Duncan</dc:creator>
  <cp:keywords/>
  <dc:description/>
  <cp:lastModifiedBy>Kenny Brown</cp:lastModifiedBy>
  <cp:revision>2</cp:revision>
  <dcterms:created xsi:type="dcterms:W3CDTF">2017-04-13T08:48:00Z</dcterms:created>
  <dcterms:modified xsi:type="dcterms:W3CDTF">2017-04-13T08:48:00Z</dcterms:modified>
</cp:coreProperties>
</file>