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595959"/>
          <w:sz w:val="20"/>
          <w:szCs w:val="20"/>
        </w:rPr>
        <w:t xml:space="preserve">Brief de avance</w:t>
      </w:r>
    </w:p>
    <w:p>
      <w:pPr>
        <w:pBdr>
          <w:bottom w:val="single" w:color="1F3864" w:sz="12" w:space="6"/>
        </w:pBdr>
        <w:spacing w:after="60"/>
      </w:pPr>
      <w:r>
        <w:rPr>
          <w:b/>
          <w:bCs/>
          <w:color w:val="1F3864"/>
          <w:sz w:val="28"/>
          <w:szCs w:val="28"/>
        </w:rPr>
        <w:t xml:space="preserve">Demostración de ataque Man-in-the-Middle (ARP Spoofing) en ambiente controlado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Curso: </w:t>
      </w:r>
      <w:r>
        <w:rPr>
          <w:sz w:val="21"/>
          <w:szCs w:val="21"/>
        </w:rPr>
        <w:t xml:space="preserve">Redes en los Negocios    </w:t>
      </w:r>
      <w:r>
        <w:rPr>
          <w:b/>
          <w:bCs/>
          <w:sz w:val="21"/>
          <w:szCs w:val="21"/>
        </w:rPr>
        <w:t xml:space="preserve">Estado: </w:t>
      </w:r>
      <w:r>
        <w:rPr>
          <w:b/>
          <w:bCs/>
          <w:color w:val="2E7D32"/>
          <w:sz w:val="21"/>
          <w:szCs w:val="21"/>
        </w:rPr>
        <w:t xml:space="preserve">Laboratorio montado y ataque validado</w:t>
      </w:r>
      <w:r>
        <w:rPr>
          <w:b/>
          <w:bCs/>
          <w:sz w:val="21"/>
          <w:szCs w:val="21"/>
        </w:rPr>
        <w:t xml:space="preserve">    Fecha: </w:t>
      </w:r>
      <w:r>
        <w:rPr>
          <w:sz w:val="21"/>
          <w:szCs w:val="21"/>
        </w:rPr>
        <w:t xml:space="preserve">12 de octubre, 2026</w:t>
      </w:r>
    </w:p>
    <w:p>
      <w:pPr>
        <w:pStyle w:val="Heading1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1. Qué es el proyecto</w:t>
      </w:r>
    </w:p>
    <w:p>
      <w:pPr>
        <w:spacing w:after="100" w:line="268"/>
      </w:pPr>
      <w:r>
        <w:rPr>
          <w:sz w:val="21"/>
          <w:szCs w:val="21"/>
        </w:rPr>
        <w:t xml:space="preserve">Demostración práctica y controlada de un ataque Man-in-the-Middle mediante ARP Spoofing: un atacante se coloca “en medio” de la comunicación de una red local e intercepta el tráfico de una víctima sin que esta lo note. El objetivo final es derivar las contramedidas que una empresa debe adoptar.</w:t>
      </w:r>
    </w:p>
    <w:p>
      <w:pPr>
        <w:spacing w:after="100" w:line="268"/>
      </w:pPr>
      <w:r>
        <w:rPr>
          <w:b/>
          <w:bCs/>
          <w:color w:val="2E5496"/>
          <w:sz w:val="21"/>
          <w:szCs w:val="21"/>
        </w:rPr>
        <w:t xml:space="preserve">Relevancia de negocio: </w:t>
      </w:r>
      <w:r>
        <w:rPr>
          <w:sz w:val="21"/>
          <w:szCs w:val="21"/>
        </w:rPr>
        <w:t xml:space="preserve">un empleado en la red de la oficina puede tener sus credenciales y datos interceptados. Esto conecta con confidencialidad, integridad, riesgo financiero y la justificación de invertir en seguridad de red.</w:t>
      </w:r>
    </w:p>
    <w:p>
      <w:pPr>
        <w:pStyle w:val="Heading1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2. Lo que ya está hecho (avance)</w:t>
      </w:r>
    </w:p>
    <w:p>
      <w:pPr>
        <w:spacing w:after="100" w:line="268"/>
      </w:pPr>
      <w:r>
        <w:rPr>
          <w:sz w:val="21"/>
          <w:szCs w:val="21"/>
        </w:rPr>
        <w:t xml:space="preserve">Se construyó y validó por completo un laboratorio aislado en máquinas virtuales (VirtualBox), con el ataque funcionando de principio a fin: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sz w:val="21"/>
          <w:szCs w:val="21"/>
        </w:rPr>
        <w:t xml:space="preserve">Red aislada </w:t>
      </w:r>
      <w:r>
        <w:rPr>
          <w:sz w:val="21"/>
          <w:szCs w:val="21"/>
        </w:rPr>
        <w:t xml:space="preserve">Host-Only (192.168.56.0/24), sin salida a internet ni afectación a terceros.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sz w:val="21"/>
          <w:szCs w:val="21"/>
        </w:rPr>
        <w:t xml:space="preserve">ARP Spoofing exitoso: </w:t>
      </w:r>
      <w:r>
        <w:rPr>
          <w:sz w:val="21"/>
          <w:szCs w:val="21"/>
        </w:rPr>
        <w:t xml:space="preserve">la tabla ARP de la víctima fue envenenada; el MAC del gateway quedó suplantado por el del atacante (evidencia antes/después).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sz w:val="21"/>
          <w:szCs w:val="21"/>
        </w:rPr>
        <w:t xml:space="preserve">Intercepción confirmada: </w:t>
      </w:r>
      <w:r>
        <w:rPr>
          <w:sz w:val="21"/>
          <w:szCs w:val="21"/>
        </w:rPr>
        <w:t xml:space="preserve">se capturaron credenciales de un login HTTP en texto plano mediante Wireshark, actuando como intermediario.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sz w:val="21"/>
          <w:szCs w:val="21"/>
        </w:rPr>
        <w:t xml:space="preserve">Reenvío transparente: </w:t>
      </w:r>
      <w:r>
        <w:rPr>
          <w:sz w:val="21"/>
          <w:szCs w:val="21"/>
        </w:rPr>
        <w:t xml:space="preserve">con IP forwarding, la víctima seguía navegando con normalidad (ataque “invisible”).</w:t>
      </w:r>
    </w:p>
    <w:p>
      <w:pPr>
        <w:pStyle w:val="Heading1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3. Arquitectura del laboratorio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Máquina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IP</w:t>
            </w:r>
          </w:p>
        </w:tc>
        <w:tc>
          <w:tcPr>
            <w:tcW w:type="dxa" w:w="3800"/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PC Windows (host)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192.168.56.1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Servidor / gateway (sitio de login falso)</w:t>
            </w:r>
          </w:p>
        </w:tc>
      </w:tr>
      <w:tr>
        <w:tc>
          <w:tcPr>
            <w:tcW w:type="dxa" w:w="32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Kali Linux (VM)</w:t>
            </w:r>
          </w:p>
        </w:tc>
        <w:tc>
          <w:tcPr>
            <w:tcW w:type="dxa" w:w="26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192.168.56.10</w:t>
            </w:r>
          </w:p>
        </w:tc>
        <w:tc>
          <w:tcPr>
            <w:tcW w:type="dxa" w:w="38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Atacante (ettercap, Wireshark)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Lubuntu (VM)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192.168.56.20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Víctima (navega y cae en el ataque)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4. Evidencia capturada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sz w:val="21"/>
          <w:szCs w:val="21"/>
        </w:rPr>
        <w:t xml:space="preserve">Línea base de la tabla ARP de la víctima (estado normal, “antes”).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sz w:val="21"/>
          <w:szCs w:val="21"/>
        </w:rPr>
        <w:t xml:space="preserve">Tabla ARP envenenada mostrando el MAC del gateway suplantado por el del atacante (“después”).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sz w:val="21"/>
          <w:szCs w:val="21"/>
        </w:rPr>
        <w:t xml:space="preserve">Captura en Wireshark con la petición POST de login y las credenciales en texto plano, más el archivo .pcap de respaldo.</w:t>
      </w:r>
    </w:p>
    <w:p>
      <w:pPr>
        <w:pStyle w:val="Heading1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5. Próximos pasos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sz w:val="21"/>
          <w:szCs w:val="21"/>
        </w:rPr>
        <w:t xml:space="preserve">Contraste HTTP vs HTTPS: </w:t>
      </w:r>
      <w:r>
        <w:rPr>
          <w:sz w:val="21"/>
          <w:szCs w:val="21"/>
        </w:rPr>
        <w:t xml:space="preserve">evidenciar que el cifrado protege los datos aunque el tráfico sea interceptado.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sz w:val="21"/>
          <w:szCs w:val="21"/>
        </w:rPr>
        <w:t xml:space="preserve">Fase física (realista): </w:t>
      </w:r>
      <w:r>
        <w:rPr>
          <w:sz w:val="21"/>
          <w:szCs w:val="21"/>
        </w:rPr>
        <w:t xml:space="preserve">replicar el ataque con hotspot propio y dispositivos reales, en red aislada.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sz w:val="21"/>
          <w:szCs w:val="21"/>
        </w:rPr>
        <w:t xml:space="preserve">Contramedidas: </w:t>
      </w:r>
      <w:r>
        <w:rPr>
          <w:sz w:val="21"/>
          <w:szCs w:val="21"/>
        </w:rPr>
        <w:t xml:space="preserve">DAI, port security, VLANs, HTTPS/VPN y monitoreo — el objetivo es defender.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sz w:val="21"/>
          <w:szCs w:val="21"/>
        </w:rPr>
        <w:t xml:space="preserve">Documentación y presentación final </w:t>
      </w:r>
      <w:r>
        <w:rPr>
          <w:sz w:val="21"/>
          <w:szCs w:val="21"/>
        </w:rPr>
        <w:t xml:space="preserve">con las evidencias recopiladas.</w:t>
      </w:r>
    </w:p>
    <w:p>
      <w:pPr>
        <w:pBdr>
          <w:top w:val="single" w:color="BFBFBF" w:sz="6" w:space="6"/>
        </w:pBdr>
        <w:spacing w:before="240"/>
      </w:pPr>
      <w:r>
        <w:rPr>
          <w:i/>
          <w:iCs/>
          <w:color w:val="595959"/>
          <w:sz w:val="17"/>
          <w:szCs w:val="17"/>
        </w:rPr>
        <w:t xml:space="preserve">Todo el ejercicio se realiza en ambiente controlado y aislado, con credenciales ficticias, sin afectar a terceros y con fines académicos.</w:t>
      </w:r>
    </w:p>
    <w:sectPr>
      <w:pgSz w:w="12240" w:h="15840" w:orient="portrait"/>
      <w:pgMar w:top="10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2026-10-12T20:11:35.780Z</dcterms:created>
  <dcterms:modified xsi:type="dcterms:W3CDTF">2026-10-12T20:11:35.801Z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