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Senior UX/UI Designer  |  Enterprise fintech, design systems, front-end build</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Senior UX/UI designer with 8+ years of experience across enterprise fintech, independent brands, and front-end implementation, including work at American Express and Citi. Strong in research, design systems, and accessible interfaces, and able to build what is designed in Angular, React, and TypeScript. Uses AI tools to speed research and prototyping while keeping design judgment in human hands.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New York, NY  |  Part-time</w:t>
      </w:r>
      <w:r>
        <w:tab/>
        <w:t>May 2024 - Aug 2024</w:t>
      </w:r>
    </w:p>
    <w:p>
      <w:pPr>
        <w:pStyle w:val="ListBullet"/>
        <w:spacing w:after="20"/>
        <w:ind w:left="317"/>
      </w:pPr>
      <w:r>
        <w:t>Worked in a cafe and bakery in New York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Front-end: </w:t>
      </w:r>
      <w:r>
        <w:t>HTML5, CSS, Sass, JavaScript, TypeScript, Angular, React, Vue, Next.js, WCAG accessibility, Git and GitHub</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