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WYKAZ WAŻNIEJSZYCH SKRÓTÓW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Anterior Cruciate Ligament) – więzadło krzyżowe przednie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ACL-RSI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Anterior Cruciate Ligament – Return to Sport after Injury) – skala oceny psychologicznej gotowości do powrotu do sportu po rekonstrukcji więzadła krzyżowego przedniego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ATFL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Anterior Talofibular Ligament) – więzadło skokowo-strzałkowe przednie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CFL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Calcaneofibular Ligament) – więzadło piętowo-strzałkowe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– stabilizacja centralna kompleksu lędźwiowo-miedniczno-biodrowego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FIFA 11+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– kompleksowy program prewencji urazów opracowany przez Centrum Oceny Medycznej i Badań FIFA (F-MARC)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GPS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Global Positioning System) – system nawigacji satelitarnej, wykorzystywany w monitorowaniu obciążeń treningowych zawodników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LSI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Limb Symmetry Index) – wskaźnik symetrii kończyn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MCL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Medial Collateral Ligament) – więzadło poboczne piszczelowe (przyśrodkowe)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PCL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Posterior Cruciate Ligament) – więzadło krzyżowe tylne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PEACE &amp; LOVE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– akronim zasad postępowania w ostrych urazach tkanek miękkich (Protection, Elevation, Avoid anti-inflammatories, Compression, Education oraz Load, Optimism, Vascularisation, Exercise)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RTP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Return to Play) – powrót do pełnego treningu i rywalizacji sportowej po urazie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Tampa Scale of Kinesiophobia) – Skala Kinezjofobii Tampa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UEFA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Union of European Football Associations) – Unia Europejskich Związków Piłkarskich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(ang. Visual Analogue Scale) – wizualna skala analogowa (bólu)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Skróty parametrów i testów statystycznych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00"/>
      </w:tblGrid>
      <w:tr>
        <w:trPr>
          <w:tblHeader/>
        </w:trPr>
        <w:tc>
          <w:tcPr>
            <w:tcW w:type="dxa" w:w="16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Skrót</w:t>
            </w:r>
          </w:p>
        </w:tc>
        <w:tc>
          <w:tcPr>
            <w:tcW w:type="dxa" w:w="73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Rozwinięcie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df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liczba stopni swobody (ang. degrees of freedom)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średnia arytmetyczna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mediana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/ 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liczebność próby / podpróby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iloraz szans (ang. Odds Ratio)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poziom istotności statystycznej (wartość p)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odchylenie standardowe (ang. Standard Deviation)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statystyka testu U Manna-Whitneya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przyjęty poziom istotności statystycznej (alfa)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χ²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statystyka testu niezależności chi-kwadrat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SPIS TABEL I RYCIN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Spis tabel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rPr>
          <w:tblHeader/>
        </w:trPr>
        <w:tc>
          <w:tcPr>
            <w:tcW w:type="dxa" w:w="14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Nr</w:t>
            </w:r>
          </w:p>
        </w:tc>
        <w:tc>
          <w:tcPr>
            <w:tcW w:type="dxa" w:w="7500"/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Tytuł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Poziom rozgrywkowy — liczebność i odsetek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Obszar anatomiczny najpoważniejszego urazu (pytanie wielokrotnego wyboru, 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3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Rodzaj najpoważniejszego urazu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4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Okoliczności powstania urazu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5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Osoba/osoby prowadzące proces usprawniania (pytanie wielokrotnego wyboru, 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6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Zastosowane metody fizjoterapeutyczne (pytanie wielokrotnego wyboru, n = 55)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7a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Rozkład ocen subiektywnej sprawności kończyny po zakończeniu usprawniania (skala 1–5, 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7b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Statystyki opisowe skali subiektywnej oceny sprawności (1–5)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8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Czas powrotu do pełnego treningu z drużyną (RTP)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9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Podmiot podejmujący ostateczną decyzję o powrocie do pełnych obciążeń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10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Wykonanie obiektywnych testów funkcjonalnych przed powrotem do gry (pytanie wielokrotnego wyboru, 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11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Etapowość powrotu do treningu z drużyną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12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Lęk przed ponownym doznaniem tego samego urazu (kinezjofobia) po powrocie do gry (n = 56)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13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Obecność zorganizowanej profilaktyki urazów w klubie/zespole (n = 77)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14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Elementy profilaktyki aktywnej stosowane samodzielnie (pytanie wielokrotnego wyboru, N = 78)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15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Częstotliwość samodzielnych ćwiczeń profilaktycznych (n = 77)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16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Elementy regeneracji i odnowy biologicznej w rutynie zawodnika (pytanie wielokrotnego wyboru, N = 78)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17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Źródła wiedzy o ćwiczeniach profilaktycznych i metodach regeneracji (pytanie wielokrotnego wyboru, N = 78)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18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Bariery w regularnym stosowaniu profilaktyki (n = 77)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19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Poziom rozgrywkowy a wystąpienie urazu w ciągu 24 miesięcy (N = 78)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20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Wyniki testów niezależności — poziom rozgrywkowy × wystąpienie urazu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21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Wiek i staż zawodniczy a wystąpienie urazu w ciągu 24 miesięcy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22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Korelacja liczby urazów (podpróba n = 55–56) z wiekiem i stażem zawodniczym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23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kontyngencji: mechanizm urazu × rodzaj uszkodzonej tkanki (n = 30)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24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Wyniki testów niezależności — mechanizm urazu × rodzaj uszkodzonej tkanki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25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Testy funkcjonalne i etapowość powrotu a subiektywna ocena sprawności oraz poziom lęku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Tabela 26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Profilaktyka klubowa i indywidualna a liczba urazów (N = 77–78)</w:t>
            </w:r>
          </w:p>
        </w:tc>
      </w:tr>
    </w:tbl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Spis rycin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Praca nie zawiera rycin, schematów ani wykresów w formie odrębnie numerowanych obiektów graficznych — wszystkie dane, w tym opis czterofazowych protokołów usprawniania w Rozdziale VI, przedstawiono w formie opisowej i tabelarycznej.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ANEKS 1. KWESTIONARIUSZ ANKIETY BADAWCZEJ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Poniższy kwestionariusz zrekonstruowano na podstawie rzeczywistych nagłówków kolumn oraz pełnego zbioru odpowiedzi (N = 78) z pliku ankiety Google Forms.</w:t>
      </w:r>
    </w:p>
    <w:p>
      <w:r>
        <w:br w:type="page"/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KWESTIONARIUSZ ANKIETY: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Urazy oraz sposoby usprawniania kończyn dolnych u zawodników piłki nożnej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Szanowni Państwo,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Serdecznie zapraszam do wzięcia udziału w anonimowym badaniu ankietowym, którego celem jest ocena częstości występowania urazów kończyn dolnych u czynnych zawodników piłki nożnej oraz analiza stosowanych metod ich usprawniania i profilaktyki. Badanie realizowane jest w ramach pracy magisterskiej na kierunku Fizjoterapia, Uniwersytet Medyczny im. Karola Marcinkowskiego w Poznaniu, pod kierunkiem naukowym promotora.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Udział w ankiecie jest całkowicie dobrowolny i anonimowy. Zebrane dane zostaną wykorzystane wyłącznie w celach naukowych i zaprezentowane wyłącznie w formie zbiorczych zestawień statystycznych, bez możliwości identyfikacji pojedynczych osób. Wypełnienie ankiety zajmuje ok. 5–8 minut.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Dziękuję za poświęcony czas.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BLOK I. Metryczka i charakterystyka sportowa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Wiek: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(pytanie otwarte, liczbowe)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Aktualny poziom rozgrywkowy: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Profesjonalny (Ekstraklasa – III liga)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Półprofesjonalny / Amatorski (IV liga i niższe klasy rozgrywkowe)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Pozycja na boisku: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Bramkarz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Obrońca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Pomocnik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Napastnik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Staż zawodniczy (w latach):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(pytanie otwarte, liczbowe)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Dominująca kończyna dolna: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Prawa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Lewa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Obunożność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uważa Pan, że posiada odpowiednią wiedzę na temat tego, jak zapobiegać urazom kończyn dolnych?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Raczej tak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mam wystarczającej wiedzy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BLOK II. Epidemiologia urazów w ostatnich 24 miesiącach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w ciągu ostatnich 24 miesięcy doznał Pan urazu lub urazów kończyny dolnej, w wyniku którego musiał Pan przerwać treningi lub grę w meczach na okres co najmniej 7 dni?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 — pytanie filtrujące)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Uwaga: respondenci, którzy odpowiedzieli „Nie”, przechodzili bezpośrednio do Bloku V. Pytania Bloków II–IV kierowane były wyłącznie do osób, które zgłosiły wystąpienie urazu.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Ile urazów kończyn dolnych (wykluczających z gry na min. 7 dni) doznał Pan w ciągu ostatnich 24 miesięcy?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i więcej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Jeżeli doznał Pan więcej niż jednej kontuzji, w kolejnych pytaniach proszę opisać wyłącznie tę NAJPOWAŻNIEJSZĄ (która wykluczyła Pana z gry na najdłuższy czas).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BLOK III. Charakterystyka najpoważniejszego urazu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Którego obszaru dotyczył najpoważniejszy uraz: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pasujące)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Staw biodrowy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Staw kolanowy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Staw skokowy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Podudzie / łydka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Mięśnie uda (czworogłowy / kulszowo-goleniowe / przywodziciele)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Jaki był rodzaj tego urazu?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Skręcenie (np. stawu skokowego/kolanowego)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Naderwanie/zerwanie więzadeł (np. ACL, PCL, ATFL, itp.)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Naderwanie/zerwanie mięśnia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Stłuczenie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Złamanie/pęknięcie kości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Jeżeli posiada Pan odpowiednią wiedzę lub dokumentację medyczną, proszę dokładnie opisać uraz oraz strukturę, której dotyczył.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(pytanie otwarte; jeżeli nie wiadomo, prosimy wpisać „Brak”)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 jakich okolicznościach doszło do urazu?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Podczas meczu (mechanizm kontaktowy – np. faul, zderzenie z innym graczem, uderzenie piłką)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Podczas meczu (mechanizm bezkontaktowy – np. lądowanie po skoku, nagły zwrot, start do sprintu)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Podczas treningu (mechanizm kontaktowy)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Podczas treningu (mechanizm bezkontaktowy)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BLOK IV. Proces leczenia, rehabilitacja i Return to Play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Kto prowadził Pana proces usprawniania po urazie?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pasujące)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Fizjoterapeuta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Lekarz ortopeda (tylko diagnoza i kontrola)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Trener personalny / przygotowania motorycznego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Samodzielna rehabilitacja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rehabilitacji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Jakie metody fizjoterapeutyczne zastosowano w Pana leczeniu?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stosowane)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Trening medyczny / ćwiczenia siłowe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Terapia manualna (masaż, mobilizacje)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Fizykoterapia (laser, fala uderzeniowa, pole magnetyczne, hydroterapia itp.)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Kinesiotaping (plastrowanie)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Inne (pole otwarte, np. odpoczynek, farmakoterapia miejscowa)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 jakim stopniu, w Pana ocenie, udało się odzyskać sprawność danej kończyny po zakończeniu procesu usprawniania?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(skala ocen 1–5)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– Pełny powrót do sprawności sprzed urazu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– Powrót do sprawności niemal całkowitej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– Poprawa znacząca (powrót do treningów, ale z ograniczeniami)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– Poprawa niewielka (nadal odczuwalny dyskomfort)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– Brak poprawy / minimalna poprawa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 długo trwał powrót do pełnego treningu z drużyną (RTP – Return to Play)?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Poniżej 2 tygodni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2–4 tygodnie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1–3 miesiące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Powyżej 3 miesięcy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Kto podjął ostateczną decyzję o Pana powrocie do pełnych obciążeń treningowych i meczowych?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Samodzielnie (ja)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Fizjoterapeuta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Lekarz prowadzący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przed powrotem do gry przeszedł Pan obiektywne testy funkcjonalne oceniające gotowość kończyny?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wszystkie, które wykonano)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Testy siły mięśniowej (np. testy z dynamometrem, testy izokinetyczne)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Testy skoków (np. Hop Test – porównanie odległości skoku nogi chorej do zdrowej)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Testy stabilności / równowagi (np. Y-Balance Test)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Testy szybkościowe i zwinnościowe na boisku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przeszedłem żadnych specjalistycznych testów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powrót do treningów z drużyną odbywał się etapami?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 (stopniowo)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(od razu zacząłem trenować z drużyną, bez okresu przejściowego)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po powrocie do gry odczuwał Pan lęk przed ponownym doznaniem tego samego urazu?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Nie, czułem się w 100% pewnie i bezpiecznie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Tak, ale tylko w pierwszych meczach/treningach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Tak, lęk był duży i wpływał na moją grę</w:t>
      </w:r>
    </w:p>
    <w:p>
      <w:pPr>
        <w:pStyle w:val="Heading2"/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BLOK V. Profilaktyka klubowa i indywidualna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(Blok kierowany do wszystkich respondentów, niezależnie od wystąpienia urazu)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w Pana klubie/zespole prowadzone są zorganizowane formy zapobiegania urazom (tzw. profilaktyka)?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Tak, jako stały element rozgrzewki (np. wspólna aktywacja, stabilizacja, przed częścią główną treningów, program FIFA 11+)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Tak, jako osobne jednostki treningowe (np. 1–2 razy w tygodniu na siłowni lub hali)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Tylko rozgrzewka ogólnorozwojowa przed treningiem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Tylko w okresach przygotowawczych przed sezonem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Sporadycznie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Jakie elementy PROFILAKTYKI AKTYWNEJ stosuje Pan samodzielnie?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pasujące)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Dotyczy ćwiczeń i technik wykonywanych w celu przygotowania tkanek do wysiłku.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Rozciąganie (stretching statyczny lub dynamiczny)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Autorozluźnianie powięziowe (rolowanie/foam rolling)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Praca nad mobilnością stawów (mobility)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Ćwiczenia siłowe koncentryczne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Ćwiczenia siłowe zapobiegające urazom (np. trening ekscentryczny, izometryczny)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Ćwiczenia stabilizacyjne (CORE / propriocepcja)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stosuję żadnych dodatkowych metod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 często wykonuje Pan samodzielne ćwiczenia profilaktyczne (wymienione w pytaniu 22)?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Codziennie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4–6 razy w tygodniu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2–3 razy w tygodniu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Raz w tygodniu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Rzadziej niż raz w tygodniu / sporadycznie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stosuję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Jakie elementy REGENERACJI I ODNOWY BIOLOGICZNEJ są stałym elementem Pana rutyny?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pasujące)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Zapewnienie odpowiedniej ilości snu (min. 7–9 godzin na dobę)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Dbałość o zbilansowaną dietę i nawodnienie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Suplementacja (np. witaminy, minerały, odżywki białkowe)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Zimne kąpiele / morsowanie / krioterapia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Regularne wizyty u fizjoterapeuty (masaż sportowy, wizyty kontrolne)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Odzież kompresyjna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stosuję żadnych metod regeneracji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Skąd czerpie Pan wiedzę na temat ćwiczeń profilaktycznych i metod regeneracji?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(wielokrotny wybór — zaznacz wszystkie pasujące)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 internetu (social media, YouTube, portale sportowe)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Od fizjoterapeuty (klubowego lub prywatnego)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Od trenera przygotowania motorycznego / trenera głównego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Od starszych/bardziej doświadczonych kolegów z drużyny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posiadam takiej wiedzy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Czy którykolwiek z poniższych czynników stanowi dla Pana przeszkodę w regularnym stosowaniu profilaktyki?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(jednokrotny wybór)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czasu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wiedzy, jak poprawnie wykonywać ćwiczenia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odpowiedniego sprzętu (np. rolery, gumy, maty)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przekonania o skuteczności takich działań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 widzę żadnych przeszkód, staram się robić to regularnie</w:t>
      </w:r>
    </w:p>
    <w:p>
      <w:pPr>
        <w:spacing w:after="160" w:before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Koniec kwestionariusza. Dziękuję za udział w badaniu.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Elementy edytorskie pracy magisterskiej</dc:title>
  <dc:creator>Mateusz Klapczyński</dc:creator>
  <cp:lastModifiedBy>Un-named</cp:lastModifiedBy>
  <cp:revision>1</cp:revision>
  <dcterms:created xsi:type="dcterms:W3CDTF">2026-09-16T21:47:38.416Z</dcterms:created>
  <dcterms:modified xsi:type="dcterms:W3CDTF">2026-09-16T21:47:38.416Z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