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BB8C5" w14:textId="38CFB0D6" w:rsidR="000D7BE9" w:rsidRDefault="00D643E6">
      <w:r w:rsidRPr="00D643E6">
        <w:t>Программа тематической профильной смены;</w:t>
      </w:r>
    </w:p>
    <w:sectPr w:rsidR="000D7B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C40"/>
    <w:rsid w:val="000D7BE9"/>
    <w:rsid w:val="004B7C40"/>
    <w:rsid w:val="00D6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FF4E4B-772A-49B2-AA4D-F86493C2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2</cp:revision>
  <dcterms:created xsi:type="dcterms:W3CDTF">2025-02-10T08:18:00Z</dcterms:created>
  <dcterms:modified xsi:type="dcterms:W3CDTF">2025-02-10T08:18:00Z</dcterms:modified>
</cp:coreProperties>
</file>