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E6670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08.12.2025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E6670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22025412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E6670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E66707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E6670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398 000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E6670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6670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08.12.2025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6670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10.12.2025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E66707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E6670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E6670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E66707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E66707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E66707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E66707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E66707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E66707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E66707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E6670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E6670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E6670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E6670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E66707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E66707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E66707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E66707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E6670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E66707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E6670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11:40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E66707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E66707" w:rsidP="00A84BB5">
            <w:pPr>
              <w:ind w:firstLine="0"/>
              <w:jc w:val="center"/>
            </w:pPr>
            <w:r>
              <w:t>с 11:40 по 11:55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E66707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E66707" w:rsidP="003D7AD0">
            <w:pPr>
              <w:ind w:firstLine="0"/>
              <w:jc w:val="center"/>
            </w:pPr>
            <w:r w:rsidRPr="00E66707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E6670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6670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450 337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6670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398 000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6670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398 000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6670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6670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6670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E66707" w:rsidRPr="00F242EB" w:rsidRDefault="00E66707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E6670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E6670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6707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66707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0F497C59-73F0-49B3-BD2A-3BA29027C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2025-12-08T09:35:00Z</dcterms:created>
  <dcterms:modified xsi:type="dcterms:W3CDTF">2025-12-08T09:35:00Z</dcterms:modified>
</cp:coreProperties>
</file>