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25.05.2026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22026172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08.06.2026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766FB9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766FB9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766FB9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766FB9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766FB9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766FB9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766FB9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766FB9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766FB9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766FB9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766FB9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766FB9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766FB9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66FB9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11:50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766FB9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766FB9" w:rsidP="00A84BB5">
            <w:pPr>
              <w:ind w:firstLine="0"/>
              <w:jc w:val="center"/>
            </w:pPr>
            <w:r>
              <w:t>с 11:50 по 12:10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766FB9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766FB9" w:rsidP="003D7AD0">
            <w:pPr>
              <w:ind w:firstLine="0"/>
              <w:jc w:val="center"/>
            </w:pPr>
            <w:r w:rsidRPr="00766FB9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511 000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0,40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766FB9" w:rsidRPr="00F242EB" w:rsidRDefault="00766FB9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766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766FB9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766FB9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766FB9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6FB9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66FB9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BBAA245-9BD8-4CC8-A5CC-355A793E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2026-05-25T14:57:00Z</dcterms:created>
  <dcterms:modified xsi:type="dcterms:W3CDTF">2026-05-25T14:57:00Z</dcterms:modified>
</cp:coreProperties>
</file>