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39E5" w14:textId="3FF8B218" w:rsidR="009307A4" w:rsidRPr="009E7D6B" w:rsidRDefault="009307A4" w:rsidP="009307A4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9E7D6B">
        <w:rPr>
          <w:b/>
          <w:bCs/>
          <w:sz w:val="40"/>
          <w:szCs w:val="40"/>
          <w:lang w:val="en-US"/>
        </w:rPr>
        <w:t xml:space="preserve">Kendrick </w:t>
      </w:r>
      <w:proofErr w:type="spellStart"/>
      <w:r w:rsidRPr="009E7D6B">
        <w:rPr>
          <w:b/>
          <w:bCs/>
          <w:sz w:val="40"/>
          <w:szCs w:val="40"/>
          <w:lang w:val="en-US"/>
        </w:rPr>
        <w:t>Winata</w:t>
      </w:r>
      <w:proofErr w:type="spellEnd"/>
      <w:r w:rsidRPr="009E7D6B">
        <w:rPr>
          <w:b/>
          <w:bCs/>
          <w:sz w:val="40"/>
          <w:szCs w:val="40"/>
          <w:lang w:val="en-US"/>
        </w:rPr>
        <w:t xml:space="preserve"> </w:t>
      </w:r>
    </w:p>
    <w:p w14:paraId="361E9C13" w14:textId="609F4DF2" w:rsidR="009307A4" w:rsidRPr="009E7D6B" w:rsidRDefault="009307A4" w:rsidP="009307A4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9E7D6B">
        <w:rPr>
          <w:b/>
          <w:bCs/>
          <w:sz w:val="36"/>
          <w:szCs w:val="36"/>
          <w:lang w:val="en-US"/>
        </w:rPr>
        <w:t>QF600 – Asset Pricing</w:t>
      </w:r>
    </w:p>
    <w:p w14:paraId="28E282DD" w14:textId="7B8A4549" w:rsidR="009307A4" w:rsidRPr="009E7D6B" w:rsidRDefault="009307A4" w:rsidP="009307A4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9E7D6B">
        <w:rPr>
          <w:b/>
          <w:bCs/>
          <w:sz w:val="36"/>
          <w:szCs w:val="36"/>
          <w:lang w:val="en-US"/>
        </w:rPr>
        <w:t xml:space="preserve">Homework </w:t>
      </w:r>
      <w:r w:rsidR="009E7D6B" w:rsidRPr="009E7D6B">
        <w:rPr>
          <w:b/>
          <w:bCs/>
          <w:sz w:val="36"/>
          <w:szCs w:val="36"/>
          <w:lang w:val="en-US"/>
        </w:rPr>
        <w:t>4</w:t>
      </w:r>
    </w:p>
    <w:p w14:paraId="3EB9F97D" w14:textId="77777777" w:rsidR="009307A4" w:rsidRDefault="009307A4">
      <w:pPr>
        <w:rPr>
          <w:b/>
          <w:bCs/>
          <w:lang w:val="en-US"/>
        </w:rPr>
      </w:pPr>
    </w:p>
    <w:p w14:paraId="22FC1560" w14:textId="77777777" w:rsidR="008C25FC" w:rsidRPr="008C25FC" w:rsidRDefault="008C25FC" w:rsidP="008C25FC"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u w:val="single"/>
          <w:shd w:val="clear" w:color="auto" w:fill="FFFFFF"/>
        </w:rPr>
        <w:t>Part 1: Minimum-Tracking-Error Frontier</w:t>
      </w:r>
    </w:p>
    <w:p w14:paraId="4C6DBA12" w14:textId="77777777" w:rsidR="009E7D6B" w:rsidRDefault="008C25FC" w:rsidP="008C25FC">
      <w:pPr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>Plot the minimum-tracking-error frontier generated by the ten industry portfolios.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 xml:space="preserve"> 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>This graph must have expected (monthly) return deviation on the vertical axis vs (monthly) tracking error on the horizontal axis.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 xml:space="preserve"> 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>This graph must cover the range from 0% to 0.1% on the vertical axis, in increments of 0.005% (or less).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 xml:space="preserve"> 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t>Also plot the line starting from the origin that is tangent to the upper half of the minimum-tracking-error frontier.</w:t>
      </w:r>
    </w:p>
    <w:p w14:paraId="49A2B6F1" w14:textId="231F5E6C" w:rsidR="008C25FC" w:rsidRDefault="009E7D6B" w:rsidP="008C25FC">
      <w:pPr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  <w:r w:rsidRPr="009E7D6B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drawing>
          <wp:inline distT="0" distB="0" distL="0" distR="0" wp14:anchorId="05761AEC" wp14:editId="6CF77150">
            <wp:extent cx="6479540" cy="4714240"/>
            <wp:effectExtent l="0" t="0" r="0" b="0"/>
            <wp:docPr id="1" name="Picture 1" descr="A graph with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7FB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br/>
      </w:r>
    </w:p>
    <w:p w14:paraId="10C76F99" w14:textId="77777777" w:rsidR="008F17FB" w:rsidRPr="008C25FC" w:rsidRDefault="008F17FB" w:rsidP="008C25FC">
      <w:pPr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</w:p>
    <w:p w14:paraId="35C0D518" w14:textId="4852AAFC" w:rsidR="008C25FC" w:rsidRPr="008C25FC" w:rsidRDefault="008C25FC" w:rsidP="008C25FC">
      <w:pPr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</w:p>
    <w:p w14:paraId="1022F70D" w14:textId="6BC2ECE4" w:rsidR="008C25FC" w:rsidRPr="009E7D6B" w:rsidRDefault="008C25FC" w:rsidP="008C25FC">
      <w:pPr>
        <w:shd w:val="clear" w:color="auto" w:fill="FFFFFF"/>
        <w:spacing w:before="100" w:beforeAutospacing="1" w:after="100" w:afterAutospacing="1"/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  <w:shd w:val="clear" w:color="auto" w:fill="FFFFFF"/>
        </w:rPr>
      </w:pP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lastRenderedPageBreak/>
        <w:t>Calculate the information ratio and portfolio weights for the "tangency" portfolio.</w:t>
      </w:r>
    </w:p>
    <w:p w14:paraId="28CFC487" w14:textId="1DBE7C72" w:rsidR="009E7D6B" w:rsidRPr="009E7D6B" w:rsidRDefault="009E7D6B" w:rsidP="009E7D6B">
      <w:pPr>
        <w:pStyle w:val="HTMLPreformatted"/>
        <w:shd w:val="clear" w:color="auto" w:fill="FFFFFF"/>
        <w:wordWrap w:val="0"/>
        <w:textAlignment w:val="baseline"/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  <w:shd w:val="clear" w:color="auto" w:fill="FFFFFF"/>
        </w:rPr>
      </w:pPr>
      <w:r w:rsidRPr="009E7D6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  <w:shd w:val="clear" w:color="auto" w:fill="FFFFFF"/>
        </w:rPr>
        <w:t xml:space="preserve">Information ratio = </w:t>
      </w:r>
      <w:r w:rsidRPr="009E7D6B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  <w:shd w:val="clear" w:color="auto" w:fill="FFFFFF"/>
        </w:rPr>
        <w:t>0.452487539619932</w:t>
      </w:r>
      <w:r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  <w:shd w:val="clear" w:color="auto" w:fill="FFFFFF"/>
        </w:rPr>
        <w:br/>
      </w:r>
    </w:p>
    <w:p w14:paraId="3006D726" w14:textId="5205A6F9" w:rsidR="009E7D6B" w:rsidRPr="008C25FC" w:rsidRDefault="009E7D6B" w:rsidP="009E7D6B">
      <w:pPr>
        <w:pStyle w:val="HTMLPreformatted"/>
        <w:shd w:val="clear" w:color="auto" w:fill="FFFFFF"/>
        <w:wordWrap w:val="0"/>
        <w:jc w:val="center"/>
        <w:textAlignment w:val="baseline"/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</w:pPr>
      <w:r w:rsidRPr="009E7D6B">
        <w:rPr>
          <w:rFonts w:ascii="Lucida Sans Unicode" w:hAnsi="Lucida Sans Unicode" w:cs="Lucida Sans Unicode"/>
          <w:color w:val="202122"/>
          <w:spacing w:val="3"/>
          <w:sz w:val="29"/>
          <w:szCs w:val="29"/>
          <w:shd w:val="clear" w:color="auto" w:fill="FFFFFF"/>
        </w:rPr>
        <w:drawing>
          <wp:inline distT="0" distB="0" distL="0" distR="0" wp14:anchorId="37336B8A" wp14:editId="2C7EF660">
            <wp:extent cx="4315959" cy="4529469"/>
            <wp:effectExtent l="0" t="0" r="2540" b="4445"/>
            <wp:docPr id="2" name="Picture 2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265" cy="4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D27" w14:textId="77777777" w:rsidR="009E7D6B" w:rsidRDefault="009E7D6B">
      <w:pPr>
        <w:rPr>
          <w:rFonts w:ascii="Lucida Sans Unicode" w:hAnsi="Lucida Sans Unicode" w:cs="Lucida Sans Unicode"/>
          <w:color w:val="202122"/>
          <w:spacing w:val="3"/>
          <w:sz w:val="29"/>
          <w:szCs w:val="29"/>
          <w:u w:val="single"/>
          <w:shd w:val="clear" w:color="auto" w:fill="FFFFFF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  <w:u w:val="single"/>
          <w:shd w:val="clear" w:color="auto" w:fill="FFFFFF"/>
        </w:rPr>
        <w:br w:type="page"/>
      </w:r>
    </w:p>
    <w:p w14:paraId="68F2C8B9" w14:textId="48D7D5EE" w:rsidR="008C25FC" w:rsidRPr="008C25FC" w:rsidRDefault="008C25FC" w:rsidP="008C25FC"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  <w:u w:val="single"/>
          <w:shd w:val="clear" w:color="auto" w:fill="FFFFFF"/>
        </w:rPr>
        <w:lastRenderedPageBreak/>
        <w:t>Part 2: Minimum-Variance Frontier w/o Short Sales</w:t>
      </w:r>
    </w:p>
    <w:p w14:paraId="15EFC49B" w14:textId="34905157" w:rsidR="008C25FC" w:rsidRPr="008F17FB" w:rsidRDefault="008C25FC" w:rsidP="008C25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Plot the data points with mean return on the vertical axis vs standard deviation of return on the horizontal axis.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-&gt; With normalized </w:t>
      </w:r>
      <w:r w:rsidRPr="008C25FC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t>w</w:t>
      </w:r>
    </w:p>
    <w:p w14:paraId="1F8D3F5D" w14:textId="5A5D3B8F" w:rsidR="008F17FB" w:rsidRPr="008C25FC" w:rsidRDefault="009E7D6B" w:rsidP="009E7D6B">
      <w:pPr>
        <w:shd w:val="clear" w:color="auto" w:fill="FFFFFF"/>
        <w:spacing w:before="100" w:beforeAutospacing="1" w:after="100" w:afterAutospacing="1"/>
        <w:jc w:val="center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 w:rsidRPr="009E7D6B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drawing>
          <wp:inline distT="0" distB="0" distL="0" distR="0" wp14:anchorId="45C2BFB4" wp14:editId="0F2AD26E">
            <wp:extent cx="5564572" cy="3402330"/>
            <wp:effectExtent l="0" t="0" r="0" b="1270"/>
            <wp:docPr id="8" name="Picture 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393" cy="3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D7" w14:textId="3E2D9DEB" w:rsidR="008C25FC" w:rsidRPr="009E7D6B" w:rsidRDefault="008C25FC" w:rsidP="008C25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Plot the new data points (on a separate graph) with mean return on the vertical axis vs standard deviation of return on the horizontal axis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</w:t>
      </w:r>
      <w:r w:rsidRPr="008C25FC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-&gt; With normalized </w:t>
      </w:r>
      <w:r w:rsidRPr="00F67EEC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t>1/</w:t>
      </w:r>
      <w:r w:rsidRPr="00F67EEC">
        <w:rPr>
          <w:rFonts w:ascii="Lucida Sans Unicode" w:hAnsi="Lucida Sans Unicode" w:cs="Lucida Sans Unicode"/>
          <w:b/>
          <w:bCs/>
          <w:color w:val="202122"/>
          <w:spacing w:val="3"/>
          <w:sz w:val="29"/>
          <w:szCs w:val="29"/>
        </w:rPr>
        <w:t>w</w:t>
      </w:r>
    </w:p>
    <w:p w14:paraId="6D8596DE" w14:textId="2701FC3E" w:rsidR="00AE44CD" w:rsidRPr="009E7D6B" w:rsidRDefault="009E7D6B" w:rsidP="009E7D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center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 w:rsidRPr="009E7D6B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drawing>
          <wp:inline distT="0" distB="0" distL="0" distR="0" wp14:anchorId="2806C060" wp14:editId="24C7CBFE">
            <wp:extent cx="5547889" cy="3392129"/>
            <wp:effectExtent l="0" t="0" r="2540" b="0"/>
            <wp:docPr id="9" name="Picture 9" descr="A graph showing a blue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519" cy="34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4CD" w:rsidRPr="009E7D6B" w:rsidSect="00240E0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CEFB6" w14:textId="77777777" w:rsidR="00015506" w:rsidRDefault="00015506" w:rsidP="009307A4">
      <w:r>
        <w:separator/>
      </w:r>
    </w:p>
  </w:endnote>
  <w:endnote w:type="continuationSeparator" w:id="0">
    <w:p w14:paraId="3A53471C" w14:textId="77777777" w:rsidR="00015506" w:rsidRDefault="00015506" w:rsidP="0093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715C" w14:textId="77777777" w:rsidR="00015506" w:rsidRDefault="00015506" w:rsidP="009307A4">
      <w:r>
        <w:separator/>
      </w:r>
    </w:p>
  </w:footnote>
  <w:footnote w:type="continuationSeparator" w:id="0">
    <w:p w14:paraId="677556C3" w14:textId="77777777" w:rsidR="00015506" w:rsidRDefault="00015506" w:rsidP="0093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10B"/>
    <w:multiLevelType w:val="multilevel"/>
    <w:tmpl w:val="F21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11585"/>
    <w:multiLevelType w:val="multilevel"/>
    <w:tmpl w:val="A19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27C99"/>
    <w:multiLevelType w:val="multilevel"/>
    <w:tmpl w:val="A1C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52F95"/>
    <w:multiLevelType w:val="multilevel"/>
    <w:tmpl w:val="2D8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8B53BE"/>
    <w:multiLevelType w:val="multilevel"/>
    <w:tmpl w:val="E3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A0831"/>
    <w:multiLevelType w:val="multilevel"/>
    <w:tmpl w:val="C43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E94B60"/>
    <w:multiLevelType w:val="multilevel"/>
    <w:tmpl w:val="E4E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EA5C7A"/>
    <w:multiLevelType w:val="multilevel"/>
    <w:tmpl w:val="E91E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2A408E"/>
    <w:multiLevelType w:val="multilevel"/>
    <w:tmpl w:val="907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C"/>
    <w:rsid w:val="00015506"/>
    <w:rsid w:val="000232C2"/>
    <w:rsid w:val="00106D2B"/>
    <w:rsid w:val="00117F8D"/>
    <w:rsid w:val="00132FA4"/>
    <w:rsid w:val="00166359"/>
    <w:rsid w:val="00196343"/>
    <w:rsid w:val="001D3E72"/>
    <w:rsid w:val="001F3448"/>
    <w:rsid w:val="0021744F"/>
    <w:rsid w:val="00240E0C"/>
    <w:rsid w:val="0027675A"/>
    <w:rsid w:val="00280446"/>
    <w:rsid w:val="002A1B81"/>
    <w:rsid w:val="002A7049"/>
    <w:rsid w:val="002E146F"/>
    <w:rsid w:val="002F24ED"/>
    <w:rsid w:val="002F2DF1"/>
    <w:rsid w:val="0034663C"/>
    <w:rsid w:val="00361049"/>
    <w:rsid w:val="0040335B"/>
    <w:rsid w:val="00403F7A"/>
    <w:rsid w:val="004224DE"/>
    <w:rsid w:val="004E7F84"/>
    <w:rsid w:val="004F666D"/>
    <w:rsid w:val="00535854"/>
    <w:rsid w:val="00593915"/>
    <w:rsid w:val="005B6408"/>
    <w:rsid w:val="005C2FD3"/>
    <w:rsid w:val="005F14C7"/>
    <w:rsid w:val="006A14FC"/>
    <w:rsid w:val="006C6E01"/>
    <w:rsid w:val="00762BE8"/>
    <w:rsid w:val="007744C7"/>
    <w:rsid w:val="007B0375"/>
    <w:rsid w:val="007C4500"/>
    <w:rsid w:val="007D7C3A"/>
    <w:rsid w:val="00806A24"/>
    <w:rsid w:val="00817665"/>
    <w:rsid w:val="00817CF3"/>
    <w:rsid w:val="00853408"/>
    <w:rsid w:val="008845FD"/>
    <w:rsid w:val="008B2345"/>
    <w:rsid w:val="008C25FC"/>
    <w:rsid w:val="008D1CE8"/>
    <w:rsid w:val="008D34D5"/>
    <w:rsid w:val="008D78BE"/>
    <w:rsid w:val="008E7614"/>
    <w:rsid w:val="008F17FB"/>
    <w:rsid w:val="008F5384"/>
    <w:rsid w:val="009307A4"/>
    <w:rsid w:val="009755D5"/>
    <w:rsid w:val="00983985"/>
    <w:rsid w:val="00994271"/>
    <w:rsid w:val="00994FAA"/>
    <w:rsid w:val="009B67D1"/>
    <w:rsid w:val="009E7D6B"/>
    <w:rsid w:val="00A07539"/>
    <w:rsid w:val="00A1338B"/>
    <w:rsid w:val="00A17850"/>
    <w:rsid w:val="00A5668C"/>
    <w:rsid w:val="00AE44CD"/>
    <w:rsid w:val="00B442CA"/>
    <w:rsid w:val="00B71F66"/>
    <w:rsid w:val="00BA0190"/>
    <w:rsid w:val="00CB1E4C"/>
    <w:rsid w:val="00CD68B7"/>
    <w:rsid w:val="00CD7F79"/>
    <w:rsid w:val="00D03CE5"/>
    <w:rsid w:val="00D7115C"/>
    <w:rsid w:val="00D8525E"/>
    <w:rsid w:val="00DA0CBF"/>
    <w:rsid w:val="00DB6547"/>
    <w:rsid w:val="00DE0460"/>
    <w:rsid w:val="00E12184"/>
    <w:rsid w:val="00E37E46"/>
    <w:rsid w:val="00EC33A9"/>
    <w:rsid w:val="00F349B0"/>
    <w:rsid w:val="00F577E9"/>
    <w:rsid w:val="00F67EEC"/>
    <w:rsid w:val="00F70E40"/>
    <w:rsid w:val="00FA0DD1"/>
    <w:rsid w:val="00FA3739"/>
    <w:rsid w:val="00F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180F6"/>
  <w15:chartTrackingRefBased/>
  <w15:docId w15:val="{F7BD1E84-47BA-8943-B72C-40C64ABF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0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2FD3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30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0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A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D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WINATA</dc:creator>
  <cp:keywords/>
  <dc:description/>
  <cp:lastModifiedBy>Kendrick WINATA</cp:lastModifiedBy>
  <cp:revision>16</cp:revision>
  <cp:lastPrinted>2023-09-24T08:56:00Z</cp:lastPrinted>
  <dcterms:created xsi:type="dcterms:W3CDTF">2023-09-24T08:56:00Z</dcterms:created>
  <dcterms:modified xsi:type="dcterms:W3CDTF">2023-10-08T10:49:00Z</dcterms:modified>
</cp:coreProperties>
</file>