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3827A" w14:textId="6299F48E" w:rsidR="0085317A" w:rsidRPr="0085317A" w:rsidRDefault="0085317A" w:rsidP="0085317A">
      <w:pPr>
        <w:pStyle w:val="1"/>
        <w:spacing w:beforeAutospacing="0" w:afterAutospacing="0"/>
        <w:rPr>
          <w:rFonts w:ascii="SimHei" w:eastAsia="SimHei" w:hAnsi="SimHei" w:cs="新細明體" w:hint="default"/>
          <w:kern w:val="36"/>
          <w:sz w:val="32"/>
          <w:szCs w:val="32"/>
          <w:lang w:eastAsia="zh-TW"/>
        </w:rPr>
      </w:pPr>
      <w:r w:rsidRPr="0085317A">
        <w:rPr>
          <w:rFonts w:ascii="SimHei" w:eastAsia="SimHei" w:hAnsi="SimHei"/>
          <w:sz w:val="32"/>
          <w:szCs w:val="32"/>
        </w:rPr>
        <w:t>技術報告：</w:t>
      </w:r>
      <w:r w:rsidR="00042F5C" w:rsidRPr="00042F5C">
        <w:rPr>
          <w:rFonts w:ascii="SimHei" w:eastAsia="SimHei" w:hAnsi="SimHei"/>
          <w:sz w:val="32"/>
          <w:szCs w:val="32"/>
        </w:rPr>
        <w:t>非導電型</w:t>
      </w:r>
      <w:r w:rsidRPr="0085317A">
        <w:rPr>
          <w:rFonts w:ascii="SimHei" w:eastAsia="SimHei" w:hAnsi="SimHei"/>
          <w:sz w:val="32"/>
          <w:szCs w:val="32"/>
        </w:rPr>
        <w:t>散熱塗料熱傳遞效能</w:t>
      </w:r>
      <w:bookmarkStart w:id="0" w:name="_GoBack"/>
      <w:bookmarkEnd w:id="0"/>
      <w:r w:rsidRPr="0085317A">
        <w:rPr>
          <w:rFonts w:ascii="SimHei" w:eastAsia="SimHei" w:hAnsi="SimHei"/>
          <w:sz w:val="32"/>
          <w:szCs w:val="32"/>
        </w:rPr>
        <w:t>測試與熱場分析</w:t>
      </w:r>
    </w:p>
    <w:p w14:paraId="35615079" w14:textId="77777777" w:rsidR="0085317A" w:rsidRPr="0085317A" w:rsidRDefault="0085317A" w:rsidP="0085317A">
      <w:pPr>
        <w:pStyle w:val="Web"/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測試日期：</w:t>
      </w:r>
      <w:r w:rsidRPr="0085317A">
        <w:rPr>
          <w:rFonts w:ascii="SimHei" w:eastAsia="SimHei" w:hAnsi="SimHei"/>
        </w:rPr>
        <w:t xml:space="preserve"> 2026年8月25日</w:t>
      </w:r>
    </w:p>
    <w:p w14:paraId="7158F6BD" w14:textId="77777777" w:rsidR="0085317A" w:rsidRPr="0085317A" w:rsidRDefault="0085317A" w:rsidP="0085317A">
      <w:pPr>
        <w:pStyle w:val="Web"/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報告標的：</w:t>
      </w:r>
      <w:r w:rsidRPr="0085317A">
        <w:rPr>
          <w:rFonts w:ascii="SimHei" w:eastAsia="SimHei" w:hAnsi="SimHei"/>
        </w:rPr>
        <w:t xml:space="preserve"> 散熱塗料輻射散熱效能與半密閉空間熱場梯度檢測</w:t>
      </w:r>
    </w:p>
    <w:p w14:paraId="7CFEA71E" w14:textId="77777777" w:rsidR="0085317A" w:rsidRPr="0085317A" w:rsidRDefault="0085317A" w:rsidP="0085317A">
      <w:pPr>
        <w:pStyle w:val="2"/>
        <w:spacing w:beforeAutospacing="0" w:afterAutospacing="0"/>
        <w:rPr>
          <w:rFonts w:ascii="SimHei" w:eastAsia="SimHei" w:hAnsi="SimHei" w:hint="default"/>
        </w:rPr>
      </w:pPr>
      <w:r w:rsidRPr="0085317A">
        <w:rPr>
          <w:rFonts w:ascii="SimHei" w:eastAsia="SimHei" w:hAnsi="SimHei"/>
        </w:rPr>
        <w:t>一、 測試目的</w:t>
      </w:r>
    </w:p>
    <w:p w14:paraId="505E30D8" w14:textId="77777777" w:rsidR="0085317A" w:rsidRPr="0085317A" w:rsidRDefault="0085317A" w:rsidP="0085317A">
      <w:pPr>
        <w:pStyle w:val="Web"/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</w:rPr>
        <w:t xml:space="preserve">透過懸浮熱電偶量測半密閉空間內不同梯度之空氣溫度，佐證鋁基板經噴塗 </w:t>
      </w:r>
      <w:proofErr w:type="spellStart"/>
      <w:r w:rsidRPr="0085317A">
        <w:rPr>
          <w:rFonts w:ascii="SimHei" w:eastAsia="SimHei" w:hAnsi="SimHei"/>
        </w:rPr>
        <w:t>AlN</w:t>
      </w:r>
      <w:proofErr w:type="spellEnd"/>
      <w:r w:rsidRPr="0085317A">
        <w:rPr>
          <w:rFonts w:ascii="SimHei" w:eastAsia="SimHei" w:hAnsi="SimHei"/>
        </w:rPr>
        <w:t>(碳管) 複合散熱塗料後，能有效將表面熱能以「熱輻射」形式大量釋放至空氣中，並藉由熱對流將溫度帶走。同時，利用半密閉空間的設計，驗證輻射熱確實被塗料釋放並有效留滯、加熱周圍環境空間。</w:t>
      </w:r>
    </w:p>
    <w:p w14:paraId="4884AD8D" w14:textId="77777777" w:rsidR="0085317A" w:rsidRPr="0085317A" w:rsidRDefault="0085317A" w:rsidP="0085317A">
      <w:pPr>
        <w:pStyle w:val="2"/>
        <w:spacing w:beforeAutospacing="0" w:afterAutospacing="0"/>
        <w:rPr>
          <w:rFonts w:ascii="SimHei" w:eastAsia="SimHei" w:hAnsi="SimHei" w:hint="default"/>
        </w:rPr>
      </w:pPr>
      <w:r w:rsidRPr="0085317A">
        <w:rPr>
          <w:rFonts w:ascii="SimHei" w:eastAsia="SimHei" w:hAnsi="SimHei"/>
        </w:rPr>
        <w:t>二、 測試條件與環境參數</w:t>
      </w:r>
    </w:p>
    <w:p w14:paraId="2502E752" w14:textId="77777777" w:rsidR="0085317A" w:rsidRPr="0085317A" w:rsidRDefault="0085317A" w:rsidP="0085317A">
      <w:pPr>
        <w:pStyle w:val="Web"/>
        <w:numPr>
          <w:ilvl w:val="0"/>
          <w:numId w:val="8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測試組別：</w:t>
      </w:r>
    </w:p>
    <w:p w14:paraId="7B70FA3F" w14:textId="77777777" w:rsidR="0085317A" w:rsidRPr="0085317A" w:rsidRDefault="0085317A" w:rsidP="0085317A">
      <w:pPr>
        <w:pStyle w:val="Web"/>
        <w:numPr>
          <w:ilvl w:val="1"/>
          <w:numId w:val="8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T1 (對照組)：</w:t>
      </w:r>
      <w:r w:rsidRPr="0085317A">
        <w:rPr>
          <w:rFonts w:ascii="SimHei" w:eastAsia="SimHei" w:hAnsi="SimHei"/>
        </w:rPr>
        <w:t xml:space="preserve"> 裸鋁試片。</w:t>
      </w:r>
    </w:p>
    <w:p w14:paraId="383D2B56" w14:textId="77777777" w:rsidR="0085317A" w:rsidRPr="0085317A" w:rsidRDefault="0085317A" w:rsidP="0085317A">
      <w:pPr>
        <w:pStyle w:val="Web"/>
        <w:numPr>
          <w:ilvl w:val="1"/>
          <w:numId w:val="8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T2 (實驗組)：</w:t>
      </w:r>
      <w:r w:rsidRPr="0085317A">
        <w:rPr>
          <w:rFonts w:ascii="SimHei" w:eastAsia="SimHei" w:hAnsi="SimHei"/>
        </w:rPr>
        <w:t xml:space="preserve"> 噴塗 </w:t>
      </w:r>
      <w:proofErr w:type="spellStart"/>
      <w:r w:rsidRPr="0085317A">
        <w:rPr>
          <w:rFonts w:ascii="SimHei" w:eastAsia="SimHei" w:hAnsi="SimHei"/>
        </w:rPr>
        <w:t>AlN</w:t>
      </w:r>
      <w:proofErr w:type="spellEnd"/>
      <w:r w:rsidRPr="0085317A">
        <w:rPr>
          <w:rFonts w:ascii="SimHei" w:eastAsia="SimHei" w:hAnsi="SimHei"/>
        </w:rPr>
        <w:t xml:space="preserve"> (+碳管) #3 之鋁試片。</w:t>
      </w:r>
    </w:p>
    <w:p w14:paraId="1DB4642D" w14:textId="77777777" w:rsidR="0085317A" w:rsidRPr="0085317A" w:rsidRDefault="0085317A" w:rsidP="0085317A">
      <w:pPr>
        <w:pStyle w:val="Web"/>
        <w:numPr>
          <w:ilvl w:val="0"/>
          <w:numId w:val="8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量測設備與配置：</w:t>
      </w:r>
    </w:p>
    <w:p w14:paraId="2C73D556" w14:textId="77777777" w:rsidR="0085317A" w:rsidRPr="0085317A" w:rsidRDefault="0085317A" w:rsidP="0085317A">
      <w:pPr>
        <w:pStyle w:val="Web"/>
        <w:numPr>
          <w:ilvl w:val="1"/>
          <w:numId w:val="8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</w:rPr>
        <w:t>採用熱電偶感測器進行非接觸式懸浮量測。</w:t>
      </w:r>
    </w:p>
    <w:p w14:paraId="72CC068D" w14:textId="77777777" w:rsidR="0085317A" w:rsidRPr="0085317A" w:rsidRDefault="0085317A" w:rsidP="0085317A">
      <w:pPr>
        <w:pStyle w:val="Web"/>
        <w:numPr>
          <w:ilvl w:val="1"/>
          <w:numId w:val="8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</w:rPr>
        <w:t xml:space="preserve">懸浮高度自距離試片表面 </w:t>
      </w:r>
      <w:r w:rsidRPr="0085317A">
        <w:rPr>
          <w:rFonts w:ascii="SimHei" w:eastAsia="SimHei" w:hAnsi="SimHei"/>
          <w:b/>
          <w:bCs/>
        </w:rPr>
        <w:t>0.5 mm</w:t>
      </w:r>
      <w:r w:rsidRPr="0085317A">
        <w:rPr>
          <w:rFonts w:ascii="SimHei" w:eastAsia="SimHei" w:hAnsi="SimHei"/>
        </w:rPr>
        <w:t xml:space="preserve"> 處開始測試。</w:t>
      </w:r>
    </w:p>
    <w:p w14:paraId="182445E9" w14:textId="77777777" w:rsidR="0085317A" w:rsidRPr="0085317A" w:rsidRDefault="0085317A" w:rsidP="0085317A">
      <w:pPr>
        <w:pStyle w:val="Web"/>
        <w:numPr>
          <w:ilvl w:val="1"/>
          <w:numId w:val="8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</w:rPr>
        <w:t xml:space="preserve">量測梯度：每增加 </w:t>
      </w:r>
      <w:r w:rsidRPr="0085317A">
        <w:rPr>
          <w:rFonts w:ascii="SimHei" w:eastAsia="SimHei" w:hAnsi="SimHei"/>
          <w:b/>
          <w:bCs/>
        </w:rPr>
        <w:t>1.0 mm</w:t>
      </w:r>
      <w:r w:rsidRPr="0085317A">
        <w:rPr>
          <w:rFonts w:ascii="SimHei" w:eastAsia="SimHei" w:hAnsi="SimHei"/>
        </w:rPr>
        <w:t xml:space="preserve"> 為一個量測間距，總計測試 </w:t>
      </w:r>
      <w:r w:rsidRPr="0085317A">
        <w:rPr>
          <w:rFonts w:ascii="SimHei" w:eastAsia="SimHei" w:hAnsi="SimHei"/>
          <w:b/>
          <w:bCs/>
        </w:rPr>
        <w:t>6 個</w:t>
      </w:r>
      <w:r w:rsidRPr="0085317A">
        <w:rPr>
          <w:rFonts w:ascii="SimHei" w:eastAsia="SimHei" w:hAnsi="SimHei"/>
        </w:rPr>
        <w:t>高度梯度 (0.5 mm ~ 5.5 mm)。</w:t>
      </w:r>
    </w:p>
    <w:p w14:paraId="429ACAB2" w14:textId="77777777" w:rsidR="0085317A" w:rsidRPr="0085317A" w:rsidRDefault="0085317A" w:rsidP="0085317A">
      <w:pPr>
        <w:pStyle w:val="Web"/>
        <w:numPr>
          <w:ilvl w:val="0"/>
          <w:numId w:val="8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環境控制：</w:t>
      </w:r>
    </w:p>
    <w:p w14:paraId="475EDA57" w14:textId="77777777" w:rsidR="0085317A" w:rsidRDefault="0085317A" w:rsidP="0085317A">
      <w:pPr>
        <w:pStyle w:val="Web"/>
        <w:numPr>
          <w:ilvl w:val="1"/>
          <w:numId w:val="8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</w:rPr>
        <w:t>測試於半密閉空間（紙箱）內進行，以阻絕外部環境的隨機氣流干擾，並利於觀察輻射熱對區域空間的加熱效應。</w:t>
      </w:r>
    </w:p>
    <w:tbl>
      <w:tblPr>
        <w:tblStyle w:val="a6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1"/>
        <w:gridCol w:w="5714"/>
      </w:tblGrid>
      <w:tr w:rsidR="0085317A" w14:paraId="1FA857CD" w14:textId="77777777" w:rsidTr="0085317A">
        <w:tc>
          <w:tcPr>
            <w:tcW w:w="4615" w:type="dxa"/>
          </w:tcPr>
          <w:p w14:paraId="1CEB26FB" w14:textId="77777777" w:rsidR="0085317A" w:rsidRDefault="0085317A" w:rsidP="0085317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  <w:noProof/>
              </w:rPr>
              <w:drawing>
                <wp:inline distT="0" distB="0" distL="0" distR="0" wp14:anchorId="2AA20A57" wp14:editId="25736A06">
                  <wp:extent cx="2159940" cy="2880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_2568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94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6" w:type="dxa"/>
          </w:tcPr>
          <w:p w14:paraId="044329D4" w14:textId="77777777" w:rsidR="0085317A" w:rsidRDefault="0085317A" w:rsidP="0085317A">
            <w:pPr>
              <w:pStyle w:val="Web"/>
              <w:spacing w:beforeAutospacing="0" w:afterAutospacing="0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  <w:noProof/>
              </w:rPr>
              <w:drawing>
                <wp:inline distT="0" distB="0" distL="0" distR="0" wp14:anchorId="57B7276B" wp14:editId="28701967">
                  <wp:extent cx="3839857" cy="2880000"/>
                  <wp:effectExtent l="0" t="0" r="8255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_2569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857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D0647" w14:textId="77777777" w:rsidR="0085317A" w:rsidRPr="0085317A" w:rsidRDefault="0085317A" w:rsidP="0085317A">
      <w:pPr>
        <w:pStyle w:val="Web"/>
        <w:spacing w:beforeLines="700" w:before="2184" w:beforeAutospacing="0" w:afterAutospacing="0"/>
        <w:ind w:left="1440"/>
        <w:rPr>
          <w:rFonts w:ascii="SimHei" w:eastAsia="SimHei" w:hAnsi="SimHei"/>
        </w:rPr>
      </w:pPr>
    </w:p>
    <w:p w14:paraId="78268B1C" w14:textId="77777777" w:rsidR="0085317A" w:rsidRPr="0085317A" w:rsidRDefault="0085317A" w:rsidP="0085317A">
      <w:pPr>
        <w:pStyle w:val="2"/>
        <w:spacing w:beforeAutospacing="0" w:afterAutospacing="0"/>
        <w:rPr>
          <w:rFonts w:ascii="SimHei" w:eastAsia="SimHei" w:hAnsi="SimHei" w:hint="default"/>
        </w:rPr>
      </w:pPr>
      <w:r w:rsidRPr="0085317A">
        <w:rPr>
          <w:rFonts w:ascii="SimHei" w:eastAsia="SimHei" w:hAnsi="SimHei"/>
        </w:rPr>
        <w:lastRenderedPageBreak/>
        <w:t>三、 溫度量測數據紀錄</w:t>
      </w:r>
    </w:p>
    <w:p w14:paraId="79B3AFA6" w14:textId="77777777" w:rsidR="0085317A" w:rsidRPr="0085317A" w:rsidRDefault="0085317A" w:rsidP="0085317A">
      <w:pPr>
        <w:pStyle w:val="Web"/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</w:rPr>
        <w:t>以下數據為熱電偶於各懸浮梯度所擷取之熱場溫度（數據擷取自測試紀錄表）：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936"/>
        <w:gridCol w:w="30"/>
        <w:gridCol w:w="1062"/>
        <w:gridCol w:w="30"/>
        <w:gridCol w:w="1062"/>
        <w:gridCol w:w="30"/>
        <w:gridCol w:w="1062"/>
        <w:gridCol w:w="30"/>
        <w:gridCol w:w="1087"/>
        <w:gridCol w:w="1092"/>
      </w:tblGrid>
      <w:tr w:rsidR="0085317A" w:rsidRPr="0085317A" w14:paraId="6817B9CE" w14:textId="77777777" w:rsidTr="0005730F">
        <w:trPr>
          <w:tblHeader/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66485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Style w:val="a3"/>
                <w:rFonts w:ascii="SimHei" w:eastAsia="SimHei" w:hAnsi="SimHei"/>
              </w:rPr>
              <w:t>懸浮距試片距離 (mm)</w:t>
            </w:r>
          </w:p>
        </w:tc>
        <w:tc>
          <w:tcPr>
            <w:tcW w:w="936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B2DD6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Style w:val="a3"/>
                <w:rFonts w:ascii="SimHei" w:eastAsia="SimHei" w:hAnsi="SimHei"/>
              </w:rPr>
              <w:t>0.5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A5DC1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Style w:val="a3"/>
                <w:rFonts w:ascii="SimHei" w:eastAsia="SimHei" w:hAnsi="SimHei"/>
              </w:rPr>
              <w:t>1.5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BAE58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Style w:val="a3"/>
                <w:rFonts w:ascii="SimHei" w:eastAsia="SimHei" w:hAnsi="SimHei"/>
              </w:rPr>
              <w:t>2.5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6246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Style w:val="a3"/>
                <w:rFonts w:ascii="SimHei" w:eastAsia="SimHei" w:hAnsi="SimHei"/>
              </w:rPr>
              <w:t>3.5</w:t>
            </w:r>
          </w:p>
        </w:tc>
        <w:tc>
          <w:tcPr>
            <w:tcW w:w="10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2FE75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Style w:val="a3"/>
                <w:rFonts w:ascii="SimHei" w:eastAsia="SimHei" w:hAnsi="SimHei"/>
              </w:rPr>
              <w:t>4.5</w:t>
            </w:r>
          </w:p>
        </w:tc>
        <w:tc>
          <w:tcPr>
            <w:tcW w:w="10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9EFA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Style w:val="a3"/>
                <w:rFonts w:ascii="SimHei" w:eastAsia="SimHei" w:hAnsi="SimHei"/>
              </w:rPr>
              <w:t>5.5</w:t>
            </w:r>
          </w:p>
        </w:tc>
      </w:tr>
      <w:tr w:rsidR="0085317A" w:rsidRPr="0085317A" w14:paraId="26783320" w14:textId="77777777" w:rsidTr="0005730F">
        <w:trPr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FFDA2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  <w:b/>
                <w:bCs/>
              </w:rPr>
              <w:t>T1 (裸鋁試片)</w:t>
            </w:r>
            <w:r>
              <w:rPr>
                <w:rFonts w:ascii="金梅中楷字形注音" w:eastAsia="金梅中楷字形注音" w:hAnsi="SimHei" w:hint="eastAsia"/>
                <w:b/>
                <w:bCs/>
              </w:rPr>
              <w:t>℃</w:t>
            </w:r>
          </w:p>
        </w:tc>
        <w:tc>
          <w:tcPr>
            <w:tcW w:w="9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21BF9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78.8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7FD7D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73.8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4A30A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69.4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F8F6D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65.4</w:t>
            </w:r>
          </w:p>
        </w:tc>
        <w:tc>
          <w:tcPr>
            <w:tcW w:w="108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E0570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59.4</w:t>
            </w:r>
          </w:p>
        </w:tc>
        <w:tc>
          <w:tcPr>
            <w:tcW w:w="10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38668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55.2</w:t>
            </w:r>
          </w:p>
        </w:tc>
      </w:tr>
      <w:tr w:rsidR="0085317A" w:rsidRPr="0085317A" w14:paraId="7CEC0D0E" w14:textId="77777777" w:rsidTr="0005730F">
        <w:trPr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2977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  <w:b/>
                <w:bCs/>
              </w:rPr>
              <w:t>T2 (</w:t>
            </w:r>
            <w:proofErr w:type="spellStart"/>
            <w:r w:rsidRPr="0085317A">
              <w:rPr>
                <w:rFonts w:ascii="SimHei" w:eastAsia="SimHei" w:hAnsi="SimHei"/>
                <w:b/>
                <w:bCs/>
              </w:rPr>
              <w:t>AlN</w:t>
            </w:r>
            <w:proofErr w:type="spellEnd"/>
            <w:r w:rsidRPr="0085317A">
              <w:rPr>
                <w:rFonts w:ascii="SimHei" w:eastAsia="SimHei" w:hAnsi="SimHei"/>
                <w:b/>
                <w:bCs/>
              </w:rPr>
              <w:t>散熱塗料)</w:t>
            </w:r>
            <w:r>
              <w:rPr>
                <w:rFonts w:ascii="金梅中楷字形注音" w:eastAsia="金梅中楷字形注音" w:hAnsi="SimHei" w:hint="eastAsia"/>
                <w:b/>
                <w:bCs/>
              </w:rPr>
              <w:t>℃</w:t>
            </w:r>
          </w:p>
        </w:tc>
        <w:tc>
          <w:tcPr>
            <w:tcW w:w="9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A814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84.8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1C5D4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78.4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498E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74.2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5A9DF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71.8</w:t>
            </w:r>
          </w:p>
        </w:tc>
        <w:tc>
          <w:tcPr>
            <w:tcW w:w="108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AF52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69.4</w:t>
            </w:r>
          </w:p>
        </w:tc>
        <w:tc>
          <w:tcPr>
            <w:tcW w:w="10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CB86E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</w:rPr>
              <w:t>67.4</w:t>
            </w:r>
          </w:p>
        </w:tc>
      </w:tr>
      <w:tr w:rsidR="0085317A" w:rsidRPr="0085317A" w14:paraId="68FE04DA" w14:textId="77777777" w:rsidTr="0005730F">
        <w:trPr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DBBAA" w14:textId="77777777" w:rsidR="0085317A" w:rsidRPr="0085317A" w:rsidRDefault="0085317A" w:rsidP="0085317A">
            <w:pPr>
              <w:rPr>
                <w:rFonts w:ascii="SimHei" w:eastAsia="SimHei" w:hAnsi="SimHei"/>
              </w:rPr>
            </w:pPr>
            <w:r w:rsidRPr="0085317A">
              <w:rPr>
                <w:rFonts w:ascii="SimHei" w:eastAsia="SimHei" w:hAnsi="SimHei"/>
                <w:b/>
                <w:bCs/>
              </w:rPr>
              <w:t>ΔT (T1 - T2)</w:t>
            </w:r>
            <w:r>
              <w:rPr>
                <w:rFonts w:ascii="金梅中楷字形注音" w:eastAsia="金梅中楷字形注音" w:hAnsi="SimHei" w:hint="eastAsia"/>
                <w:b/>
                <w:bCs/>
              </w:rPr>
              <w:t>℃</w:t>
            </w:r>
          </w:p>
        </w:tc>
        <w:tc>
          <w:tcPr>
            <w:tcW w:w="9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19B0" w14:textId="77777777" w:rsidR="0085317A" w:rsidRPr="0085317A" w:rsidRDefault="0085317A" w:rsidP="0085317A">
            <w:pPr>
              <w:rPr>
                <w:rFonts w:ascii="SimHei" w:eastAsia="SimHei" w:hAnsi="SimHei"/>
                <w:color w:val="FF0000"/>
              </w:rPr>
            </w:pPr>
            <w:r w:rsidRPr="0085317A">
              <w:rPr>
                <w:rFonts w:ascii="SimHei" w:eastAsia="SimHei" w:hAnsi="SimHei"/>
                <w:color w:val="FF0000"/>
              </w:rPr>
              <w:t>-6.0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73FDF" w14:textId="77777777" w:rsidR="0085317A" w:rsidRPr="0085317A" w:rsidRDefault="0085317A" w:rsidP="0085317A">
            <w:pPr>
              <w:rPr>
                <w:rFonts w:ascii="SimHei" w:eastAsia="SimHei" w:hAnsi="SimHei"/>
                <w:color w:val="FF0000"/>
              </w:rPr>
            </w:pPr>
            <w:r w:rsidRPr="0085317A">
              <w:rPr>
                <w:rFonts w:ascii="SimHei" w:eastAsia="SimHei" w:hAnsi="SimHei"/>
                <w:color w:val="FF0000"/>
              </w:rPr>
              <w:t>-4.6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F3B4" w14:textId="77777777" w:rsidR="0085317A" w:rsidRPr="0085317A" w:rsidRDefault="0085317A" w:rsidP="0085317A">
            <w:pPr>
              <w:rPr>
                <w:rFonts w:ascii="SimHei" w:eastAsia="SimHei" w:hAnsi="SimHei"/>
                <w:color w:val="FF0000"/>
              </w:rPr>
            </w:pPr>
            <w:r w:rsidRPr="0085317A">
              <w:rPr>
                <w:rFonts w:ascii="SimHei" w:eastAsia="SimHei" w:hAnsi="SimHei"/>
                <w:color w:val="FF0000"/>
              </w:rPr>
              <w:t>-4.8</w:t>
            </w:r>
          </w:p>
        </w:tc>
        <w:tc>
          <w:tcPr>
            <w:tcW w:w="106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701E2" w14:textId="77777777" w:rsidR="0085317A" w:rsidRPr="0085317A" w:rsidRDefault="0085317A" w:rsidP="0085317A">
            <w:pPr>
              <w:rPr>
                <w:rFonts w:ascii="SimHei" w:eastAsia="SimHei" w:hAnsi="SimHei"/>
                <w:color w:val="FF0000"/>
              </w:rPr>
            </w:pPr>
            <w:r w:rsidRPr="0085317A">
              <w:rPr>
                <w:rFonts w:ascii="SimHei" w:eastAsia="SimHei" w:hAnsi="SimHei"/>
                <w:color w:val="FF0000"/>
              </w:rPr>
              <w:t>-6.4</w:t>
            </w:r>
          </w:p>
        </w:tc>
        <w:tc>
          <w:tcPr>
            <w:tcW w:w="108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FE523" w14:textId="77777777" w:rsidR="0085317A" w:rsidRPr="0085317A" w:rsidRDefault="0085317A" w:rsidP="0085317A">
            <w:pPr>
              <w:rPr>
                <w:rFonts w:ascii="SimHei" w:eastAsia="SimHei" w:hAnsi="SimHei"/>
                <w:color w:val="FF0000"/>
              </w:rPr>
            </w:pPr>
            <w:r w:rsidRPr="0085317A">
              <w:rPr>
                <w:rFonts w:ascii="SimHei" w:eastAsia="SimHei" w:hAnsi="SimHei"/>
                <w:color w:val="FF0000"/>
              </w:rPr>
              <w:t>-10.0</w:t>
            </w:r>
          </w:p>
        </w:tc>
        <w:tc>
          <w:tcPr>
            <w:tcW w:w="10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645BB" w14:textId="77777777" w:rsidR="0085317A" w:rsidRPr="0085317A" w:rsidRDefault="0085317A" w:rsidP="0085317A">
            <w:pPr>
              <w:rPr>
                <w:rFonts w:ascii="SimHei" w:eastAsia="SimHei" w:hAnsi="SimHei"/>
                <w:color w:val="FF0000"/>
              </w:rPr>
            </w:pPr>
            <w:r w:rsidRPr="0085317A">
              <w:rPr>
                <w:rFonts w:ascii="SimHei" w:eastAsia="SimHei" w:hAnsi="SimHei"/>
                <w:color w:val="FF0000"/>
              </w:rPr>
              <w:t>-12.2</w:t>
            </w:r>
          </w:p>
        </w:tc>
      </w:tr>
    </w:tbl>
    <w:p w14:paraId="740D0AF0" w14:textId="77777777" w:rsidR="0085317A" w:rsidRDefault="0085317A" w:rsidP="0085317A">
      <w:pPr>
        <w:pStyle w:val="Web"/>
        <w:spacing w:beforeAutospacing="0" w:afterAutospacing="0"/>
        <w:rPr>
          <w:rFonts w:ascii="SimHei" w:eastAsia="SimHei" w:hAnsi="SimHei"/>
          <w:i/>
          <w:iCs/>
        </w:rPr>
      </w:pPr>
      <w:r w:rsidRPr="0085317A">
        <w:rPr>
          <w:rFonts w:ascii="SimHei" w:eastAsia="SimHei" w:hAnsi="SimHei"/>
          <w:i/>
          <w:iCs/>
        </w:rPr>
        <w:t>(註：ΔT 為負值代表 T2 實驗組之感測空間溫度高於 T1 對照組。)</w:t>
      </w:r>
    </w:p>
    <w:p w14:paraId="3369A109" w14:textId="77777777" w:rsidR="0085317A" w:rsidRDefault="0085317A" w:rsidP="0085317A">
      <w:pPr>
        <w:pStyle w:val="Web"/>
        <w:spacing w:beforeAutospacing="0" w:afterAutospacing="0"/>
        <w:rPr>
          <w:rFonts w:ascii="SimHei" w:eastAsia="SimHei" w:hAnsi="SimHei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81"/>
      </w:tblGrid>
      <w:tr w:rsidR="0085317A" w14:paraId="7FA9E11B" w14:textId="77777777" w:rsidTr="0085317A">
        <w:trPr>
          <w:trHeight w:val="6236"/>
        </w:trPr>
        <w:tc>
          <w:tcPr>
            <w:tcW w:w="9037" w:type="dxa"/>
          </w:tcPr>
          <w:p w14:paraId="765395E1" w14:textId="77777777" w:rsidR="0085317A" w:rsidRDefault="0085317A" w:rsidP="0085317A">
            <w:pPr>
              <w:pStyle w:val="Web"/>
              <w:spacing w:beforeAutospacing="0" w:afterAutospacing="0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  <w:noProof/>
              </w:rPr>
              <w:drawing>
                <wp:inline distT="0" distB="0" distL="0" distR="0" wp14:anchorId="6F8B3C9D" wp14:editId="4BA135B7">
                  <wp:extent cx="5091591" cy="3600000"/>
                  <wp:effectExtent l="0" t="0" r="0" b="63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.5mm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591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2DB921" w14:textId="77777777" w:rsidR="0085317A" w:rsidRPr="0085317A" w:rsidRDefault="0085317A" w:rsidP="0085317A">
      <w:pPr>
        <w:pStyle w:val="Web"/>
        <w:spacing w:beforeAutospacing="0" w:afterAutospacing="0"/>
        <w:rPr>
          <w:rFonts w:ascii="SimHei" w:eastAsia="SimHei" w:hAnsi="SimHei"/>
        </w:rPr>
      </w:pPr>
    </w:p>
    <w:p w14:paraId="7C23E540" w14:textId="77777777" w:rsidR="0085317A" w:rsidRPr="0085317A" w:rsidRDefault="0085317A" w:rsidP="0085317A">
      <w:pPr>
        <w:pStyle w:val="2"/>
        <w:spacing w:beforeAutospacing="0" w:afterAutospacing="0"/>
        <w:rPr>
          <w:rFonts w:ascii="SimHei" w:eastAsia="SimHei" w:hAnsi="SimHei" w:hint="default"/>
        </w:rPr>
      </w:pPr>
      <w:r w:rsidRPr="0085317A">
        <w:rPr>
          <w:rFonts w:ascii="SimHei" w:eastAsia="SimHei" w:hAnsi="SimHei"/>
        </w:rPr>
        <w:t>四、 數據分析與物理機制探討</w:t>
      </w:r>
    </w:p>
    <w:p w14:paraId="081EC648" w14:textId="77777777" w:rsidR="0085317A" w:rsidRPr="0085317A" w:rsidRDefault="0085317A" w:rsidP="0085317A">
      <w:pPr>
        <w:pStyle w:val="3"/>
        <w:spacing w:beforeAutospacing="0" w:afterAutospacing="0"/>
        <w:rPr>
          <w:rFonts w:ascii="SimHei" w:eastAsia="SimHei" w:hAnsi="SimHei" w:hint="default"/>
        </w:rPr>
      </w:pPr>
      <w:r w:rsidRPr="0085317A">
        <w:rPr>
          <w:rFonts w:ascii="SimHei" w:eastAsia="SimHei" w:hAnsi="SimHei"/>
        </w:rPr>
        <w:t>4.1 極限熱邊界層的突破 (0.5mm ~ 1.5mm 區間)</w:t>
      </w:r>
    </w:p>
    <w:p w14:paraId="1FA97FB7" w14:textId="77777777" w:rsidR="0085317A" w:rsidRPr="0085317A" w:rsidRDefault="0085317A" w:rsidP="0085317A">
      <w:pPr>
        <w:pStyle w:val="Web"/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</w:rPr>
        <w:t>在極靠近試片表面的 0.5 mm 處，T2 (</w:t>
      </w:r>
      <w:proofErr w:type="spellStart"/>
      <w:r w:rsidRPr="0085317A">
        <w:rPr>
          <w:rFonts w:ascii="SimHei" w:eastAsia="SimHei" w:hAnsi="SimHei"/>
        </w:rPr>
        <w:t>AlN</w:t>
      </w:r>
      <w:proofErr w:type="spellEnd"/>
      <w:r w:rsidRPr="0085317A">
        <w:rPr>
          <w:rFonts w:ascii="SimHei" w:eastAsia="SimHei" w:hAnsi="SimHei"/>
        </w:rPr>
        <w:t xml:space="preserve">塗料) 的空間感測溫度達到 </w:t>
      </w:r>
      <w:r w:rsidRPr="0085317A">
        <w:rPr>
          <w:rFonts w:ascii="SimHei" w:eastAsia="SimHei" w:hAnsi="SimHei"/>
          <w:b/>
          <w:bCs/>
        </w:rPr>
        <w:t>84.8</w:t>
      </w:r>
      <w:r>
        <w:rPr>
          <w:rFonts w:ascii="金梅中楷字形注音" w:eastAsia="金梅中楷字形注音" w:hAnsi="SimHei" w:hint="eastAsia"/>
          <w:b/>
          <w:bCs/>
        </w:rPr>
        <w:t>℃</w:t>
      </w:r>
      <w:r w:rsidRPr="0085317A">
        <w:rPr>
          <w:rFonts w:ascii="SimHei" w:eastAsia="SimHei" w:hAnsi="SimHei"/>
        </w:rPr>
        <w:t xml:space="preserve">，較 T1 (裸鋁) 的 78.8°C 高出 </w:t>
      </w:r>
      <w:r w:rsidRPr="0085317A">
        <w:rPr>
          <w:rFonts w:ascii="SimHei" w:eastAsia="SimHei" w:hAnsi="SimHei"/>
          <w:b/>
          <w:bCs/>
        </w:rPr>
        <w:t>6.0</w:t>
      </w:r>
      <w:r>
        <w:rPr>
          <w:rFonts w:ascii="金梅中楷字形注音" w:eastAsia="金梅中楷字形注音" w:hAnsi="SimHei" w:hint="eastAsia"/>
          <w:b/>
          <w:bCs/>
        </w:rPr>
        <w:t>℃</w:t>
      </w:r>
      <w:r w:rsidRPr="0085317A">
        <w:rPr>
          <w:rFonts w:ascii="SimHei" w:eastAsia="SimHei" w:hAnsi="SimHei"/>
        </w:rPr>
        <w:t>。</w:t>
      </w:r>
    </w:p>
    <w:p w14:paraId="449554DD" w14:textId="77777777" w:rsidR="0085317A" w:rsidRPr="0085317A" w:rsidRDefault="0085317A" w:rsidP="0085317A">
      <w:pPr>
        <w:pStyle w:val="Web"/>
        <w:numPr>
          <w:ilvl w:val="0"/>
          <w:numId w:val="9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機制探討：</w:t>
      </w:r>
      <w:r w:rsidRPr="0085317A">
        <w:rPr>
          <w:rFonts w:ascii="SimHei" w:eastAsia="SimHei" w:hAnsi="SimHei"/>
        </w:rPr>
        <w:t xml:space="preserve"> 裸鋁表面輻射率極低，熱能容易蓄積在固體內部，僅能依賴微弱的自然對流進行熱交換，熱阻較高。</w:t>
      </w:r>
      <w:proofErr w:type="spellStart"/>
      <w:r w:rsidRPr="0085317A">
        <w:rPr>
          <w:rFonts w:ascii="SimHei" w:eastAsia="SimHei" w:hAnsi="SimHei"/>
        </w:rPr>
        <w:t>AlN</w:t>
      </w:r>
      <w:proofErr w:type="spellEnd"/>
      <w:r w:rsidRPr="0085317A">
        <w:rPr>
          <w:rFonts w:ascii="SimHei" w:eastAsia="SimHei" w:hAnsi="SimHei"/>
        </w:rPr>
        <w:t>(碳管) 塗料賦予了表面極高的紅外輻射率，大幅降低了固氣交界面的熱阻。這顯示塗料能極為迅速地將基板熱能「抽取」並傳遞至空氣邊界層中。</w:t>
      </w:r>
    </w:p>
    <w:p w14:paraId="2FE583C5" w14:textId="77777777" w:rsidR="0085317A" w:rsidRPr="0085317A" w:rsidRDefault="0085317A" w:rsidP="0085317A">
      <w:pPr>
        <w:pStyle w:val="3"/>
        <w:spacing w:beforeAutospacing="0" w:afterAutospacing="0"/>
        <w:rPr>
          <w:rFonts w:ascii="SimHei" w:eastAsia="SimHei" w:hAnsi="SimHei" w:hint="default"/>
        </w:rPr>
      </w:pPr>
      <w:r w:rsidRPr="0085317A">
        <w:rPr>
          <w:rFonts w:ascii="SimHei" w:eastAsia="SimHei" w:hAnsi="SimHei"/>
        </w:rPr>
        <w:t>4.2 輻射熱的空間穿透力與熱場維持 (2.5mm ~ 5.5mm 區間)</w:t>
      </w:r>
    </w:p>
    <w:p w14:paraId="12FCDC1C" w14:textId="77777777" w:rsidR="0085317A" w:rsidRPr="0085317A" w:rsidRDefault="0085317A" w:rsidP="0085317A">
      <w:pPr>
        <w:pStyle w:val="Web"/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</w:rPr>
        <w:lastRenderedPageBreak/>
        <w:t>隨著感測距離拉長，兩者的熱場均隨距離衰減，但衰減斜率有顯著差異。在最遠的 5.5 mm 處，T1 溫度已陡降至 55.2</w:t>
      </w:r>
      <w:r>
        <w:rPr>
          <w:rFonts w:ascii="金梅中楷字形注音" w:eastAsia="金梅中楷字形注音" w:hAnsi="SimHei" w:hint="eastAsia"/>
        </w:rPr>
        <w:t>℃</w:t>
      </w:r>
      <w:r w:rsidRPr="0085317A">
        <w:rPr>
          <w:rFonts w:ascii="SimHei" w:eastAsia="SimHei" w:hAnsi="SimHei"/>
        </w:rPr>
        <w:t>，而 T2 仍能維持在 67.4</w:t>
      </w:r>
      <w:r>
        <w:rPr>
          <w:rFonts w:ascii="金梅中楷字形注音" w:eastAsia="金梅中楷字形注音" w:hAnsi="SimHei" w:hint="eastAsia"/>
        </w:rPr>
        <w:t>℃</w:t>
      </w:r>
      <w:r w:rsidRPr="0085317A">
        <w:rPr>
          <w:rFonts w:ascii="SimHei" w:eastAsia="SimHei" w:hAnsi="SimHei"/>
        </w:rPr>
        <w:t>，兩組的溫差 (ΔT) 從 0.5 mm 處的 6.0</w:t>
      </w:r>
      <w:r>
        <w:rPr>
          <w:rFonts w:ascii="金梅中楷字形注音" w:eastAsia="金梅中楷字形注音" w:hAnsi="SimHei" w:hint="eastAsia"/>
        </w:rPr>
        <w:t>℃</w:t>
      </w:r>
      <w:r w:rsidRPr="0085317A">
        <w:rPr>
          <w:rFonts w:ascii="SimHei" w:eastAsia="SimHei" w:hAnsi="SimHei"/>
        </w:rPr>
        <w:t xml:space="preserve">，大幅擴張至 5.5 mm 處的 </w:t>
      </w:r>
      <w:r w:rsidRPr="0085317A">
        <w:rPr>
          <w:rFonts w:ascii="SimHei" w:eastAsia="SimHei" w:hAnsi="SimHei"/>
          <w:b/>
          <w:bCs/>
        </w:rPr>
        <w:t>12.2</w:t>
      </w:r>
      <w:r>
        <w:rPr>
          <w:rFonts w:ascii="金梅中楷字形注音" w:eastAsia="金梅中楷字形注音" w:hAnsi="SimHei" w:hint="eastAsia"/>
          <w:b/>
          <w:bCs/>
        </w:rPr>
        <w:t>℃</w:t>
      </w:r>
      <w:r w:rsidRPr="0085317A">
        <w:rPr>
          <w:rFonts w:ascii="SimHei" w:eastAsia="SimHei" w:hAnsi="SimHei"/>
        </w:rPr>
        <w:t>。</w:t>
      </w:r>
    </w:p>
    <w:p w14:paraId="0994D2DA" w14:textId="77777777" w:rsidR="0085317A" w:rsidRPr="0085317A" w:rsidRDefault="0085317A" w:rsidP="0085317A">
      <w:pPr>
        <w:pStyle w:val="Web"/>
        <w:numPr>
          <w:ilvl w:val="0"/>
          <w:numId w:val="10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機制探討：</w:t>
      </w:r>
      <w:r w:rsidRPr="0085317A">
        <w:rPr>
          <w:rFonts w:ascii="SimHei" w:eastAsia="SimHei" w:hAnsi="SimHei"/>
        </w:rPr>
        <w:t xml:space="preserve"> 這一數據極具關鍵性。如果塗料僅改善「表面對流」，溫差應隨距離拉遠而快速縮小。ΔT 呈現擴大趨勢，強烈佐證了 T2 試片發射出大量的</w:t>
      </w:r>
      <w:r w:rsidRPr="0085317A">
        <w:rPr>
          <w:rFonts w:ascii="SimHei" w:eastAsia="SimHei" w:hAnsi="SimHei"/>
          <w:b/>
          <w:bCs/>
        </w:rPr>
        <w:t>紅外線熱輻射 (Thermal Radiation)</w:t>
      </w:r>
      <w:r w:rsidRPr="0085317A">
        <w:rPr>
          <w:rFonts w:ascii="SimHei" w:eastAsia="SimHei" w:hAnsi="SimHei"/>
        </w:rPr>
        <w:t>。輻射熱具有空間穿透性，能將熱能推送到更遠的距離，使得 T2 在 5.5 mm 處仍具備強大的熱傳輸能力。</w:t>
      </w:r>
    </w:p>
    <w:p w14:paraId="2D699CE9" w14:textId="77777777" w:rsidR="0085317A" w:rsidRPr="0085317A" w:rsidRDefault="0085317A" w:rsidP="0085317A">
      <w:pPr>
        <w:pStyle w:val="3"/>
        <w:spacing w:beforeAutospacing="0" w:afterAutospacing="0"/>
        <w:rPr>
          <w:rFonts w:ascii="SimHei" w:eastAsia="SimHei" w:hAnsi="SimHei" w:hint="default"/>
        </w:rPr>
      </w:pPr>
      <w:r w:rsidRPr="0085317A">
        <w:rPr>
          <w:rFonts w:ascii="SimHei" w:eastAsia="SimHei" w:hAnsi="SimHei"/>
        </w:rPr>
        <w:t>4.3 半密閉空間效應驗證</w:t>
      </w:r>
    </w:p>
    <w:p w14:paraId="47B55476" w14:textId="77777777" w:rsidR="0085317A" w:rsidRPr="0085317A" w:rsidRDefault="0085317A" w:rsidP="0085317A">
      <w:pPr>
        <w:pStyle w:val="Web"/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</w:rPr>
        <w:t>本次實驗設計在紙箱半密閉空間中進行，T2 試片的溫度曲線各階梯呈現平穩的水平狀態（參考溫度曲線圖），且遠距離仍維持高溫。這證實了散熱塗料所釋放的輻射熱，確實被周圍空氣與半密閉的紙箱壁面吸收。空間整體環境被均勻加熱後，再經由熱對流將熱能帶走，完美符合了塗層增強「輻射-對流耦合散熱」的理論預期。</w:t>
      </w:r>
    </w:p>
    <w:p w14:paraId="12760717" w14:textId="77777777" w:rsidR="0085317A" w:rsidRPr="0085317A" w:rsidRDefault="0085317A" w:rsidP="0085317A">
      <w:pPr>
        <w:pStyle w:val="2"/>
        <w:spacing w:beforeAutospacing="0" w:afterAutospacing="0"/>
        <w:rPr>
          <w:rFonts w:ascii="SimHei" w:eastAsia="SimHei" w:hAnsi="SimHei" w:hint="default"/>
        </w:rPr>
      </w:pPr>
      <w:r w:rsidRPr="0085317A">
        <w:rPr>
          <w:rFonts w:ascii="SimHei" w:eastAsia="SimHei" w:hAnsi="SimHei"/>
        </w:rPr>
        <w:t>五、 結論與評價</w:t>
      </w:r>
    </w:p>
    <w:p w14:paraId="54FAB720" w14:textId="77777777" w:rsidR="0085317A" w:rsidRPr="0085317A" w:rsidRDefault="0085317A" w:rsidP="0085317A">
      <w:pPr>
        <w:pStyle w:val="Web"/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</w:rPr>
        <w:t>綜合上述數據與圖表曲線，本次檢測獲得以下具體結論：</w:t>
      </w:r>
    </w:p>
    <w:p w14:paraId="31502230" w14:textId="77777777" w:rsidR="0085317A" w:rsidRPr="0085317A" w:rsidRDefault="0085317A" w:rsidP="0085317A">
      <w:pPr>
        <w:pStyle w:val="Web"/>
        <w:numPr>
          <w:ilvl w:val="0"/>
          <w:numId w:val="11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熱傳遞途徑轉換成功：</w:t>
      </w:r>
      <w:r w:rsidRPr="0085317A">
        <w:rPr>
          <w:rFonts w:ascii="SimHei" w:eastAsia="SimHei" w:hAnsi="SimHei"/>
        </w:rPr>
        <w:t xml:space="preserve"> </w:t>
      </w:r>
      <w:proofErr w:type="spellStart"/>
      <w:r w:rsidRPr="0085317A">
        <w:rPr>
          <w:rFonts w:ascii="SimHei" w:eastAsia="SimHei" w:hAnsi="SimHei"/>
        </w:rPr>
        <w:t>AlN</w:t>
      </w:r>
      <w:proofErr w:type="spellEnd"/>
      <w:r w:rsidRPr="0085317A">
        <w:rPr>
          <w:rFonts w:ascii="SimHei" w:eastAsia="SimHei" w:hAnsi="SimHei"/>
        </w:rPr>
        <w:t>(碳管) 複合散熱塗料成功改變了鋁金屬表面的熱力學特性，將原本難以散發的蓄積熱，轉化為高效率的紅外輻射熱釋放至環境中。</w:t>
      </w:r>
    </w:p>
    <w:p w14:paraId="6A3C63ED" w14:textId="77777777" w:rsidR="0085317A" w:rsidRPr="0085317A" w:rsidRDefault="0085317A" w:rsidP="0085317A">
      <w:pPr>
        <w:pStyle w:val="Web"/>
        <w:numPr>
          <w:ilvl w:val="0"/>
          <w:numId w:val="11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空間排熱能力倍增：</w:t>
      </w:r>
      <w:r w:rsidRPr="0085317A">
        <w:rPr>
          <w:rFonts w:ascii="SimHei" w:eastAsia="SimHei" w:hAnsi="SimHei"/>
        </w:rPr>
        <w:t xml:space="preserve"> 數據明確顯示，在 5.5mm 距離下，塗料組對周圍空間的加熱能力（代表其散熱能力）比裸鋁片高出 </w:t>
      </w:r>
      <w:r w:rsidRPr="0085317A">
        <w:rPr>
          <w:rFonts w:ascii="SimHei" w:eastAsia="SimHei" w:hAnsi="SimHei"/>
          <w:b/>
          <w:bCs/>
        </w:rPr>
        <w:t>12.2</w:t>
      </w:r>
      <w:r>
        <w:rPr>
          <w:rFonts w:ascii="金梅中楷字形注音" w:eastAsia="金梅中楷字形注音" w:hAnsi="SimHei" w:hint="eastAsia"/>
          <w:b/>
          <w:bCs/>
        </w:rPr>
        <w:t>℃</w:t>
      </w:r>
      <w:r w:rsidRPr="0085317A">
        <w:rPr>
          <w:rFonts w:ascii="SimHei" w:eastAsia="SimHei" w:hAnsi="SimHei"/>
        </w:rPr>
        <w:t>。這證明了塗料不僅解決了表面散熱問題，更能積極地進行空間熱交換。</w:t>
      </w:r>
    </w:p>
    <w:p w14:paraId="29D268CB" w14:textId="77777777" w:rsidR="0085317A" w:rsidRPr="0085317A" w:rsidRDefault="0085317A" w:rsidP="0085317A">
      <w:pPr>
        <w:pStyle w:val="Web"/>
        <w:numPr>
          <w:ilvl w:val="0"/>
          <w:numId w:val="11"/>
        </w:numPr>
        <w:spacing w:beforeAutospacing="0" w:afterAutospacing="0"/>
        <w:rPr>
          <w:rFonts w:ascii="SimHei" w:eastAsia="SimHei" w:hAnsi="SimHei"/>
        </w:rPr>
      </w:pPr>
      <w:r w:rsidRPr="0085317A">
        <w:rPr>
          <w:rFonts w:ascii="SimHei" w:eastAsia="SimHei" w:hAnsi="SimHei"/>
          <w:b/>
          <w:bCs/>
        </w:rPr>
        <w:t>實驗設計嚴謹可靠：</w:t>
      </w:r>
      <w:r w:rsidRPr="0085317A">
        <w:rPr>
          <w:rFonts w:ascii="SimHei" w:eastAsia="SimHei" w:hAnsi="SimHei"/>
        </w:rPr>
        <w:t xml:space="preserve"> 懸浮梯度量測法與半密閉空間的雙重條件設定，非常精準地排除了外界干擾，並成功捕捉到輻射熱在空間中的熱場分佈。此實驗數據具備高度的工程參考價值，能作為散熱塗料效能的強力客觀佐證。</w:t>
      </w:r>
    </w:p>
    <w:p w14:paraId="080B0A97" w14:textId="77777777" w:rsidR="00682233" w:rsidRPr="0085317A" w:rsidRDefault="00682233" w:rsidP="0085317A">
      <w:pPr>
        <w:widowControl/>
        <w:jc w:val="left"/>
        <w:rPr>
          <w:rFonts w:ascii="SimHei" w:eastAsia="SimHei" w:hAnsi="SimHei" w:cs="SimHei"/>
          <w:sz w:val="28"/>
          <w:szCs w:val="28"/>
        </w:rPr>
      </w:pPr>
    </w:p>
    <w:sectPr w:rsidR="00682233" w:rsidRPr="0085317A">
      <w:headerReference w:type="default" r:id="rId10"/>
      <w:pgSz w:w="11906" w:h="16838"/>
      <w:pgMar w:top="1361" w:right="1179" w:bottom="1361" w:left="174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BDF217" w14:textId="77777777" w:rsidR="0005498E" w:rsidRDefault="0005498E">
      <w:r>
        <w:separator/>
      </w:r>
    </w:p>
  </w:endnote>
  <w:endnote w:type="continuationSeparator" w:id="0">
    <w:p w14:paraId="44514B1F" w14:textId="77777777" w:rsidR="0005498E" w:rsidRDefault="00054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金梅中楷字形注音">
    <w:panose1 w:val="02010609000101010101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7F3FCF" w14:textId="77777777" w:rsidR="0005498E" w:rsidRDefault="0005498E">
      <w:r>
        <w:separator/>
      </w:r>
    </w:p>
  </w:footnote>
  <w:footnote w:type="continuationSeparator" w:id="0">
    <w:p w14:paraId="28A6CC49" w14:textId="77777777" w:rsidR="0005498E" w:rsidRDefault="000549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09554" w14:textId="77777777" w:rsidR="00682233" w:rsidRDefault="003723CD">
    <w:pPr>
      <w:pStyle w:val="a4"/>
      <w:rPr>
        <w:lang w:eastAsia="zh-TW"/>
      </w:rPr>
    </w:pPr>
    <w:r>
      <w:rPr>
        <w:rFonts w:hint="eastAsia"/>
        <w:noProof/>
        <w:lang w:eastAsia="zh-TW"/>
      </w:rPr>
      <w:drawing>
        <wp:anchor distT="0" distB="0" distL="114300" distR="114300" simplePos="0" relativeHeight="251659264" behindDoc="0" locked="0" layoutInCell="1" allowOverlap="1" wp14:anchorId="32AD1F7F" wp14:editId="369E1F95">
          <wp:simplePos x="0" y="0"/>
          <wp:positionH relativeFrom="column">
            <wp:posOffset>-109220</wp:posOffset>
          </wp:positionH>
          <wp:positionV relativeFrom="paragraph">
            <wp:posOffset>-243205</wp:posOffset>
          </wp:positionV>
          <wp:extent cx="1718945" cy="556895"/>
          <wp:effectExtent l="0" t="0" r="8255" b="1905"/>
          <wp:wrapSquare wrapText="bothSides"/>
          <wp:docPr id="4" name="圖片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8945" cy="556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14EA7AE"/>
    <w:multiLevelType w:val="singleLevel"/>
    <w:tmpl w:val="B14EA7A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8810351"/>
    <w:multiLevelType w:val="multilevel"/>
    <w:tmpl w:val="B88103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631DE5C"/>
    <w:multiLevelType w:val="singleLevel"/>
    <w:tmpl w:val="C631DE5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42F6DB6"/>
    <w:multiLevelType w:val="singleLevel"/>
    <w:tmpl w:val="D42F6DB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EF42CB7"/>
    <w:multiLevelType w:val="singleLevel"/>
    <w:tmpl w:val="EEF42CB7"/>
    <w:lvl w:ilvl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5" w15:restartNumberingAfterBreak="0">
    <w:nsid w:val="0C9240A7"/>
    <w:multiLevelType w:val="multilevel"/>
    <w:tmpl w:val="0C9240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11D12603"/>
    <w:multiLevelType w:val="multilevel"/>
    <w:tmpl w:val="E7D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14F2E"/>
    <w:multiLevelType w:val="multilevel"/>
    <w:tmpl w:val="C01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4D744"/>
    <w:multiLevelType w:val="multilevel"/>
    <w:tmpl w:val="3374D7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75812C9C"/>
    <w:multiLevelType w:val="multilevel"/>
    <w:tmpl w:val="41DC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7E3216"/>
    <w:multiLevelType w:val="multilevel"/>
    <w:tmpl w:val="7C6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9"/>
  </w:num>
  <w:num w:numId="9">
    <w:abstractNumId w:val="10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33"/>
    <w:rsid w:val="00026C1F"/>
    <w:rsid w:val="00042F5C"/>
    <w:rsid w:val="0005498E"/>
    <w:rsid w:val="0005730F"/>
    <w:rsid w:val="003723CD"/>
    <w:rsid w:val="00682233"/>
    <w:rsid w:val="0085317A"/>
    <w:rsid w:val="09D9119E"/>
    <w:rsid w:val="0D6A735E"/>
    <w:rsid w:val="0FC1445E"/>
    <w:rsid w:val="132926F0"/>
    <w:rsid w:val="16213DD0"/>
    <w:rsid w:val="19287E60"/>
    <w:rsid w:val="246B6FCE"/>
    <w:rsid w:val="250E39D9"/>
    <w:rsid w:val="26372DC2"/>
    <w:rsid w:val="35663089"/>
    <w:rsid w:val="3AE016A7"/>
    <w:rsid w:val="3CAF061D"/>
    <w:rsid w:val="44A61C97"/>
    <w:rsid w:val="46A62886"/>
    <w:rsid w:val="480A4E65"/>
    <w:rsid w:val="57A5765E"/>
    <w:rsid w:val="5A7E7FCF"/>
    <w:rsid w:val="65B0249F"/>
    <w:rsid w:val="6D686DC2"/>
    <w:rsid w:val="706A1AFA"/>
    <w:rsid w:val="79EB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EB5F6"/>
  <w15:docId w15:val="{97D7CC30-C8A1-488C-A0C1-C9D7B63C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52"/>
      <w:sz w:val="48"/>
      <w:szCs w:val="48"/>
      <w:lang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qFormat/>
    <w:rPr>
      <w:rFonts w:ascii="Courier New" w:hAnsi="Courier New"/>
      <w:sz w:val="20"/>
    </w:rPr>
  </w:style>
  <w:style w:type="character" w:styleId="a3">
    <w:name w:val="Strong"/>
    <w:uiPriority w:val="22"/>
    <w:qFormat/>
    <w:rPr>
      <w:b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Web">
    <w:name w:val="Normal (Web)"/>
    <w:uiPriority w:val="99"/>
    <w:qFormat/>
    <w:pPr>
      <w:spacing w:beforeAutospacing="1" w:afterAutospacing="1"/>
    </w:pPr>
    <w:rPr>
      <w:lang w:eastAsia="zh-CN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6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cp:lastPrinted>2026-08-25T06:07:00Z</cp:lastPrinted>
  <dcterms:created xsi:type="dcterms:W3CDTF">2026-08-26T23:41:00Z</dcterms:created>
  <dcterms:modified xsi:type="dcterms:W3CDTF">2026-08-26T23:41:00Z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KSOTemplateDocerSaveRecord">
    <vt:lpwstr>eyJoZGlkIjoiYjkyZmNhZmMwYTRkMzdjNDc0ZDBiODA4ZTNmNjg2YzYiLCJ1c2VySWQiOiI4ODEzODczMDMxNzA5In0=</vt:lpwstr>
  </property>
  <property fmtid="{D5CDD505-2E9C-101B-9397-08002B2CF9AE}" pid="4" name="ICV">
    <vt:lpwstr>77B5E09CC94D45F59304F7AE984EF942_13</vt:lpwstr>
  </property>
</Properties>
</file>