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9AFD4" w14:textId="77777777" w:rsidR="006B20B8" w:rsidRPr="00351CB6" w:rsidRDefault="006B20B8" w:rsidP="006B20B8">
      <w:pPr>
        <w:jc w:val="center"/>
        <w:rPr>
          <w:rFonts w:ascii="Arial" w:hAnsi="Arial" w:cs="Arial"/>
        </w:rPr>
      </w:pPr>
      <w:r w:rsidRPr="00351CB6">
        <w:rPr>
          <w:rFonts w:ascii="Arial" w:hAnsi="Arial" w:cs="Arial"/>
          <w:b/>
          <w:bCs/>
          <w:sz w:val="32"/>
          <w:szCs w:val="32"/>
        </w:rPr>
        <w:t>Fireline Parallelisation Using Java Fork/Join</w:t>
      </w:r>
    </w:p>
    <w:p w14:paraId="58EFF7CE" w14:textId="783F5DDA" w:rsidR="006B20B8" w:rsidRPr="00351CB6" w:rsidRDefault="006B20B8" w:rsidP="0077231D">
      <w:pPr>
        <w:jc w:val="both"/>
        <w:rPr>
          <w:rFonts w:ascii="Arial" w:hAnsi="Arial" w:cs="Arial"/>
          <w:b/>
          <w:bCs/>
          <w:sz w:val="28"/>
          <w:szCs w:val="28"/>
        </w:rPr>
      </w:pPr>
      <w:r w:rsidRPr="00FA3478">
        <w:rPr>
          <w:rFonts w:ascii="Arial" w:hAnsi="Arial" w:cs="Arial"/>
          <w:b/>
          <w:bCs/>
          <w:sz w:val="32"/>
          <w:szCs w:val="32"/>
        </w:rPr>
        <w:t>Introduction</w:t>
      </w:r>
      <w:r w:rsidR="00641910" w:rsidRPr="00351CB6">
        <w:rPr>
          <w:rFonts w:ascii="Arial" w:hAnsi="Arial" w:cs="Arial"/>
          <w:b/>
          <w:bCs/>
          <w:sz w:val="28"/>
          <w:szCs w:val="28"/>
        </w:rPr>
        <w:br/>
      </w:r>
      <w:r w:rsidRPr="00351CB6">
        <w:rPr>
          <w:rFonts w:ascii="Arial" w:hAnsi="Arial" w:cs="Arial"/>
        </w:rPr>
        <w:t xml:space="preserve">This report evaluates the parallelisation of the Fireline simulation using Java's Fork/Join framework. The workload is a grid-based stencil computation in which cells are updated from their current state and neighbouring cells. The objective is to determine whether dividing the grid into independent rectangular regions provides a useful performance benefit while preserving the behaviour of the serial implementation. The parallel implementation uses recursive spatial decomposition. A task represents a rectangular part of the grid and recursively splits the longer dimension until the region is small enough to be processed sequentially. A sequential cutoff therefore controls the trade-off between available parallelism and Fork/Join task-management overhead. </w:t>
      </w:r>
    </w:p>
    <w:p w14:paraId="67E14CF0" w14:textId="77777777" w:rsidR="00DC3CDA" w:rsidRDefault="006B20B8" w:rsidP="0077231D">
      <w:pPr>
        <w:jc w:val="both"/>
        <w:rPr>
          <w:rFonts w:ascii="Arial" w:hAnsi="Arial" w:cs="Arial"/>
          <w:b/>
          <w:bCs/>
          <w:sz w:val="28"/>
          <w:szCs w:val="28"/>
        </w:rPr>
      </w:pPr>
      <w:r w:rsidRPr="00FA3478">
        <w:rPr>
          <w:rFonts w:ascii="Arial" w:hAnsi="Arial" w:cs="Arial"/>
          <w:b/>
          <w:bCs/>
          <w:sz w:val="28"/>
          <w:szCs w:val="28"/>
        </w:rPr>
        <w:t>Measurement protocol</w:t>
      </w:r>
    </w:p>
    <w:p w14:paraId="16109D1B" w14:textId="4FF0E72B" w:rsidR="006B20B8" w:rsidRPr="00DC3CDA" w:rsidRDefault="006B20B8" w:rsidP="0077231D">
      <w:pPr>
        <w:jc w:val="both"/>
        <w:rPr>
          <w:rFonts w:ascii="Arial" w:hAnsi="Arial" w:cs="Arial"/>
          <w:sz w:val="28"/>
          <w:szCs w:val="28"/>
        </w:rPr>
      </w:pPr>
      <w:r w:rsidRPr="00351CB6">
        <w:rPr>
          <w:rFonts w:ascii="Arial" w:hAnsi="Arial" w:cs="Arial"/>
        </w:rPr>
        <w:t>Seven executions were made for every combination of grid size and sequential cutoff. The first two executions were treated as JVM/system warm-up and excluded from the reported statistic. All reported timings and speedups therefore use the arithmetic mean of runs 3–7. Image generation and file writing were excluded from the measured core simulation time</w:t>
      </w:r>
      <w:r w:rsidR="00641910" w:rsidRPr="00351CB6">
        <w:rPr>
          <w:rFonts w:ascii="Arial" w:hAnsi="Arial" w:cs="Arial"/>
        </w:rPr>
        <w:t>.</w:t>
      </w:r>
    </w:p>
    <w:p w14:paraId="0DE6CE55" w14:textId="4AD0742F" w:rsidR="00641910" w:rsidRPr="00351CB6" w:rsidRDefault="00641910" w:rsidP="00A75861">
      <w:pPr>
        <w:jc w:val="both"/>
        <w:rPr>
          <w:rFonts w:ascii="Arial" w:hAnsi="Arial" w:cs="Arial"/>
        </w:rPr>
      </w:pPr>
      <w:r w:rsidRPr="00351CB6">
        <w:rPr>
          <w:rFonts w:ascii="Arial" w:hAnsi="Arial" w:cs="Arial"/>
          <w:b/>
          <w:bCs/>
        </w:rPr>
        <w:t>Experimental Platform Laptop:</w:t>
      </w:r>
      <w:r w:rsidRPr="00351CB6">
        <w:rPr>
          <w:rFonts w:ascii="Arial" w:hAnsi="Arial" w:cs="Arial"/>
        </w:rPr>
        <w:t xml:space="preserve">11th Gen Intel(R) Core(TM) i5-1135G7 @ 2.40 GHz, 4 physical cores and 8 logical processors. The departmental server, was also </w:t>
      </w:r>
      <w:r w:rsidRPr="00351CB6">
        <w:rPr>
          <w:rFonts w:ascii="Arial" w:hAnsi="Arial" w:cs="Arial"/>
        </w:rPr>
        <w:t>used</w:t>
      </w:r>
      <w:r w:rsidRPr="00351CB6">
        <w:rPr>
          <w:rFonts w:ascii="Arial" w:hAnsi="Arial" w:cs="Arial"/>
        </w:rPr>
        <w:t xml:space="preserve"> as a second architecture for comparison. The repeated-run methodology improves reliability by reducing the effect of startup and transient execution effects. Nevertheless, measurements can vary because of JVM JIT compilation, operating system scheduling, background processes and thermal behaviour. A shared server such as nightmare can additionally experience contention from other users and processes, so larger timing spikes would be expected there than on an otherwise lightly loaded laptop.</w:t>
      </w:r>
    </w:p>
    <w:p w14:paraId="347DFA41" w14:textId="77777777" w:rsidR="00DC3CDA" w:rsidRDefault="00BB0F97" w:rsidP="0077231D">
      <w:pPr>
        <w:jc w:val="both"/>
        <w:rPr>
          <w:rFonts w:ascii="Arial" w:hAnsi="Arial" w:cs="Arial"/>
          <w:b/>
          <w:bCs/>
          <w:sz w:val="28"/>
          <w:szCs w:val="28"/>
        </w:rPr>
      </w:pPr>
      <w:r w:rsidRPr="00DC3CDA">
        <w:rPr>
          <w:rFonts w:ascii="Arial" w:hAnsi="Arial" w:cs="Arial"/>
          <w:b/>
          <w:bCs/>
          <w:sz w:val="28"/>
          <w:szCs w:val="28"/>
        </w:rPr>
        <w:t>Procedure</w:t>
      </w:r>
      <w:r w:rsidRPr="00DC3CDA">
        <w:rPr>
          <w:rFonts w:ascii="Arial" w:hAnsi="Arial" w:cs="Arial"/>
          <w:b/>
          <w:bCs/>
          <w:sz w:val="28"/>
          <w:szCs w:val="28"/>
        </w:rPr>
        <w:t xml:space="preserve"> </w:t>
      </w:r>
    </w:p>
    <w:p w14:paraId="12C82D0D" w14:textId="26B979AF" w:rsidR="00BB0F97" w:rsidRDefault="00BB0F97" w:rsidP="0077231D">
      <w:pPr>
        <w:jc w:val="both"/>
        <w:rPr>
          <w:rFonts w:ascii="Arial" w:hAnsi="Arial" w:cs="Arial"/>
        </w:rPr>
      </w:pPr>
      <w:r w:rsidRPr="00351CB6">
        <w:rPr>
          <w:rFonts w:ascii="Arial" w:hAnsi="Arial" w:cs="Arial"/>
        </w:rPr>
        <w:t>For each grid size</w:t>
      </w:r>
      <w:r w:rsidR="0077231D" w:rsidRPr="00351CB6">
        <w:rPr>
          <w:rFonts w:ascii="Arial" w:hAnsi="Arial" w:cs="Arial"/>
        </w:rPr>
        <w:t xml:space="preserve"> in Table 1 below,</w:t>
      </w:r>
      <w:r w:rsidRPr="00351CB6">
        <w:rPr>
          <w:rFonts w:ascii="Arial" w:hAnsi="Arial" w:cs="Arial"/>
        </w:rPr>
        <w:t xml:space="preserve"> (</w:t>
      </w:r>
      <w:r w:rsidR="0077231D" w:rsidRPr="00351CB6">
        <w:rPr>
          <w:rFonts w:ascii="Arial" w:hAnsi="Arial" w:cs="Arial"/>
        </w:rPr>
        <w:t xml:space="preserve">e.g. 400 x 400), the serial code was run 7 times. </w:t>
      </w:r>
      <w:r w:rsidR="0077231D" w:rsidRPr="00351CB6">
        <w:rPr>
          <w:rFonts w:ascii="Arial" w:hAnsi="Arial" w:cs="Arial"/>
        </w:rPr>
        <w:t>The first two executions were treated as JVM/system warm-up and excluded</w:t>
      </w:r>
      <w:r w:rsidR="0077231D" w:rsidRPr="00351CB6">
        <w:rPr>
          <w:rFonts w:ascii="Arial" w:hAnsi="Arial" w:cs="Arial"/>
        </w:rPr>
        <w:t>, the mean of the other 5 were recorded below. This was also done for the parallel code, however, all 7 runs were made for each sequential cutoff (1 000, 5 000, 10 000, 20 000, 30 000, 40 000, 50 000, 60 000, 70 000, 80 000, 90 000,100 000).</w:t>
      </w:r>
    </w:p>
    <w:p w14:paraId="2DD22DAB" w14:textId="304DAA82" w:rsidR="00641910" w:rsidRPr="00351CB6" w:rsidRDefault="00641910" w:rsidP="006B20B8">
      <w:pPr>
        <w:rPr>
          <w:rFonts w:ascii="Arial" w:hAnsi="Arial" w:cs="Arial"/>
          <w:i/>
          <w:iCs/>
        </w:rPr>
      </w:pPr>
      <w:r w:rsidRPr="00DC3CDA">
        <w:rPr>
          <w:rFonts w:ascii="Arial" w:hAnsi="Arial" w:cs="Arial"/>
          <w:b/>
          <w:bCs/>
          <w:sz w:val="28"/>
          <w:szCs w:val="28"/>
        </w:rPr>
        <w:t xml:space="preserve">Results </w:t>
      </w:r>
      <w:r w:rsidRPr="00351CB6">
        <w:rPr>
          <w:rFonts w:ascii="Arial" w:hAnsi="Arial" w:cs="Arial"/>
          <w:b/>
          <w:bCs/>
        </w:rPr>
        <w:br/>
      </w:r>
      <w:r w:rsidRPr="00351CB6">
        <w:rPr>
          <w:rFonts w:ascii="Arial" w:hAnsi="Arial" w:cs="Arial"/>
        </w:rPr>
        <w:t xml:space="preserve">Table 1 reports the best measured cutoff for each grid size. The best cutoff is the cutoff producing the smallest mean parallel execution time among the tested values. Speedup is calculated as </w:t>
      </w:r>
      <w:r w:rsidRPr="00351CB6">
        <w:rPr>
          <w:rFonts w:ascii="Arial" w:hAnsi="Arial" w:cs="Arial"/>
          <w:i/>
          <w:iCs/>
        </w:rPr>
        <w:t>serial mean time / parallel mean time.</w:t>
      </w:r>
    </w:p>
    <w:tbl>
      <w:tblPr>
        <w:tblStyle w:val="TableGrid"/>
        <w:tblW w:w="0" w:type="auto"/>
        <w:tblLook w:val="04A0" w:firstRow="1" w:lastRow="0" w:firstColumn="1" w:lastColumn="0" w:noHBand="0" w:noVBand="1"/>
      </w:tblPr>
      <w:tblGrid>
        <w:gridCol w:w="1615"/>
        <w:gridCol w:w="1530"/>
        <w:gridCol w:w="2610"/>
        <w:gridCol w:w="2250"/>
        <w:gridCol w:w="1345"/>
      </w:tblGrid>
      <w:tr w:rsidR="00641910" w:rsidRPr="00351CB6" w14:paraId="1F63C634" w14:textId="77777777" w:rsidTr="00FC388D">
        <w:tc>
          <w:tcPr>
            <w:tcW w:w="1615" w:type="dxa"/>
          </w:tcPr>
          <w:p w14:paraId="2601C96E" w14:textId="446FB5F0" w:rsidR="00641910" w:rsidRPr="00351CB6" w:rsidRDefault="00BB0F97" w:rsidP="006B20B8">
            <w:pPr>
              <w:rPr>
                <w:rFonts w:ascii="Arial" w:hAnsi="Arial" w:cs="Arial"/>
              </w:rPr>
            </w:pPr>
            <w:r w:rsidRPr="00351CB6">
              <w:rPr>
                <w:rFonts w:ascii="Arial" w:hAnsi="Arial" w:cs="Arial"/>
              </w:rPr>
              <w:lastRenderedPageBreak/>
              <w:t>Grid</w:t>
            </w:r>
          </w:p>
        </w:tc>
        <w:tc>
          <w:tcPr>
            <w:tcW w:w="1530" w:type="dxa"/>
          </w:tcPr>
          <w:p w14:paraId="2D994E10" w14:textId="3CB2E2BE" w:rsidR="00641910" w:rsidRPr="00351CB6" w:rsidRDefault="00BB0F97" w:rsidP="006B20B8">
            <w:pPr>
              <w:rPr>
                <w:rFonts w:ascii="Arial" w:hAnsi="Arial" w:cs="Arial"/>
              </w:rPr>
            </w:pPr>
            <w:r w:rsidRPr="00351CB6">
              <w:rPr>
                <w:rFonts w:ascii="Arial" w:hAnsi="Arial" w:cs="Arial"/>
              </w:rPr>
              <w:t>Best Cutoff</w:t>
            </w:r>
          </w:p>
        </w:tc>
        <w:tc>
          <w:tcPr>
            <w:tcW w:w="2610" w:type="dxa"/>
          </w:tcPr>
          <w:p w14:paraId="6D549221" w14:textId="6E7BF83F" w:rsidR="00641910" w:rsidRPr="00351CB6" w:rsidRDefault="00BB0F97" w:rsidP="006B20B8">
            <w:pPr>
              <w:rPr>
                <w:rFonts w:ascii="Arial" w:hAnsi="Arial" w:cs="Arial"/>
              </w:rPr>
            </w:pPr>
            <w:r w:rsidRPr="00351CB6">
              <w:rPr>
                <w:rFonts w:ascii="Arial" w:hAnsi="Arial" w:cs="Arial"/>
              </w:rPr>
              <w:t>Serial mean (ms)</w:t>
            </w:r>
          </w:p>
        </w:tc>
        <w:tc>
          <w:tcPr>
            <w:tcW w:w="2250" w:type="dxa"/>
          </w:tcPr>
          <w:p w14:paraId="6076DF6B" w14:textId="29C97E98" w:rsidR="00641910" w:rsidRPr="00351CB6" w:rsidRDefault="00BB0F97" w:rsidP="006B20B8">
            <w:pPr>
              <w:rPr>
                <w:rFonts w:ascii="Arial" w:hAnsi="Arial" w:cs="Arial"/>
              </w:rPr>
            </w:pPr>
            <w:r w:rsidRPr="00351CB6">
              <w:rPr>
                <w:rFonts w:ascii="Arial" w:hAnsi="Arial" w:cs="Arial"/>
              </w:rPr>
              <w:t>Parallel mean (ms)</w:t>
            </w:r>
          </w:p>
        </w:tc>
        <w:tc>
          <w:tcPr>
            <w:tcW w:w="1345" w:type="dxa"/>
          </w:tcPr>
          <w:p w14:paraId="4B65E735" w14:textId="0647E630" w:rsidR="00641910" w:rsidRPr="00351CB6" w:rsidRDefault="00BB0F97" w:rsidP="006B20B8">
            <w:pPr>
              <w:rPr>
                <w:rFonts w:ascii="Arial" w:hAnsi="Arial" w:cs="Arial"/>
              </w:rPr>
            </w:pPr>
            <w:r w:rsidRPr="00351CB6">
              <w:rPr>
                <w:rFonts w:ascii="Arial" w:hAnsi="Arial" w:cs="Arial"/>
              </w:rPr>
              <w:t>Speedup</w:t>
            </w:r>
          </w:p>
        </w:tc>
      </w:tr>
      <w:tr w:rsidR="00641910" w:rsidRPr="00351CB6" w14:paraId="5968B1DF" w14:textId="77777777" w:rsidTr="00FC388D">
        <w:tc>
          <w:tcPr>
            <w:tcW w:w="1615" w:type="dxa"/>
          </w:tcPr>
          <w:p w14:paraId="51B78C96" w14:textId="46A793DC" w:rsidR="00641910" w:rsidRPr="00351CB6" w:rsidRDefault="00A12184" w:rsidP="006B20B8">
            <w:pPr>
              <w:rPr>
                <w:rFonts w:ascii="Arial" w:hAnsi="Arial" w:cs="Arial"/>
              </w:rPr>
            </w:pPr>
            <w:r w:rsidRPr="00351CB6">
              <w:rPr>
                <w:rFonts w:ascii="Arial" w:hAnsi="Arial" w:cs="Arial"/>
              </w:rPr>
              <w:t>100 x 100</w:t>
            </w:r>
          </w:p>
        </w:tc>
        <w:tc>
          <w:tcPr>
            <w:tcW w:w="1530" w:type="dxa"/>
          </w:tcPr>
          <w:p w14:paraId="09992C37" w14:textId="262A99CB" w:rsidR="00641910" w:rsidRPr="00351CB6" w:rsidRDefault="00A12184" w:rsidP="006B20B8">
            <w:pPr>
              <w:rPr>
                <w:rFonts w:ascii="Arial" w:hAnsi="Arial" w:cs="Arial"/>
              </w:rPr>
            </w:pPr>
            <w:r w:rsidRPr="00351CB6">
              <w:rPr>
                <w:rFonts w:ascii="Arial" w:hAnsi="Arial" w:cs="Arial"/>
              </w:rPr>
              <w:t>40,000</w:t>
            </w:r>
          </w:p>
        </w:tc>
        <w:tc>
          <w:tcPr>
            <w:tcW w:w="2610" w:type="dxa"/>
          </w:tcPr>
          <w:p w14:paraId="5441E5AA" w14:textId="0871998E" w:rsidR="00641910" w:rsidRPr="00351CB6" w:rsidRDefault="007518AB" w:rsidP="006B20B8">
            <w:pPr>
              <w:rPr>
                <w:rFonts w:ascii="Arial" w:hAnsi="Arial" w:cs="Arial"/>
              </w:rPr>
            </w:pPr>
            <w:r w:rsidRPr="00351CB6">
              <w:rPr>
                <w:rFonts w:ascii="Arial" w:hAnsi="Arial" w:cs="Arial"/>
              </w:rPr>
              <w:t>127.0</w:t>
            </w:r>
          </w:p>
        </w:tc>
        <w:tc>
          <w:tcPr>
            <w:tcW w:w="2250" w:type="dxa"/>
          </w:tcPr>
          <w:p w14:paraId="7F14809F" w14:textId="4FD37219" w:rsidR="00641910" w:rsidRPr="00351CB6" w:rsidRDefault="007518AB" w:rsidP="006B20B8">
            <w:pPr>
              <w:rPr>
                <w:rFonts w:ascii="Arial" w:hAnsi="Arial" w:cs="Arial"/>
              </w:rPr>
            </w:pPr>
            <w:r w:rsidRPr="00351CB6">
              <w:rPr>
                <w:rFonts w:ascii="Arial" w:hAnsi="Arial" w:cs="Arial"/>
              </w:rPr>
              <w:t>178.0</w:t>
            </w:r>
          </w:p>
        </w:tc>
        <w:tc>
          <w:tcPr>
            <w:tcW w:w="1345" w:type="dxa"/>
          </w:tcPr>
          <w:p w14:paraId="50975A1C" w14:textId="3ED2294C" w:rsidR="00641910" w:rsidRPr="00351CB6" w:rsidRDefault="007518AB" w:rsidP="006B20B8">
            <w:pPr>
              <w:rPr>
                <w:rFonts w:ascii="Arial" w:hAnsi="Arial" w:cs="Arial"/>
              </w:rPr>
            </w:pPr>
            <w:r w:rsidRPr="00351CB6">
              <w:rPr>
                <w:rFonts w:ascii="Arial" w:hAnsi="Arial" w:cs="Arial"/>
              </w:rPr>
              <w:t>0.714</w:t>
            </w:r>
            <w:r w:rsidRPr="00351CB6">
              <w:rPr>
                <w:rFonts w:ascii="Arial" w:hAnsi="Arial" w:cs="Arial"/>
              </w:rPr>
              <w:t>x</w:t>
            </w:r>
          </w:p>
        </w:tc>
      </w:tr>
      <w:tr w:rsidR="00641910" w:rsidRPr="00351CB6" w14:paraId="39DD6D84" w14:textId="77777777" w:rsidTr="00FC388D">
        <w:tc>
          <w:tcPr>
            <w:tcW w:w="1615" w:type="dxa"/>
          </w:tcPr>
          <w:p w14:paraId="207C9FB7" w14:textId="36F416BD" w:rsidR="00641910" w:rsidRPr="00351CB6" w:rsidRDefault="00A12184" w:rsidP="006B20B8">
            <w:pPr>
              <w:rPr>
                <w:rFonts w:ascii="Arial" w:hAnsi="Arial" w:cs="Arial"/>
              </w:rPr>
            </w:pPr>
            <w:r w:rsidRPr="00351CB6">
              <w:rPr>
                <w:rFonts w:ascii="Arial" w:hAnsi="Arial" w:cs="Arial"/>
              </w:rPr>
              <w:t>200 x 200</w:t>
            </w:r>
          </w:p>
        </w:tc>
        <w:tc>
          <w:tcPr>
            <w:tcW w:w="1530" w:type="dxa"/>
          </w:tcPr>
          <w:p w14:paraId="6807F1F1" w14:textId="54DC5797" w:rsidR="00641910" w:rsidRPr="00351CB6" w:rsidRDefault="00A12184" w:rsidP="006B20B8">
            <w:pPr>
              <w:rPr>
                <w:rFonts w:ascii="Arial" w:hAnsi="Arial" w:cs="Arial"/>
              </w:rPr>
            </w:pPr>
            <w:r w:rsidRPr="00351CB6">
              <w:rPr>
                <w:rFonts w:ascii="Arial" w:hAnsi="Arial" w:cs="Arial"/>
              </w:rPr>
              <w:t>5,000</w:t>
            </w:r>
          </w:p>
        </w:tc>
        <w:tc>
          <w:tcPr>
            <w:tcW w:w="2610" w:type="dxa"/>
          </w:tcPr>
          <w:p w14:paraId="13D988D0" w14:textId="0D1DDAC8" w:rsidR="00641910" w:rsidRPr="00351CB6" w:rsidRDefault="007518AB" w:rsidP="006B20B8">
            <w:pPr>
              <w:rPr>
                <w:rFonts w:ascii="Arial" w:hAnsi="Arial" w:cs="Arial"/>
              </w:rPr>
            </w:pPr>
            <w:r w:rsidRPr="00351CB6">
              <w:rPr>
                <w:rFonts w:ascii="Arial" w:hAnsi="Arial" w:cs="Arial"/>
              </w:rPr>
              <w:t>771.8</w:t>
            </w:r>
          </w:p>
        </w:tc>
        <w:tc>
          <w:tcPr>
            <w:tcW w:w="2250" w:type="dxa"/>
          </w:tcPr>
          <w:p w14:paraId="1B625A5F" w14:textId="5A36DAB0" w:rsidR="00641910" w:rsidRPr="00351CB6" w:rsidRDefault="007518AB" w:rsidP="006B20B8">
            <w:pPr>
              <w:rPr>
                <w:rFonts w:ascii="Arial" w:hAnsi="Arial" w:cs="Arial"/>
              </w:rPr>
            </w:pPr>
            <w:r w:rsidRPr="00351CB6">
              <w:rPr>
                <w:rFonts w:ascii="Arial" w:hAnsi="Arial" w:cs="Arial"/>
              </w:rPr>
              <w:t>609.9</w:t>
            </w:r>
          </w:p>
        </w:tc>
        <w:tc>
          <w:tcPr>
            <w:tcW w:w="1345" w:type="dxa"/>
          </w:tcPr>
          <w:p w14:paraId="2731BAF1" w14:textId="1AE03E88" w:rsidR="00641910" w:rsidRPr="00351CB6" w:rsidRDefault="007518AB" w:rsidP="006B20B8">
            <w:pPr>
              <w:rPr>
                <w:rFonts w:ascii="Arial" w:hAnsi="Arial" w:cs="Arial"/>
              </w:rPr>
            </w:pPr>
            <w:r w:rsidRPr="00351CB6">
              <w:rPr>
                <w:rFonts w:ascii="Arial" w:hAnsi="Arial" w:cs="Arial"/>
              </w:rPr>
              <w:t>1.265</w:t>
            </w:r>
            <w:r w:rsidRPr="00351CB6">
              <w:rPr>
                <w:rFonts w:ascii="Arial" w:hAnsi="Arial" w:cs="Arial"/>
              </w:rPr>
              <w:t>x</w:t>
            </w:r>
          </w:p>
        </w:tc>
      </w:tr>
      <w:tr w:rsidR="00641910" w:rsidRPr="00351CB6" w14:paraId="0C2FC9C2" w14:textId="77777777" w:rsidTr="00FC388D">
        <w:tc>
          <w:tcPr>
            <w:tcW w:w="1615" w:type="dxa"/>
          </w:tcPr>
          <w:p w14:paraId="7EBF431B" w14:textId="14A15656" w:rsidR="00641910" w:rsidRPr="00351CB6" w:rsidRDefault="00A12184" w:rsidP="006B20B8">
            <w:pPr>
              <w:rPr>
                <w:rFonts w:ascii="Arial" w:hAnsi="Arial" w:cs="Arial"/>
              </w:rPr>
            </w:pPr>
            <w:r w:rsidRPr="00351CB6">
              <w:rPr>
                <w:rFonts w:ascii="Arial" w:hAnsi="Arial" w:cs="Arial"/>
              </w:rPr>
              <w:t>300 x 300</w:t>
            </w:r>
          </w:p>
        </w:tc>
        <w:tc>
          <w:tcPr>
            <w:tcW w:w="1530" w:type="dxa"/>
          </w:tcPr>
          <w:p w14:paraId="0A7E6111" w14:textId="75AFB88C" w:rsidR="00641910" w:rsidRPr="00351CB6" w:rsidRDefault="00A12184" w:rsidP="006B20B8">
            <w:pPr>
              <w:rPr>
                <w:rFonts w:ascii="Arial" w:hAnsi="Arial" w:cs="Arial"/>
              </w:rPr>
            </w:pPr>
            <w:r w:rsidRPr="00351CB6">
              <w:rPr>
                <w:rFonts w:ascii="Arial" w:hAnsi="Arial" w:cs="Arial"/>
              </w:rPr>
              <w:t>5,000</w:t>
            </w:r>
          </w:p>
        </w:tc>
        <w:tc>
          <w:tcPr>
            <w:tcW w:w="2610" w:type="dxa"/>
          </w:tcPr>
          <w:p w14:paraId="2D5E7F33" w14:textId="24E22860" w:rsidR="00641910" w:rsidRPr="00351CB6" w:rsidRDefault="007518AB" w:rsidP="006B20B8">
            <w:pPr>
              <w:rPr>
                <w:rFonts w:ascii="Arial" w:hAnsi="Arial" w:cs="Arial"/>
              </w:rPr>
            </w:pPr>
            <w:r w:rsidRPr="00351CB6">
              <w:rPr>
                <w:rFonts w:ascii="Arial" w:hAnsi="Arial" w:cs="Arial"/>
              </w:rPr>
              <w:t>3,420.6</w:t>
            </w:r>
          </w:p>
        </w:tc>
        <w:tc>
          <w:tcPr>
            <w:tcW w:w="2250" w:type="dxa"/>
          </w:tcPr>
          <w:p w14:paraId="1D429FF2" w14:textId="38089960" w:rsidR="00641910" w:rsidRPr="00351CB6" w:rsidRDefault="007518AB" w:rsidP="006B20B8">
            <w:pPr>
              <w:rPr>
                <w:rFonts w:ascii="Arial" w:hAnsi="Arial" w:cs="Arial"/>
              </w:rPr>
            </w:pPr>
            <w:r w:rsidRPr="00351CB6">
              <w:rPr>
                <w:rFonts w:ascii="Arial" w:hAnsi="Arial" w:cs="Arial"/>
              </w:rPr>
              <w:t>1,335.7</w:t>
            </w:r>
          </w:p>
        </w:tc>
        <w:tc>
          <w:tcPr>
            <w:tcW w:w="1345" w:type="dxa"/>
          </w:tcPr>
          <w:p w14:paraId="1FFEC748" w14:textId="598D1061" w:rsidR="00641910" w:rsidRPr="00351CB6" w:rsidRDefault="007518AB" w:rsidP="006B20B8">
            <w:pPr>
              <w:rPr>
                <w:rFonts w:ascii="Arial" w:hAnsi="Arial" w:cs="Arial"/>
              </w:rPr>
            </w:pPr>
            <w:r w:rsidRPr="00351CB6">
              <w:rPr>
                <w:rFonts w:ascii="Arial" w:hAnsi="Arial" w:cs="Arial"/>
              </w:rPr>
              <w:t>2.561</w:t>
            </w:r>
            <w:r w:rsidRPr="00351CB6">
              <w:rPr>
                <w:rFonts w:ascii="Arial" w:hAnsi="Arial" w:cs="Arial"/>
              </w:rPr>
              <w:t>x</w:t>
            </w:r>
          </w:p>
        </w:tc>
      </w:tr>
      <w:tr w:rsidR="00641910" w:rsidRPr="00351CB6" w14:paraId="2828EC46" w14:textId="77777777" w:rsidTr="00FC388D">
        <w:tc>
          <w:tcPr>
            <w:tcW w:w="1615" w:type="dxa"/>
          </w:tcPr>
          <w:p w14:paraId="205BDE96" w14:textId="5558A597" w:rsidR="00641910" w:rsidRPr="00351CB6" w:rsidRDefault="00A12184" w:rsidP="006B20B8">
            <w:pPr>
              <w:rPr>
                <w:rFonts w:ascii="Arial" w:hAnsi="Arial" w:cs="Arial"/>
              </w:rPr>
            </w:pPr>
            <w:r w:rsidRPr="00351CB6">
              <w:rPr>
                <w:rFonts w:ascii="Arial" w:hAnsi="Arial" w:cs="Arial"/>
              </w:rPr>
              <w:t>400 x 400</w:t>
            </w:r>
          </w:p>
        </w:tc>
        <w:tc>
          <w:tcPr>
            <w:tcW w:w="1530" w:type="dxa"/>
          </w:tcPr>
          <w:p w14:paraId="7F76E26D" w14:textId="25D1060E" w:rsidR="00641910" w:rsidRPr="00351CB6" w:rsidRDefault="00A12184" w:rsidP="006B20B8">
            <w:pPr>
              <w:rPr>
                <w:rFonts w:ascii="Arial" w:hAnsi="Arial" w:cs="Arial"/>
              </w:rPr>
            </w:pPr>
            <w:r w:rsidRPr="00351CB6">
              <w:rPr>
                <w:rFonts w:ascii="Arial" w:hAnsi="Arial" w:cs="Arial"/>
              </w:rPr>
              <w:t>10,000</w:t>
            </w:r>
          </w:p>
        </w:tc>
        <w:tc>
          <w:tcPr>
            <w:tcW w:w="2610" w:type="dxa"/>
          </w:tcPr>
          <w:p w14:paraId="0ED969CF" w14:textId="39F44E97" w:rsidR="00641910" w:rsidRPr="00351CB6" w:rsidRDefault="007518AB" w:rsidP="006B20B8">
            <w:pPr>
              <w:rPr>
                <w:rFonts w:ascii="Arial" w:hAnsi="Arial" w:cs="Arial"/>
              </w:rPr>
            </w:pPr>
            <w:r w:rsidRPr="00351CB6">
              <w:rPr>
                <w:rFonts w:ascii="Arial" w:hAnsi="Arial" w:cs="Arial"/>
              </w:rPr>
              <w:t>7,554.9</w:t>
            </w:r>
          </w:p>
        </w:tc>
        <w:tc>
          <w:tcPr>
            <w:tcW w:w="2250" w:type="dxa"/>
          </w:tcPr>
          <w:p w14:paraId="45BCE791" w14:textId="71756A4A" w:rsidR="00641910" w:rsidRPr="00351CB6" w:rsidRDefault="007518AB" w:rsidP="006B20B8">
            <w:pPr>
              <w:rPr>
                <w:rFonts w:ascii="Arial" w:hAnsi="Arial" w:cs="Arial"/>
              </w:rPr>
            </w:pPr>
            <w:r w:rsidRPr="00351CB6">
              <w:rPr>
                <w:rFonts w:ascii="Arial" w:hAnsi="Arial" w:cs="Arial"/>
              </w:rPr>
              <w:t>2,551.7</w:t>
            </w:r>
          </w:p>
        </w:tc>
        <w:tc>
          <w:tcPr>
            <w:tcW w:w="1345" w:type="dxa"/>
          </w:tcPr>
          <w:p w14:paraId="7B0C7672" w14:textId="19486C79" w:rsidR="00641910" w:rsidRPr="00351CB6" w:rsidRDefault="007518AB" w:rsidP="006B20B8">
            <w:pPr>
              <w:rPr>
                <w:rFonts w:ascii="Arial" w:hAnsi="Arial" w:cs="Arial"/>
              </w:rPr>
            </w:pPr>
            <w:r w:rsidRPr="00351CB6">
              <w:rPr>
                <w:rFonts w:ascii="Arial" w:hAnsi="Arial" w:cs="Arial"/>
              </w:rPr>
              <w:t>2.961</w:t>
            </w:r>
            <w:r w:rsidRPr="00351CB6">
              <w:rPr>
                <w:rFonts w:ascii="Arial" w:hAnsi="Arial" w:cs="Arial"/>
              </w:rPr>
              <w:t>x</w:t>
            </w:r>
          </w:p>
        </w:tc>
      </w:tr>
      <w:tr w:rsidR="00641910" w:rsidRPr="00351CB6" w14:paraId="0153A644" w14:textId="77777777" w:rsidTr="00FC388D">
        <w:tc>
          <w:tcPr>
            <w:tcW w:w="1615" w:type="dxa"/>
          </w:tcPr>
          <w:p w14:paraId="44FD12D2" w14:textId="7C1E6901" w:rsidR="00641910" w:rsidRPr="00351CB6" w:rsidRDefault="00A12184" w:rsidP="006B20B8">
            <w:pPr>
              <w:rPr>
                <w:rFonts w:ascii="Arial" w:hAnsi="Arial" w:cs="Arial"/>
              </w:rPr>
            </w:pPr>
            <w:r w:rsidRPr="00351CB6">
              <w:rPr>
                <w:rFonts w:ascii="Arial" w:hAnsi="Arial" w:cs="Arial"/>
              </w:rPr>
              <w:t>500 x 500</w:t>
            </w:r>
          </w:p>
        </w:tc>
        <w:tc>
          <w:tcPr>
            <w:tcW w:w="1530" w:type="dxa"/>
          </w:tcPr>
          <w:p w14:paraId="3BC7D084" w14:textId="7635AB26" w:rsidR="00641910" w:rsidRPr="00351CB6" w:rsidRDefault="00A12184" w:rsidP="006B20B8">
            <w:pPr>
              <w:rPr>
                <w:rFonts w:ascii="Arial" w:hAnsi="Arial" w:cs="Arial"/>
              </w:rPr>
            </w:pPr>
            <w:r w:rsidRPr="00351CB6">
              <w:rPr>
                <w:rFonts w:ascii="Arial" w:hAnsi="Arial" w:cs="Arial"/>
              </w:rPr>
              <w:t>50,000</w:t>
            </w:r>
          </w:p>
        </w:tc>
        <w:tc>
          <w:tcPr>
            <w:tcW w:w="2610" w:type="dxa"/>
          </w:tcPr>
          <w:p w14:paraId="7B9723B4" w14:textId="00CD006A" w:rsidR="00641910" w:rsidRPr="00351CB6" w:rsidRDefault="007518AB" w:rsidP="006B20B8">
            <w:pPr>
              <w:rPr>
                <w:rFonts w:ascii="Arial" w:hAnsi="Arial" w:cs="Arial"/>
              </w:rPr>
            </w:pPr>
            <w:r w:rsidRPr="00351CB6">
              <w:rPr>
                <w:rFonts w:ascii="Arial" w:hAnsi="Arial" w:cs="Arial"/>
              </w:rPr>
              <w:t>14,492.2</w:t>
            </w:r>
          </w:p>
        </w:tc>
        <w:tc>
          <w:tcPr>
            <w:tcW w:w="2250" w:type="dxa"/>
          </w:tcPr>
          <w:p w14:paraId="7041A2BB" w14:textId="6891F526" w:rsidR="00641910" w:rsidRPr="00351CB6" w:rsidRDefault="007518AB" w:rsidP="006B20B8">
            <w:pPr>
              <w:rPr>
                <w:rFonts w:ascii="Arial" w:hAnsi="Arial" w:cs="Arial"/>
              </w:rPr>
            </w:pPr>
            <w:r w:rsidRPr="00351CB6">
              <w:rPr>
                <w:rFonts w:ascii="Arial" w:hAnsi="Arial" w:cs="Arial"/>
              </w:rPr>
              <w:t>4,623.5</w:t>
            </w:r>
          </w:p>
        </w:tc>
        <w:tc>
          <w:tcPr>
            <w:tcW w:w="1345" w:type="dxa"/>
          </w:tcPr>
          <w:p w14:paraId="210CC0F8" w14:textId="7FA570CE" w:rsidR="00641910" w:rsidRPr="00351CB6" w:rsidRDefault="007518AB" w:rsidP="006B20B8">
            <w:pPr>
              <w:rPr>
                <w:rFonts w:ascii="Arial" w:hAnsi="Arial" w:cs="Arial"/>
              </w:rPr>
            </w:pPr>
            <w:r w:rsidRPr="00351CB6">
              <w:rPr>
                <w:rFonts w:ascii="Arial" w:hAnsi="Arial" w:cs="Arial"/>
              </w:rPr>
              <w:t>3.134</w:t>
            </w:r>
            <w:r w:rsidRPr="00351CB6">
              <w:rPr>
                <w:rFonts w:ascii="Arial" w:hAnsi="Arial" w:cs="Arial"/>
              </w:rPr>
              <w:t>x</w:t>
            </w:r>
          </w:p>
        </w:tc>
      </w:tr>
      <w:tr w:rsidR="00641910" w:rsidRPr="00351CB6" w14:paraId="587FD6F2" w14:textId="77777777" w:rsidTr="00FC388D">
        <w:tc>
          <w:tcPr>
            <w:tcW w:w="1615" w:type="dxa"/>
          </w:tcPr>
          <w:p w14:paraId="011E2CB7" w14:textId="2BEBFCBF" w:rsidR="00641910" w:rsidRPr="00351CB6" w:rsidRDefault="00A12184" w:rsidP="006B20B8">
            <w:pPr>
              <w:rPr>
                <w:rFonts w:ascii="Arial" w:hAnsi="Arial" w:cs="Arial"/>
              </w:rPr>
            </w:pPr>
            <w:r w:rsidRPr="00351CB6">
              <w:rPr>
                <w:rFonts w:ascii="Arial" w:hAnsi="Arial" w:cs="Arial"/>
              </w:rPr>
              <w:t>600 x 600</w:t>
            </w:r>
          </w:p>
        </w:tc>
        <w:tc>
          <w:tcPr>
            <w:tcW w:w="1530" w:type="dxa"/>
          </w:tcPr>
          <w:p w14:paraId="7DA609D2" w14:textId="23E7025E" w:rsidR="00641910" w:rsidRPr="00351CB6" w:rsidRDefault="007518AB" w:rsidP="006B20B8">
            <w:pPr>
              <w:rPr>
                <w:rFonts w:ascii="Arial" w:hAnsi="Arial" w:cs="Arial"/>
              </w:rPr>
            </w:pPr>
            <w:r w:rsidRPr="00351CB6">
              <w:rPr>
                <w:rFonts w:ascii="Arial" w:hAnsi="Arial" w:cs="Arial"/>
              </w:rPr>
              <w:t>70,000</w:t>
            </w:r>
          </w:p>
        </w:tc>
        <w:tc>
          <w:tcPr>
            <w:tcW w:w="2610" w:type="dxa"/>
          </w:tcPr>
          <w:p w14:paraId="65D3C278" w14:textId="0D36DEF5" w:rsidR="00641910" w:rsidRPr="00351CB6" w:rsidRDefault="007518AB" w:rsidP="006B20B8">
            <w:pPr>
              <w:rPr>
                <w:rFonts w:ascii="Arial" w:hAnsi="Arial" w:cs="Arial"/>
              </w:rPr>
            </w:pPr>
            <w:r w:rsidRPr="00351CB6">
              <w:rPr>
                <w:rFonts w:ascii="Arial" w:hAnsi="Arial" w:cs="Arial"/>
              </w:rPr>
              <w:t>29,805.3</w:t>
            </w:r>
          </w:p>
        </w:tc>
        <w:tc>
          <w:tcPr>
            <w:tcW w:w="2250" w:type="dxa"/>
          </w:tcPr>
          <w:p w14:paraId="07D86CF5" w14:textId="3A00835A" w:rsidR="00641910" w:rsidRPr="00351CB6" w:rsidRDefault="007518AB" w:rsidP="006B20B8">
            <w:pPr>
              <w:rPr>
                <w:rFonts w:ascii="Arial" w:hAnsi="Arial" w:cs="Arial"/>
              </w:rPr>
            </w:pPr>
            <w:r w:rsidRPr="00351CB6">
              <w:rPr>
                <w:rFonts w:ascii="Arial" w:hAnsi="Arial" w:cs="Arial"/>
              </w:rPr>
              <w:t>8,774.7</w:t>
            </w:r>
          </w:p>
        </w:tc>
        <w:tc>
          <w:tcPr>
            <w:tcW w:w="1345" w:type="dxa"/>
          </w:tcPr>
          <w:p w14:paraId="14D8B40B" w14:textId="14725640" w:rsidR="00641910" w:rsidRPr="00351CB6" w:rsidRDefault="00BB0F97" w:rsidP="006B20B8">
            <w:pPr>
              <w:rPr>
                <w:rFonts w:ascii="Arial" w:hAnsi="Arial" w:cs="Arial"/>
              </w:rPr>
            </w:pPr>
            <w:r w:rsidRPr="00351CB6">
              <w:rPr>
                <w:rFonts w:ascii="Arial" w:hAnsi="Arial" w:cs="Arial"/>
              </w:rPr>
              <w:t>3.397</w:t>
            </w:r>
            <w:r w:rsidRPr="00351CB6">
              <w:rPr>
                <w:rFonts w:ascii="Arial" w:hAnsi="Arial" w:cs="Arial"/>
              </w:rPr>
              <w:t>x</w:t>
            </w:r>
          </w:p>
        </w:tc>
      </w:tr>
      <w:tr w:rsidR="00641910" w:rsidRPr="00351CB6" w14:paraId="6DAB0D93" w14:textId="77777777" w:rsidTr="00FC388D">
        <w:tc>
          <w:tcPr>
            <w:tcW w:w="1615" w:type="dxa"/>
          </w:tcPr>
          <w:p w14:paraId="3B65F0A9" w14:textId="62E1B122" w:rsidR="00641910" w:rsidRPr="00351CB6" w:rsidRDefault="00A12184" w:rsidP="006B20B8">
            <w:pPr>
              <w:rPr>
                <w:rFonts w:ascii="Arial" w:hAnsi="Arial" w:cs="Arial"/>
              </w:rPr>
            </w:pPr>
            <w:r w:rsidRPr="00351CB6">
              <w:rPr>
                <w:rFonts w:ascii="Arial" w:hAnsi="Arial" w:cs="Arial"/>
              </w:rPr>
              <w:t>700 x 700</w:t>
            </w:r>
          </w:p>
        </w:tc>
        <w:tc>
          <w:tcPr>
            <w:tcW w:w="1530" w:type="dxa"/>
          </w:tcPr>
          <w:p w14:paraId="50CE48B4" w14:textId="447D23A6" w:rsidR="00641910" w:rsidRPr="00351CB6" w:rsidRDefault="007518AB" w:rsidP="006B20B8">
            <w:pPr>
              <w:rPr>
                <w:rFonts w:ascii="Arial" w:hAnsi="Arial" w:cs="Arial"/>
              </w:rPr>
            </w:pPr>
            <w:r w:rsidRPr="00351CB6">
              <w:rPr>
                <w:rFonts w:ascii="Arial" w:hAnsi="Arial" w:cs="Arial"/>
              </w:rPr>
              <w:t>100,000</w:t>
            </w:r>
          </w:p>
        </w:tc>
        <w:tc>
          <w:tcPr>
            <w:tcW w:w="2610" w:type="dxa"/>
          </w:tcPr>
          <w:p w14:paraId="14C7FBE8" w14:textId="3FAAB622" w:rsidR="00641910" w:rsidRPr="00351CB6" w:rsidRDefault="007518AB" w:rsidP="006B20B8">
            <w:pPr>
              <w:rPr>
                <w:rFonts w:ascii="Arial" w:hAnsi="Arial" w:cs="Arial"/>
              </w:rPr>
            </w:pPr>
            <w:r w:rsidRPr="00351CB6">
              <w:rPr>
                <w:rFonts w:ascii="Arial" w:hAnsi="Arial" w:cs="Arial"/>
              </w:rPr>
              <w:t>39,706.1</w:t>
            </w:r>
          </w:p>
        </w:tc>
        <w:tc>
          <w:tcPr>
            <w:tcW w:w="2250" w:type="dxa"/>
          </w:tcPr>
          <w:p w14:paraId="5717B6F1" w14:textId="7078EE2C" w:rsidR="00641910" w:rsidRPr="00351CB6" w:rsidRDefault="007518AB" w:rsidP="006B20B8">
            <w:pPr>
              <w:rPr>
                <w:rFonts w:ascii="Arial" w:hAnsi="Arial" w:cs="Arial"/>
              </w:rPr>
            </w:pPr>
            <w:r w:rsidRPr="00351CB6">
              <w:rPr>
                <w:rFonts w:ascii="Arial" w:hAnsi="Arial" w:cs="Arial"/>
              </w:rPr>
              <w:t>14,702.0</w:t>
            </w:r>
          </w:p>
        </w:tc>
        <w:tc>
          <w:tcPr>
            <w:tcW w:w="1345" w:type="dxa"/>
          </w:tcPr>
          <w:p w14:paraId="43D21637" w14:textId="1C5664C4" w:rsidR="00641910" w:rsidRPr="00351CB6" w:rsidRDefault="00BB0F97" w:rsidP="006B20B8">
            <w:pPr>
              <w:rPr>
                <w:rFonts w:ascii="Arial" w:hAnsi="Arial" w:cs="Arial"/>
              </w:rPr>
            </w:pPr>
            <w:r w:rsidRPr="00351CB6">
              <w:rPr>
                <w:rFonts w:ascii="Arial" w:hAnsi="Arial" w:cs="Arial"/>
              </w:rPr>
              <w:t>2.701</w:t>
            </w:r>
            <w:r w:rsidRPr="00351CB6">
              <w:rPr>
                <w:rFonts w:ascii="Arial" w:hAnsi="Arial" w:cs="Arial"/>
              </w:rPr>
              <w:t>x</w:t>
            </w:r>
          </w:p>
        </w:tc>
      </w:tr>
      <w:tr w:rsidR="00641910" w:rsidRPr="00351CB6" w14:paraId="2E7238C4" w14:textId="77777777" w:rsidTr="00FC388D">
        <w:tc>
          <w:tcPr>
            <w:tcW w:w="1615" w:type="dxa"/>
          </w:tcPr>
          <w:p w14:paraId="5634B930" w14:textId="48DBBCDF" w:rsidR="00641910" w:rsidRPr="00351CB6" w:rsidRDefault="00A12184" w:rsidP="006B20B8">
            <w:pPr>
              <w:rPr>
                <w:rFonts w:ascii="Arial" w:hAnsi="Arial" w:cs="Arial"/>
              </w:rPr>
            </w:pPr>
            <w:r w:rsidRPr="00351CB6">
              <w:rPr>
                <w:rFonts w:ascii="Arial" w:hAnsi="Arial" w:cs="Arial"/>
              </w:rPr>
              <w:t>800 x 800</w:t>
            </w:r>
          </w:p>
        </w:tc>
        <w:tc>
          <w:tcPr>
            <w:tcW w:w="1530" w:type="dxa"/>
          </w:tcPr>
          <w:p w14:paraId="3FB138C9" w14:textId="04569BE8" w:rsidR="00641910" w:rsidRPr="00351CB6" w:rsidRDefault="007518AB" w:rsidP="006B20B8">
            <w:pPr>
              <w:rPr>
                <w:rFonts w:ascii="Arial" w:hAnsi="Arial" w:cs="Arial"/>
              </w:rPr>
            </w:pPr>
            <w:r w:rsidRPr="00351CB6">
              <w:rPr>
                <w:rFonts w:ascii="Arial" w:hAnsi="Arial" w:cs="Arial"/>
              </w:rPr>
              <w:t>100,000</w:t>
            </w:r>
          </w:p>
        </w:tc>
        <w:tc>
          <w:tcPr>
            <w:tcW w:w="2610" w:type="dxa"/>
          </w:tcPr>
          <w:p w14:paraId="0CDC4267" w14:textId="1952D36F" w:rsidR="00641910" w:rsidRPr="00351CB6" w:rsidRDefault="007518AB" w:rsidP="006B20B8">
            <w:pPr>
              <w:rPr>
                <w:rFonts w:ascii="Arial" w:hAnsi="Arial" w:cs="Arial"/>
              </w:rPr>
            </w:pPr>
            <w:r w:rsidRPr="00351CB6">
              <w:rPr>
                <w:rFonts w:ascii="Arial" w:hAnsi="Arial" w:cs="Arial"/>
              </w:rPr>
              <w:t>44,632.4</w:t>
            </w:r>
          </w:p>
        </w:tc>
        <w:tc>
          <w:tcPr>
            <w:tcW w:w="2250" w:type="dxa"/>
          </w:tcPr>
          <w:p w14:paraId="78EC128D" w14:textId="1F419BA9" w:rsidR="00641910" w:rsidRPr="00351CB6" w:rsidRDefault="007518AB" w:rsidP="006B20B8">
            <w:pPr>
              <w:rPr>
                <w:rFonts w:ascii="Arial" w:hAnsi="Arial" w:cs="Arial"/>
              </w:rPr>
            </w:pPr>
            <w:r w:rsidRPr="00351CB6">
              <w:rPr>
                <w:rFonts w:ascii="Arial" w:hAnsi="Arial" w:cs="Arial"/>
              </w:rPr>
              <w:t>22,240.2</w:t>
            </w:r>
          </w:p>
        </w:tc>
        <w:tc>
          <w:tcPr>
            <w:tcW w:w="1345" w:type="dxa"/>
          </w:tcPr>
          <w:p w14:paraId="1390A0B7" w14:textId="33BE086F" w:rsidR="00641910" w:rsidRPr="00351CB6" w:rsidRDefault="00BB0F97" w:rsidP="006B20B8">
            <w:pPr>
              <w:rPr>
                <w:rFonts w:ascii="Arial" w:hAnsi="Arial" w:cs="Arial"/>
              </w:rPr>
            </w:pPr>
            <w:r w:rsidRPr="00351CB6">
              <w:rPr>
                <w:rFonts w:ascii="Arial" w:hAnsi="Arial" w:cs="Arial"/>
              </w:rPr>
              <w:t>2.007</w:t>
            </w:r>
            <w:r w:rsidRPr="00351CB6">
              <w:rPr>
                <w:rFonts w:ascii="Arial" w:hAnsi="Arial" w:cs="Arial"/>
              </w:rPr>
              <w:t>x</w:t>
            </w:r>
          </w:p>
        </w:tc>
      </w:tr>
      <w:tr w:rsidR="00641910" w:rsidRPr="00351CB6" w14:paraId="5ABF989F" w14:textId="77777777" w:rsidTr="00FC388D">
        <w:tc>
          <w:tcPr>
            <w:tcW w:w="1615" w:type="dxa"/>
          </w:tcPr>
          <w:p w14:paraId="6EF87817" w14:textId="7B7C3F51" w:rsidR="00641910" w:rsidRPr="00351CB6" w:rsidRDefault="00A12184" w:rsidP="006B20B8">
            <w:pPr>
              <w:rPr>
                <w:rFonts w:ascii="Arial" w:hAnsi="Arial" w:cs="Arial"/>
              </w:rPr>
            </w:pPr>
            <w:r w:rsidRPr="00351CB6">
              <w:rPr>
                <w:rFonts w:ascii="Arial" w:hAnsi="Arial" w:cs="Arial"/>
              </w:rPr>
              <w:t>900 x 900</w:t>
            </w:r>
          </w:p>
        </w:tc>
        <w:tc>
          <w:tcPr>
            <w:tcW w:w="1530" w:type="dxa"/>
          </w:tcPr>
          <w:p w14:paraId="4D23EFBC" w14:textId="6D5DF89C" w:rsidR="00641910" w:rsidRPr="00351CB6" w:rsidRDefault="007518AB" w:rsidP="006B20B8">
            <w:pPr>
              <w:rPr>
                <w:rFonts w:ascii="Arial" w:hAnsi="Arial" w:cs="Arial"/>
              </w:rPr>
            </w:pPr>
            <w:r w:rsidRPr="00351CB6">
              <w:rPr>
                <w:rFonts w:ascii="Arial" w:hAnsi="Arial" w:cs="Arial"/>
              </w:rPr>
              <w:t>70,000</w:t>
            </w:r>
          </w:p>
        </w:tc>
        <w:tc>
          <w:tcPr>
            <w:tcW w:w="2610" w:type="dxa"/>
          </w:tcPr>
          <w:p w14:paraId="76B0CFFE" w14:textId="27652519" w:rsidR="00641910" w:rsidRPr="00351CB6" w:rsidRDefault="007518AB" w:rsidP="006B20B8">
            <w:pPr>
              <w:rPr>
                <w:rFonts w:ascii="Arial" w:hAnsi="Arial" w:cs="Arial"/>
              </w:rPr>
            </w:pPr>
            <w:r w:rsidRPr="00351CB6">
              <w:rPr>
                <w:rFonts w:ascii="Arial" w:hAnsi="Arial" w:cs="Arial"/>
              </w:rPr>
              <w:t>64,687.7</w:t>
            </w:r>
          </w:p>
        </w:tc>
        <w:tc>
          <w:tcPr>
            <w:tcW w:w="2250" w:type="dxa"/>
          </w:tcPr>
          <w:p w14:paraId="78283529" w14:textId="2ECFC481" w:rsidR="00641910" w:rsidRPr="00351CB6" w:rsidRDefault="007518AB" w:rsidP="006B20B8">
            <w:pPr>
              <w:rPr>
                <w:rFonts w:ascii="Arial" w:hAnsi="Arial" w:cs="Arial"/>
              </w:rPr>
            </w:pPr>
            <w:r w:rsidRPr="00351CB6">
              <w:rPr>
                <w:rFonts w:ascii="Arial" w:hAnsi="Arial" w:cs="Arial"/>
              </w:rPr>
              <w:t>44,485.7</w:t>
            </w:r>
          </w:p>
        </w:tc>
        <w:tc>
          <w:tcPr>
            <w:tcW w:w="1345" w:type="dxa"/>
          </w:tcPr>
          <w:p w14:paraId="398C69B2" w14:textId="648DECB0" w:rsidR="00641910" w:rsidRPr="00351CB6" w:rsidRDefault="00BB0F97" w:rsidP="006B20B8">
            <w:pPr>
              <w:rPr>
                <w:rFonts w:ascii="Arial" w:hAnsi="Arial" w:cs="Arial"/>
              </w:rPr>
            </w:pPr>
            <w:r w:rsidRPr="00351CB6">
              <w:rPr>
                <w:rFonts w:ascii="Arial" w:hAnsi="Arial" w:cs="Arial"/>
              </w:rPr>
              <w:t>1.454</w:t>
            </w:r>
            <w:r w:rsidRPr="00351CB6">
              <w:rPr>
                <w:rFonts w:ascii="Arial" w:hAnsi="Arial" w:cs="Arial"/>
              </w:rPr>
              <w:t>x</w:t>
            </w:r>
          </w:p>
        </w:tc>
      </w:tr>
      <w:tr w:rsidR="00641910" w:rsidRPr="00351CB6" w14:paraId="3223B71D" w14:textId="77777777" w:rsidTr="00FC388D">
        <w:tc>
          <w:tcPr>
            <w:tcW w:w="1615" w:type="dxa"/>
          </w:tcPr>
          <w:p w14:paraId="034EE621" w14:textId="4E61F8EC" w:rsidR="00641910" w:rsidRPr="00351CB6" w:rsidRDefault="00A12184" w:rsidP="006B20B8">
            <w:pPr>
              <w:rPr>
                <w:rFonts w:ascii="Arial" w:hAnsi="Arial" w:cs="Arial"/>
              </w:rPr>
            </w:pPr>
            <w:r w:rsidRPr="00351CB6">
              <w:rPr>
                <w:rFonts w:ascii="Arial" w:hAnsi="Arial" w:cs="Arial"/>
              </w:rPr>
              <w:t>1000 x 1000</w:t>
            </w:r>
          </w:p>
        </w:tc>
        <w:tc>
          <w:tcPr>
            <w:tcW w:w="1530" w:type="dxa"/>
          </w:tcPr>
          <w:p w14:paraId="04DF35B7" w14:textId="263EC579" w:rsidR="00641910" w:rsidRPr="00351CB6" w:rsidRDefault="007518AB" w:rsidP="006B20B8">
            <w:pPr>
              <w:rPr>
                <w:rFonts w:ascii="Arial" w:hAnsi="Arial" w:cs="Arial"/>
              </w:rPr>
            </w:pPr>
            <w:r w:rsidRPr="00351CB6">
              <w:rPr>
                <w:rFonts w:ascii="Arial" w:hAnsi="Arial" w:cs="Arial"/>
              </w:rPr>
              <w:t>80,000</w:t>
            </w:r>
          </w:p>
        </w:tc>
        <w:tc>
          <w:tcPr>
            <w:tcW w:w="2610" w:type="dxa"/>
          </w:tcPr>
          <w:p w14:paraId="021C6A07" w14:textId="24858FF3" w:rsidR="00641910" w:rsidRPr="00351CB6" w:rsidRDefault="007518AB" w:rsidP="006B20B8">
            <w:pPr>
              <w:rPr>
                <w:rFonts w:ascii="Arial" w:hAnsi="Arial" w:cs="Arial"/>
              </w:rPr>
            </w:pPr>
            <w:r w:rsidRPr="00351CB6">
              <w:rPr>
                <w:rFonts w:ascii="Arial" w:hAnsi="Arial" w:cs="Arial"/>
              </w:rPr>
              <w:t>119,833.7</w:t>
            </w:r>
          </w:p>
        </w:tc>
        <w:tc>
          <w:tcPr>
            <w:tcW w:w="2250" w:type="dxa"/>
          </w:tcPr>
          <w:p w14:paraId="171C5006" w14:textId="42511D4D" w:rsidR="00641910" w:rsidRPr="00351CB6" w:rsidRDefault="007518AB" w:rsidP="006B20B8">
            <w:pPr>
              <w:rPr>
                <w:rFonts w:ascii="Arial" w:hAnsi="Arial" w:cs="Arial"/>
              </w:rPr>
            </w:pPr>
            <w:r w:rsidRPr="00351CB6">
              <w:rPr>
                <w:rFonts w:ascii="Arial" w:hAnsi="Arial" w:cs="Arial"/>
              </w:rPr>
              <w:t>54,031.3</w:t>
            </w:r>
          </w:p>
        </w:tc>
        <w:tc>
          <w:tcPr>
            <w:tcW w:w="1345" w:type="dxa"/>
          </w:tcPr>
          <w:p w14:paraId="3436B753" w14:textId="5E2C4CDF" w:rsidR="00641910" w:rsidRPr="00351CB6" w:rsidRDefault="00BB0F97" w:rsidP="006B20B8">
            <w:pPr>
              <w:rPr>
                <w:rFonts w:ascii="Arial" w:hAnsi="Arial" w:cs="Arial"/>
              </w:rPr>
            </w:pPr>
            <w:r w:rsidRPr="00351CB6">
              <w:rPr>
                <w:rFonts w:ascii="Arial" w:hAnsi="Arial" w:cs="Arial"/>
              </w:rPr>
              <w:t>2.218</w:t>
            </w:r>
            <w:r w:rsidRPr="00351CB6">
              <w:rPr>
                <w:rFonts w:ascii="Arial" w:hAnsi="Arial" w:cs="Arial"/>
              </w:rPr>
              <w:t>x</w:t>
            </w:r>
          </w:p>
        </w:tc>
      </w:tr>
    </w:tbl>
    <w:p w14:paraId="05C8E226" w14:textId="5F0BCDC8" w:rsidR="00351CB6" w:rsidRPr="00351CB6" w:rsidRDefault="00351CB6" w:rsidP="00351CB6">
      <w:pPr>
        <w:jc w:val="center"/>
        <w:rPr>
          <w:rFonts w:ascii="Arial" w:hAnsi="Arial" w:cs="Arial"/>
          <w:sz w:val="20"/>
          <w:szCs w:val="20"/>
        </w:rPr>
      </w:pPr>
      <w:r w:rsidRPr="00351CB6">
        <w:rPr>
          <w:rFonts w:ascii="Arial" w:hAnsi="Arial" w:cs="Arial"/>
          <w:sz w:val="20"/>
          <w:szCs w:val="20"/>
        </w:rPr>
        <w:t>Table 1. Mean of runs 3–7 at the best measured cutoff for each grid.</w:t>
      </w:r>
    </w:p>
    <w:p w14:paraId="412304EB" w14:textId="09F8A1DF" w:rsidR="00351CB6" w:rsidRDefault="00351CB6" w:rsidP="00351CB6">
      <w:pPr>
        <w:jc w:val="both"/>
        <w:rPr>
          <w:rFonts w:ascii="Arial" w:hAnsi="Arial" w:cs="Arial"/>
        </w:rPr>
      </w:pPr>
      <w:r w:rsidRPr="00351CB6">
        <w:rPr>
          <w:rFonts w:ascii="Arial" w:hAnsi="Arial" w:cs="Arial"/>
        </w:rPr>
        <w:t>The maximum measured laptop speedup is 3.397</w:t>
      </w:r>
      <w:r w:rsidR="00FC388D">
        <w:rPr>
          <w:rFonts w:ascii="Arial" w:hAnsi="Arial" w:cs="Arial"/>
        </w:rPr>
        <w:t>x</w:t>
      </w:r>
      <w:r w:rsidRPr="00351CB6">
        <w:rPr>
          <w:rFonts w:ascii="Arial" w:hAnsi="Arial" w:cs="Arial"/>
        </w:rPr>
        <w:t>, obtained for the 600</w:t>
      </w:r>
      <w:r w:rsidR="00FC388D">
        <w:rPr>
          <w:rFonts w:ascii="Arial" w:hAnsi="Arial" w:cs="Arial"/>
        </w:rPr>
        <w:t xml:space="preserve"> x </w:t>
      </w:r>
      <w:r w:rsidRPr="00351CB6">
        <w:rPr>
          <w:rFonts w:ascii="Arial" w:hAnsi="Arial" w:cs="Arial"/>
        </w:rPr>
        <w:t>600 grid at a 70,000-cell sequential cutoff. The smallest workload, 100</w:t>
      </w:r>
      <w:r w:rsidR="00FC388D">
        <w:rPr>
          <w:rFonts w:ascii="Arial" w:hAnsi="Arial" w:cs="Arial"/>
        </w:rPr>
        <w:t xml:space="preserve"> x </w:t>
      </w:r>
      <w:r w:rsidRPr="00351CB6">
        <w:rPr>
          <w:rFonts w:ascii="Arial" w:hAnsi="Arial" w:cs="Arial"/>
        </w:rPr>
        <w:t>100, produced a speedup of only 0.714</w:t>
      </w:r>
      <w:r w:rsidR="00FC388D">
        <w:rPr>
          <w:rFonts w:ascii="Arial" w:hAnsi="Arial" w:cs="Arial"/>
        </w:rPr>
        <w:t>x</w:t>
      </w:r>
      <w:r w:rsidRPr="00351CB6">
        <w:rPr>
          <w:rFonts w:ascii="Arial" w:hAnsi="Arial" w:cs="Arial"/>
        </w:rPr>
        <w:t>, meaning that the parallel version was slower than serial execution. This is consistent with parallel overhead dominating when there is insufficient computational work. Speedup increases substantially from 200</w:t>
      </w:r>
      <w:r w:rsidR="00FC388D">
        <w:rPr>
          <w:rFonts w:ascii="Arial" w:hAnsi="Arial" w:cs="Arial"/>
        </w:rPr>
        <w:t xml:space="preserve"> x </w:t>
      </w:r>
      <w:r w:rsidRPr="00351CB6">
        <w:rPr>
          <w:rFonts w:ascii="Arial" w:hAnsi="Arial" w:cs="Arial"/>
        </w:rPr>
        <w:t>200 through 600</w:t>
      </w:r>
      <w:r w:rsidR="00FC388D">
        <w:rPr>
          <w:rFonts w:ascii="Arial" w:hAnsi="Arial" w:cs="Arial"/>
        </w:rPr>
        <w:t xml:space="preserve"> x </w:t>
      </w:r>
      <w:r w:rsidRPr="00351CB6">
        <w:rPr>
          <w:rFonts w:ascii="Arial" w:hAnsi="Arial" w:cs="Arial"/>
        </w:rPr>
        <w:t>600. The strongest measured region is approximately 300</w:t>
      </w:r>
      <w:r w:rsidR="00FC388D">
        <w:rPr>
          <w:rFonts w:ascii="Arial" w:hAnsi="Arial" w:cs="Arial"/>
        </w:rPr>
        <w:t xml:space="preserve"> x </w:t>
      </w:r>
      <w:r w:rsidRPr="00351CB6">
        <w:rPr>
          <w:rFonts w:ascii="Arial" w:hAnsi="Arial" w:cs="Arial"/>
        </w:rPr>
        <w:t>300–700</w:t>
      </w:r>
      <w:r w:rsidR="00FC388D">
        <w:rPr>
          <w:rFonts w:ascii="Arial" w:hAnsi="Arial" w:cs="Arial"/>
        </w:rPr>
        <w:t xml:space="preserve"> x </w:t>
      </w:r>
      <w:r w:rsidRPr="00351CB6">
        <w:rPr>
          <w:rFonts w:ascii="Arial" w:hAnsi="Arial" w:cs="Arial"/>
        </w:rPr>
        <w:t>700, with the maximum at 600×600. Speedup then falls at 700–900 before recovering to 2.218</w:t>
      </w:r>
      <w:r w:rsidR="00FC388D">
        <w:rPr>
          <w:rFonts w:ascii="Arial" w:hAnsi="Arial" w:cs="Arial"/>
        </w:rPr>
        <w:t>x</w:t>
      </w:r>
      <w:r w:rsidRPr="00351CB6">
        <w:rPr>
          <w:rFonts w:ascii="Arial" w:hAnsi="Arial" w:cs="Arial"/>
        </w:rPr>
        <w:t xml:space="preserve"> at 1000×1000. This non-monotonic behaviour shows that grid size alone does not determine performance: task granularity, cutoff selection and memory-system behaviour also matter.</w:t>
      </w:r>
    </w:p>
    <w:p w14:paraId="27D8A542" w14:textId="6CEAD2C3" w:rsidR="002629D0" w:rsidRDefault="00351CB6" w:rsidP="00351CB6">
      <w:pPr>
        <w:jc w:val="both"/>
        <w:rPr>
          <w:rFonts w:ascii="Arial" w:hAnsi="Arial" w:cs="Arial"/>
        </w:rPr>
      </w:pPr>
      <w:r>
        <w:rPr>
          <w:rFonts w:ascii="Arial" w:hAnsi="Arial" w:cs="Arial"/>
          <w:noProof/>
        </w:rPr>
        <w:drawing>
          <wp:inline distT="0" distB="0" distL="0" distR="0" wp14:anchorId="4B3F98E1" wp14:editId="0537539C">
            <wp:extent cx="5943600" cy="3481070"/>
            <wp:effectExtent l="0" t="0" r="0" b="5080"/>
            <wp:docPr id="196828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86094" name="Picture 19682860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481070"/>
                    </a:xfrm>
                    <a:prstGeom prst="rect">
                      <a:avLst/>
                    </a:prstGeom>
                  </pic:spPr>
                </pic:pic>
              </a:graphicData>
            </a:graphic>
          </wp:inline>
        </w:drawing>
      </w:r>
      <w:r w:rsidR="002629D0">
        <w:rPr>
          <w:rFonts w:ascii="Arial" w:hAnsi="Arial" w:cs="Arial"/>
        </w:rPr>
        <w:br/>
      </w:r>
      <w:r w:rsidR="002629D0" w:rsidRPr="002629D0">
        <w:rPr>
          <w:rFonts w:ascii="Arial" w:hAnsi="Arial" w:cs="Arial"/>
        </w:rPr>
        <w:t>Figure 1. Speedup at the best measured cutoff for each grid size.</w:t>
      </w:r>
    </w:p>
    <w:p w14:paraId="199B8BEC" w14:textId="77777777" w:rsidR="002629D0" w:rsidRDefault="002629D0" w:rsidP="00351CB6">
      <w:pPr>
        <w:jc w:val="both"/>
        <w:rPr>
          <w:rFonts w:ascii="Arial" w:hAnsi="Arial" w:cs="Arial"/>
        </w:rPr>
      </w:pPr>
    </w:p>
    <w:p w14:paraId="482007A1" w14:textId="77777777" w:rsidR="002629D0" w:rsidRPr="002629D0" w:rsidRDefault="002629D0" w:rsidP="00351CB6">
      <w:pPr>
        <w:jc w:val="both"/>
        <w:rPr>
          <w:rFonts w:ascii="Arial" w:hAnsi="Arial" w:cs="Arial"/>
          <w:b/>
          <w:bCs/>
        </w:rPr>
      </w:pPr>
      <w:r w:rsidRPr="002629D0">
        <w:rPr>
          <w:rFonts w:ascii="Arial" w:hAnsi="Arial" w:cs="Arial"/>
          <w:b/>
          <w:bCs/>
        </w:rPr>
        <w:lastRenderedPageBreak/>
        <w:t xml:space="preserve">Sequential Cutoff Analysis </w:t>
      </w:r>
    </w:p>
    <w:p w14:paraId="4066BF1A" w14:textId="157DB5C4" w:rsidR="002629D0" w:rsidRDefault="002629D0" w:rsidP="00351CB6">
      <w:pPr>
        <w:jc w:val="both"/>
        <w:rPr>
          <w:rFonts w:ascii="Arial" w:hAnsi="Arial" w:cs="Arial"/>
        </w:rPr>
      </w:pPr>
      <w:r w:rsidRPr="002629D0">
        <w:rPr>
          <w:rFonts w:ascii="Arial" w:hAnsi="Arial" w:cs="Arial"/>
        </w:rPr>
        <w:t xml:space="preserve">If the cutoff is too small, the program creates many fine-grained tasks, increasing task creation, scheduling and join overhead. If it is too large, each task contains more sequential work and there may be insufficient parallel work to keep the available cores busy. The results therefore exhibit a workload-dependent optimum. </w:t>
      </w:r>
    </w:p>
    <w:p w14:paraId="72794A41" w14:textId="64C50E3F" w:rsidR="002629D0" w:rsidRDefault="002629D0" w:rsidP="00351CB6">
      <w:pPr>
        <w:jc w:val="both"/>
        <w:rPr>
          <w:rFonts w:ascii="Arial" w:hAnsi="Arial" w:cs="Arial"/>
        </w:rPr>
      </w:pPr>
      <w:r>
        <w:rPr>
          <w:rFonts w:ascii="Arial" w:hAnsi="Arial" w:cs="Arial"/>
          <w:noProof/>
        </w:rPr>
        <w:drawing>
          <wp:inline distT="0" distB="0" distL="0" distR="0" wp14:anchorId="209AC771" wp14:editId="3B5F6550">
            <wp:extent cx="5943600" cy="3113405"/>
            <wp:effectExtent l="0" t="0" r="0" b="0"/>
            <wp:docPr id="1818560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60088" name="Picture 181856008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13405"/>
                    </a:xfrm>
                    <a:prstGeom prst="rect">
                      <a:avLst/>
                    </a:prstGeom>
                  </pic:spPr>
                </pic:pic>
              </a:graphicData>
            </a:graphic>
          </wp:inline>
        </w:drawing>
      </w:r>
      <w:r>
        <w:rPr>
          <w:rFonts w:ascii="Arial" w:hAnsi="Arial" w:cs="Arial"/>
        </w:rPr>
        <w:br/>
      </w:r>
      <w:r w:rsidRPr="002629D0">
        <w:rPr>
          <w:rFonts w:ascii="Arial" w:hAnsi="Arial" w:cs="Arial"/>
        </w:rPr>
        <w:t>Figure 2. Speedup across the tested grid sizes and sequential cutoffs.</w:t>
      </w:r>
    </w:p>
    <w:p w14:paraId="174588C6" w14:textId="00A594B2" w:rsidR="002629D0" w:rsidRDefault="002629D0" w:rsidP="00351CB6">
      <w:pPr>
        <w:jc w:val="both"/>
        <w:rPr>
          <w:rFonts w:ascii="Arial" w:hAnsi="Arial" w:cs="Arial"/>
        </w:rPr>
      </w:pPr>
      <w:r w:rsidRPr="002629D0">
        <w:rPr>
          <w:rFonts w:ascii="Arial" w:hAnsi="Arial" w:cs="Arial"/>
          <w:b/>
          <w:bCs/>
        </w:rPr>
        <w:t>Maximum Speedup and Ideal Scaling</w:t>
      </w:r>
      <w:r>
        <w:rPr>
          <w:rFonts w:ascii="Arial" w:hAnsi="Arial" w:cs="Arial"/>
          <w:b/>
          <w:bCs/>
        </w:rPr>
        <w:t>:</w:t>
      </w:r>
      <w:r>
        <w:rPr>
          <w:rFonts w:ascii="Arial" w:hAnsi="Arial" w:cs="Arial"/>
        </w:rPr>
        <w:t xml:space="preserve"> </w:t>
      </w:r>
      <w:r w:rsidRPr="002629D0">
        <w:rPr>
          <w:rFonts w:ascii="Arial" w:hAnsi="Arial" w:cs="Arial"/>
        </w:rPr>
        <w:t xml:space="preserve">The laptop's maximum observed speedup of 3.397× can be compared with a four-physical-core reference of 4×. It therefore achieves approximately 84.9% of the ideal four-core linear speedup. If all eight logical processors are treated as </w:t>
      </w:r>
      <w:r w:rsidR="00FC388D">
        <w:rPr>
          <w:rFonts w:ascii="Arial" w:hAnsi="Arial" w:cs="Arial"/>
        </w:rPr>
        <w:t>a</w:t>
      </w:r>
      <w:r w:rsidRPr="002629D0">
        <w:rPr>
          <w:rFonts w:ascii="Arial" w:hAnsi="Arial" w:cs="Arial"/>
        </w:rPr>
        <w:t xml:space="preserve"> reference, the nominal 8× ideal gives approximately 42.5% of ideal. The four-core comparison is more informative for a CPU-bound workload because logical processors from simultaneous multithreading do not provide the same throughput as additional physical cores. Perfect linear scaling is not expected. The simulation retains serial control and convergence work, while Fork/Join introduces task creation, scheduling and join overhead. The stencil update also performs substantial array memory traffic, so memory bandwidth and cache behaviour can become limiting factors before the theoretical core count is fully exploited.</w:t>
      </w:r>
    </w:p>
    <w:p w14:paraId="4D972B27" w14:textId="77777777" w:rsidR="002629D0" w:rsidRPr="002629D0" w:rsidRDefault="002629D0" w:rsidP="00351CB6">
      <w:pPr>
        <w:jc w:val="both"/>
        <w:rPr>
          <w:rFonts w:ascii="Arial" w:hAnsi="Arial" w:cs="Arial"/>
          <w:b/>
          <w:bCs/>
        </w:rPr>
      </w:pPr>
      <w:r w:rsidRPr="002629D0">
        <w:rPr>
          <w:rFonts w:ascii="Arial" w:hAnsi="Arial" w:cs="Arial"/>
          <w:b/>
          <w:bCs/>
        </w:rPr>
        <w:t xml:space="preserve">Measurement Reliability and Anomalies </w:t>
      </w:r>
    </w:p>
    <w:p w14:paraId="200101AC" w14:textId="5BA0EDB5" w:rsidR="002629D0" w:rsidRDefault="002629D0" w:rsidP="00351CB6">
      <w:pPr>
        <w:jc w:val="both"/>
        <w:rPr>
          <w:rFonts w:ascii="Arial" w:hAnsi="Arial" w:cs="Arial"/>
        </w:rPr>
      </w:pPr>
      <w:r w:rsidRPr="002629D0">
        <w:rPr>
          <w:rFonts w:ascii="Arial" w:hAnsi="Arial" w:cs="Arial"/>
        </w:rPr>
        <w:t xml:space="preserve">Using five post-warm-up observations for each configuration makes the results substantially more reliable than a single timing. However, the data contain clear anomalies. The most prominent is the 900×900, 1,000-cell-cutoff configuration, where one post-warm-up run </w:t>
      </w:r>
      <w:r w:rsidR="00FC388D">
        <w:rPr>
          <w:rFonts w:ascii="Arial" w:hAnsi="Arial" w:cs="Arial"/>
        </w:rPr>
        <w:t>was</w:t>
      </w:r>
      <w:r w:rsidRPr="002629D0">
        <w:rPr>
          <w:rFonts w:ascii="Arial" w:hAnsi="Arial" w:cs="Arial"/>
        </w:rPr>
        <w:t xml:space="preserve"> approximately 614 seconds while the other repetitions are </w:t>
      </w:r>
      <w:r w:rsidRPr="002629D0">
        <w:rPr>
          <w:rFonts w:ascii="Arial" w:hAnsi="Arial" w:cs="Arial"/>
        </w:rPr>
        <w:lastRenderedPageBreak/>
        <w:t>around tens of seconds. These can arise from operating-system scheduling, JVM activity, memory pressure and thermal effects. On a shared server, contention from other users would provide an additional source of variability.</w:t>
      </w:r>
    </w:p>
    <w:p w14:paraId="16422F7D" w14:textId="71EC5A62" w:rsidR="00FA3478" w:rsidRDefault="00FA3478" w:rsidP="00351CB6">
      <w:pPr>
        <w:jc w:val="both"/>
        <w:rPr>
          <w:rFonts w:ascii="Arial" w:hAnsi="Arial" w:cs="Arial"/>
        </w:rPr>
      </w:pPr>
      <w:r w:rsidRPr="00FC388D">
        <w:rPr>
          <w:rFonts w:ascii="Arial" w:hAnsi="Arial" w:cs="Arial"/>
          <w:b/>
          <w:bCs/>
        </w:rPr>
        <w:t>Architecture Comparison</w:t>
      </w:r>
      <w:r w:rsidR="00FC388D" w:rsidRPr="00FC388D">
        <w:rPr>
          <w:rFonts w:ascii="Arial" w:hAnsi="Arial" w:cs="Arial"/>
          <w:b/>
          <w:bCs/>
        </w:rPr>
        <w:t>:</w:t>
      </w:r>
      <w:r w:rsidR="00FC388D">
        <w:rPr>
          <w:rFonts w:ascii="Arial" w:hAnsi="Arial" w:cs="Arial"/>
          <w:b/>
          <w:bCs/>
        </w:rPr>
        <w:t xml:space="preserve"> </w:t>
      </w:r>
      <w:r w:rsidRPr="00FA3478">
        <w:rPr>
          <w:rFonts w:ascii="Arial" w:hAnsi="Arial" w:cs="Arial"/>
        </w:rPr>
        <w:t>The laptop results demonstrate that the algorithm can achieve substantial acceleration, but the magnitude depends strongly on workload size and cutoff. The peak of 3.397</w:t>
      </w:r>
      <w:r w:rsidR="000C1E25">
        <w:rPr>
          <w:rFonts w:ascii="Arial" w:hAnsi="Arial" w:cs="Arial"/>
        </w:rPr>
        <w:t>x</w:t>
      </w:r>
      <w:r w:rsidRPr="00FA3478">
        <w:rPr>
          <w:rFonts w:ascii="Arial" w:hAnsi="Arial" w:cs="Arial"/>
        </w:rPr>
        <w:t xml:space="preserve"> is close to the four-physical-core ideal. A second architecture such as nightmare is valuable because it tests whether the observed benefit is specific to the laptop or is a robust property of the algorithm. </w:t>
      </w:r>
      <w:r w:rsidR="000C1E25">
        <w:rPr>
          <w:rFonts w:ascii="Arial" w:hAnsi="Arial" w:cs="Arial"/>
        </w:rPr>
        <w:t xml:space="preserve">The maximum speedup on nightmare was only </w:t>
      </w:r>
      <w:r w:rsidRPr="00FA3478">
        <w:rPr>
          <w:rFonts w:ascii="Arial" w:hAnsi="Arial" w:cs="Arial"/>
        </w:rPr>
        <w:t>1.97</w:t>
      </w:r>
      <w:r w:rsidR="000C1E25">
        <w:rPr>
          <w:rFonts w:ascii="Arial" w:hAnsi="Arial" w:cs="Arial"/>
        </w:rPr>
        <w:t>x</w:t>
      </w:r>
      <w:r w:rsidRPr="00FA3478">
        <w:rPr>
          <w:rFonts w:ascii="Arial" w:hAnsi="Arial" w:cs="Arial"/>
        </w:rPr>
        <w:t xml:space="preserve">. </w:t>
      </w:r>
      <w:r w:rsidR="000C1E25">
        <w:rPr>
          <w:rFonts w:ascii="Arial" w:hAnsi="Arial" w:cs="Arial"/>
        </w:rPr>
        <w:t xml:space="preserve">This is below </w:t>
      </w:r>
      <w:r w:rsidRPr="00FA3478">
        <w:rPr>
          <w:rFonts w:ascii="Arial" w:hAnsi="Arial" w:cs="Arial"/>
        </w:rPr>
        <w:t>the laptop's 3.397</w:t>
      </w:r>
      <w:r w:rsidR="000C1E25">
        <w:rPr>
          <w:rFonts w:ascii="Arial" w:hAnsi="Arial" w:cs="Arial"/>
        </w:rPr>
        <w:t>x</w:t>
      </w:r>
      <w:r w:rsidRPr="00FA3478">
        <w:rPr>
          <w:rFonts w:ascii="Arial" w:hAnsi="Arial" w:cs="Arial"/>
        </w:rPr>
        <w:t xml:space="preserve"> peak; shared-server contention and architectural differences </w:t>
      </w:r>
      <w:r w:rsidR="000C1E25">
        <w:rPr>
          <w:rFonts w:ascii="Arial" w:hAnsi="Arial" w:cs="Arial"/>
        </w:rPr>
        <w:t>may</w:t>
      </w:r>
      <w:r w:rsidRPr="00FA3478">
        <w:rPr>
          <w:rFonts w:ascii="Arial" w:hAnsi="Arial" w:cs="Arial"/>
        </w:rPr>
        <w:t xml:space="preserve"> be plausible explanations.</w:t>
      </w:r>
    </w:p>
    <w:p w14:paraId="5C47D195" w14:textId="65391C9A" w:rsidR="00FA3478" w:rsidRDefault="00FA3478" w:rsidP="000C1E25">
      <w:pPr>
        <w:jc w:val="both"/>
        <w:rPr>
          <w:rFonts w:ascii="Arial" w:hAnsi="Arial" w:cs="Arial"/>
        </w:rPr>
      </w:pPr>
      <w:r w:rsidRPr="000C1E25">
        <w:rPr>
          <w:rFonts w:ascii="Arial" w:hAnsi="Arial" w:cs="Arial"/>
          <w:b/>
          <w:bCs/>
        </w:rPr>
        <w:t>Workload Range Where Parallelisation Is Beneficial</w:t>
      </w:r>
      <w:r w:rsidR="000C1E25" w:rsidRPr="000C1E25">
        <w:rPr>
          <w:rFonts w:ascii="Arial" w:hAnsi="Arial" w:cs="Arial"/>
          <w:b/>
          <w:bCs/>
        </w:rPr>
        <w:t>:</w:t>
      </w:r>
      <w:r w:rsidRPr="00FA3478">
        <w:rPr>
          <w:rFonts w:ascii="Arial" w:hAnsi="Arial" w:cs="Arial"/>
        </w:rPr>
        <w:t xml:space="preserve"> The 100×100 experiment is the clearest evidence that parallelisation is not universally beneficial. Its 0.714</w:t>
      </w:r>
      <w:r w:rsidR="000C1E25">
        <w:rPr>
          <w:rFonts w:ascii="Arial" w:hAnsi="Arial" w:cs="Arial"/>
        </w:rPr>
        <w:t>x</w:t>
      </w:r>
      <w:r w:rsidRPr="00FA3478">
        <w:rPr>
          <w:rFonts w:ascii="Arial" w:hAnsi="Arial" w:cs="Arial"/>
        </w:rPr>
        <w:t xml:space="preserve"> speedup means the parallel implementation costs more than it saves. From 200</w:t>
      </w:r>
      <w:r w:rsidR="000C1E25">
        <w:rPr>
          <w:rFonts w:ascii="Arial" w:hAnsi="Arial" w:cs="Arial"/>
        </w:rPr>
        <w:t>x</w:t>
      </w:r>
      <w:r w:rsidRPr="00FA3478">
        <w:rPr>
          <w:rFonts w:ascii="Arial" w:hAnsi="Arial" w:cs="Arial"/>
        </w:rPr>
        <w:t>200 onward, the best measured configuration produces speedup greater than one, and the strongest range is around 300×300–700×700. At these sizes, there is enough computational work to amortise task-management overhead while the grid is still small enough for the chosen decomposition to expose useful concurrency without excessive memory-system pressure. The decline after the 600×600 peak should not be interpreted as evidence that larger problems cannot benefit from parallelisation. Instead, it indicates that the tested cutoff and execution environment interact with the workload. The recovery to 2.218× at 1000×1000 reinforces this interpretation.</w:t>
      </w:r>
    </w:p>
    <w:p w14:paraId="4514BE9F" w14:textId="56514E18" w:rsidR="00FA3478" w:rsidRDefault="00FA3478" w:rsidP="00351CB6">
      <w:pPr>
        <w:jc w:val="both"/>
        <w:rPr>
          <w:rFonts w:ascii="Arial" w:hAnsi="Arial" w:cs="Arial"/>
        </w:rPr>
      </w:pPr>
      <w:r w:rsidRPr="000C1E25">
        <w:rPr>
          <w:rFonts w:ascii="Arial" w:hAnsi="Arial" w:cs="Arial"/>
          <w:b/>
          <w:bCs/>
          <w:sz w:val="28"/>
          <w:szCs w:val="28"/>
        </w:rPr>
        <w:t>Conclusion</w:t>
      </w:r>
      <w:r w:rsidR="000C1E25">
        <w:rPr>
          <w:rFonts w:ascii="Arial" w:hAnsi="Arial" w:cs="Arial"/>
        </w:rPr>
        <w:br/>
      </w:r>
      <w:r w:rsidRPr="00FA3478">
        <w:rPr>
          <w:rFonts w:ascii="Arial" w:hAnsi="Arial" w:cs="Arial"/>
        </w:rPr>
        <w:t>For the laptop architecture, the evidence supports using Java multithreading for sufficiently large Fireline workloads. The best measured configuration achieved 3.397× speedup, approximately 84.9% of the ideal four-physical-core scaling reference. The result demonstrates that the computational region can be parallelised effectively, but the benefit depends strongly on workload size and sequential cutoff</w:t>
      </w:r>
      <w:r>
        <w:rPr>
          <w:rFonts w:ascii="Arial" w:hAnsi="Arial" w:cs="Arial"/>
        </w:rPr>
        <w:t xml:space="preserve">. </w:t>
      </w:r>
      <w:r w:rsidRPr="00FA3478">
        <w:rPr>
          <w:rFonts w:ascii="Arial" w:hAnsi="Arial" w:cs="Arial"/>
        </w:rPr>
        <w:t xml:space="preserve">Parallelisation is not worthwhile for every input: at 100×100 the parallel implementation is slower because Fork/Join overhead dominates. The practical benefit begins as the grid becomes large enough to amortise this overhead, with the strongest measured performance occurring around 600×600. The cutoff must also be tuned to the workload rather than treated as a fixed constant. </w:t>
      </w:r>
      <w:r w:rsidR="000C1E25">
        <w:rPr>
          <w:rFonts w:ascii="Arial" w:hAnsi="Arial" w:cs="Arial"/>
        </w:rPr>
        <w:t xml:space="preserve">Nightmare as a </w:t>
      </w:r>
      <w:r w:rsidRPr="00FA3478">
        <w:rPr>
          <w:rFonts w:ascii="Arial" w:hAnsi="Arial" w:cs="Arial"/>
        </w:rPr>
        <w:t>busy shared server show</w:t>
      </w:r>
      <w:r w:rsidR="000C1E25">
        <w:rPr>
          <w:rFonts w:ascii="Arial" w:hAnsi="Arial" w:cs="Arial"/>
        </w:rPr>
        <w:t>ed</w:t>
      </w:r>
      <w:r w:rsidRPr="00FA3478">
        <w:rPr>
          <w:rFonts w:ascii="Arial" w:hAnsi="Arial" w:cs="Arial"/>
        </w:rPr>
        <w:t xml:space="preserve"> greater timing variability and lower observed speedup because competing workloads reduce the resources available to the simulation. The multi-run methodology makes such effects visible rather than hiding them behind a single timing.</w:t>
      </w:r>
    </w:p>
    <w:p w14:paraId="5B20EF52" w14:textId="77777777" w:rsidR="00E07B06" w:rsidRDefault="00E07B06" w:rsidP="00351CB6">
      <w:pPr>
        <w:jc w:val="both"/>
        <w:rPr>
          <w:rFonts w:ascii="Arial" w:hAnsi="Arial" w:cs="Arial"/>
        </w:rPr>
      </w:pPr>
    </w:p>
    <w:p w14:paraId="5C0F5870" w14:textId="77777777" w:rsidR="00E07B06" w:rsidRDefault="00E07B06" w:rsidP="00351CB6">
      <w:pPr>
        <w:jc w:val="both"/>
        <w:rPr>
          <w:rFonts w:ascii="Arial" w:hAnsi="Arial" w:cs="Arial"/>
        </w:rPr>
      </w:pPr>
    </w:p>
    <w:p w14:paraId="0B3D0720" w14:textId="3F470502" w:rsidR="00E07B06" w:rsidRDefault="00E07B06" w:rsidP="00351CB6">
      <w:pPr>
        <w:jc w:val="both"/>
        <w:rPr>
          <w:rFonts w:ascii="Arial" w:hAnsi="Arial" w:cs="Arial"/>
          <w:b/>
          <w:bCs/>
          <w:sz w:val="28"/>
          <w:szCs w:val="28"/>
        </w:rPr>
      </w:pPr>
      <w:r>
        <w:rPr>
          <w:rFonts w:ascii="Arial" w:hAnsi="Arial" w:cs="Arial"/>
          <w:b/>
          <w:bCs/>
          <w:sz w:val="28"/>
          <w:szCs w:val="28"/>
        </w:rPr>
        <w:lastRenderedPageBreak/>
        <w:t>AI Declaration</w:t>
      </w:r>
    </w:p>
    <w:p w14:paraId="6897AA7A" w14:textId="53C09548" w:rsidR="00E07B06" w:rsidRPr="00E07B06" w:rsidRDefault="00E07B06" w:rsidP="00351CB6">
      <w:pPr>
        <w:jc w:val="both"/>
        <w:rPr>
          <w:rFonts w:ascii="Arial" w:hAnsi="Arial" w:cs="Arial"/>
        </w:rPr>
      </w:pPr>
      <w:r>
        <w:rPr>
          <w:rFonts w:ascii="Arial" w:hAnsi="Arial" w:cs="Arial"/>
        </w:rPr>
        <w:t xml:space="preserve">The java files submitted to automaker were generated with the assistance of </w:t>
      </w:r>
      <w:r w:rsidRPr="00E07B06">
        <w:rPr>
          <w:rFonts w:ascii="Arial" w:hAnsi="Arial" w:cs="Arial"/>
        </w:rPr>
        <w:t>GPT 5.6 Terra</w:t>
      </w:r>
      <w:r>
        <w:rPr>
          <w:rFonts w:ascii="Arial" w:hAnsi="Arial" w:cs="Arial"/>
        </w:rPr>
        <w:t>.</w:t>
      </w:r>
    </w:p>
    <w:sectPr w:rsidR="00E07B06" w:rsidRPr="00E07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B4B8B"/>
    <w:multiLevelType w:val="hybridMultilevel"/>
    <w:tmpl w:val="9EBE4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6721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964"/>
    <w:rsid w:val="000C1E25"/>
    <w:rsid w:val="002629D0"/>
    <w:rsid w:val="00351CB6"/>
    <w:rsid w:val="00395A04"/>
    <w:rsid w:val="003E2CB3"/>
    <w:rsid w:val="004E1964"/>
    <w:rsid w:val="00641910"/>
    <w:rsid w:val="006B20B8"/>
    <w:rsid w:val="007518AB"/>
    <w:rsid w:val="0077231D"/>
    <w:rsid w:val="00A12184"/>
    <w:rsid w:val="00A75861"/>
    <w:rsid w:val="00BB0F97"/>
    <w:rsid w:val="00DC3CDA"/>
    <w:rsid w:val="00E07B06"/>
    <w:rsid w:val="00FA3478"/>
    <w:rsid w:val="00FC3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B9265"/>
  <w15:chartTrackingRefBased/>
  <w15:docId w15:val="{EBA2C85D-AA81-40FC-9B47-82E4CCDBE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9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19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19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9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9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9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9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9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9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9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964"/>
    <w:rPr>
      <w:rFonts w:eastAsiaTheme="majorEastAsia" w:cstheme="majorBidi"/>
      <w:color w:val="272727" w:themeColor="text1" w:themeTint="D8"/>
    </w:rPr>
  </w:style>
  <w:style w:type="paragraph" w:styleId="Title">
    <w:name w:val="Title"/>
    <w:basedOn w:val="Normal"/>
    <w:next w:val="Normal"/>
    <w:link w:val="TitleChar"/>
    <w:uiPriority w:val="10"/>
    <w:qFormat/>
    <w:rsid w:val="004E1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9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964"/>
    <w:pPr>
      <w:spacing w:before="160"/>
      <w:jc w:val="center"/>
    </w:pPr>
    <w:rPr>
      <w:i/>
      <w:iCs/>
      <w:color w:val="404040" w:themeColor="text1" w:themeTint="BF"/>
    </w:rPr>
  </w:style>
  <w:style w:type="character" w:customStyle="1" w:styleId="QuoteChar">
    <w:name w:val="Quote Char"/>
    <w:basedOn w:val="DefaultParagraphFont"/>
    <w:link w:val="Quote"/>
    <w:uiPriority w:val="29"/>
    <w:rsid w:val="004E1964"/>
    <w:rPr>
      <w:i/>
      <w:iCs/>
      <w:color w:val="404040" w:themeColor="text1" w:themeTint="BF"/>
    </w:rPr>
  </w:style>
  <w:style w:type="paragraph" w:styleId="ListParagraph">
    <w:name w:val="List Paragraph"/>
    <w:basedOn w:val="Normal"/>
    <w:uiPriority w:val="34"/>
    <w:qFormat/>
    <w:rsid w:val="004E1964"/>
    <w:pPr>
      <w:ind w:left="720"/>
      <w:contextualSpacing/>
    </w:pPr>
  </w:style>
  <w:style w:type="character" w:styleId="IntenseEmphasis">
    <w:name w:val="Intense Emphasis"/>
    <w:basedOn w:val="DefaultParagraphFont"/>
    <w:uiPriority w:val="21"/>
    <w:qFormat/>
    <w:rsid w:val="004E1964"/>
    <w:rPr>
      <w:i/>
      <w:iCs/>
      <w:color w:val="0F4761" w:themeColor="accent1" w:themeShade="BF"/>
    </w:rPr>
  </w:style>
  <w:style w:type="paragraph" w:styleId="IntenseQuote">
    <w:name w:val="Intense Quote"/>
    <w:basedOn w:val="Normal"/>
    <w:next w:val="Normal"/>
    <w:link w:val="IntenseQuoteChar"/>
    <w:uiPriority w:val="30"/>
    <w:qFormat/>
    <w:rsid w:val="004E19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964"/>
    <w:rPr>
      <w:i/>
      <w:iCs/>
      <w:color w:val="0F4761" w:themeColor="accent1" w:themeShade="BF"/>
    </w:rPr>
  </w:style>
  <w:style w:type="character" w:styleId="IntenseReference">
    <w:name w:val="Intense Reference"/>
    <w:basedOn w:val="DefaultParagraphFont"/>
    <w:uiPriority w:val="32"/>
    <w:qFormat/>
    <w:rsid w:val="004E1964"/>
    <w:rPr>
      <w:b/>
      <w:bCs/>
      <w:smallCaps/>
      <w:color w:val="0F4761" w:themeColor="accent1" w:themeShade="BF"/>
      <w:spacing w:val="5"/>
    </w:rPr>
  </w:style>
  <w:style w:type="table" w:styleId="TableGrid">
    <w:name w:val="Table Grid"/>
    <w:basedOn w:val="TableNormal"/>
    <w:uiPriority w:val="39"/>
    <w:rsid w:val="006419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358</TotalTime>
  <Pages>5</Pages>
  <Words>1260</Words>
  <Characters>7187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Tumisang Moremi</dc:creator>
  <cp:keywords/>
  <dc:description/>
  <cp:lastModifiedBy>Tumisang Moremi</cp:lastModifiedBy>
  <cp:revision>3</cp:revision>
  <dcterms:created xsi:type="dcterms:W3CDTF">2026-08-24T11:09:00Z</dcterms:created>
  <dcterms:modified xsi:type="dcterms:W3CDTF">2026-08-24T17:53:00Z</dcterms:modified>
</cp:coreProperties>
</file>