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459"/>
        <w:gridCol w:w="6306"/>
        <w:gridCol w:w="4186"/>
        <w:gridCol w:w="1051"/>
      </w:tblGrid>
      <w:tr w:rsidR="00D95605" w:rsidRPr="005D27A3" w14:paraId="79C32893" w14:textId="77777777" w:rsidTr="005D27A3">
        <w:tc>
          <w:tcPr>
            <w:tcW w:w="715" w:type="dxa"/>
            <w:shd w:val="clear" w:color="auto" w:fill="D9E2F3" w:themeFill="accent1" w:themeFillTint="33"/>
          </w:tcPr>
          <w:p w14:paraId="4D94972A" w14:textId="2C7E638F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Lab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14:paraId="5877F8AE" w14:textId="2ED3ABD0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Problem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0D8BFD8F" w14:textId="55EDB2DC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How to Resolve</w:t>
            </w:r>
          </w:p>
        </w:tc>
        <w:tc>
          <w:tcPr>
            <w:tcW w:w="4860" w:type="dxa"/>
            <w:shd w:val="clear" w:color="auto" w:fill="D9E2F3" w:themeFill="accent1" w:themeFillTint="33"/>
          </w:tcPr>
          <w:p w14:paraId="4E8B2254" w14:textId="21E1CED5" w:rsidR="00E05631" w:rsidRPr="005D27A3" w:rsidRDefault="005D27A3" w:rsidP="005D27A3">
            <w:pPr>
              <w:tabs>
                <w:tab w:val="left" w:pos="691"/>
                <w:tab w:val="center" w:pos="1512"/>
              </w:tabs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notation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4AB0C004" w14:textId="77777777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9907BDA" w14:textId="77777777" w:rsidTr="005D27A3">
        <w:tc>
          <w:tcPr>
            <w:tcW w:w="715" w:type="dxa"/>
          </w:tcPr>
          <w:p w14:paraId="4EF88869" w14:textId="34F0A0BF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 3 </w:t>
            </w:r>
          </w:p>
        </w:tc>
        <w:tc>
          <w:tcPr>
            <w:tcW w:w="5850" w:type="dxa"/>
          </w:tcPr>
          <w:p w14:paraId="2F960B79" w14:textId="5D648CB7" w:rsidR="00E05631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รูปไม่แสดง </w:t>
            </w:r>
            <w:r w:rsidR="0077589F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แท็ก </w:t>
            </w:r>
            <w:proofErr w:type="spellStart"/>
            <w:r w:rsidR="0077589F" w:rsidRPr="005D27A3">
              <w:rPr>
                <w:rFonts w:ascii="BrowalliaUPC" w:hAnsi="BrowalliaUPC" w:cs="BrowalliaUPC"/>
                <w:sz w:val="32"/>
                <w:szCs w:val="32"/>
              </w:rPr>
              <w:t>img</w:t>
            </w:r>
            <w:proofErr w:type="spellEnd"/>
            <w:r w:rsidR="0077589F"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>พิมพ์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 xml:space="preserve"> attribute </w:t>
            </w:r>
            <w:proofErr w:type="spellStart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src</w:t>
            </w:r>
            <w:proofErr w:type="spellEnd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ผิด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proofErr w:type="spellStart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scr</w:t>
            </w:r>
            <w:proofErr w:type="spellEnd"/>
          </w:p>
        </w:tc>
        <w:tc>
          <w:tcPr>
            <w:tcW w:w="5310" w:type="dxa"/>
          </w:tcPr>
          <w:p w14:paraId="2A42E6F1" w14:textId="481AEF90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แก้ไข </w:t>
            </w:r>
            <w:proofErr w:type="spellStart"/>
            <w:r w:rsidRPr="005D27A3">
              <w:rPr>
                <w:rFonts w:ascii="BrowalliaUPC" w:hAnsi="BrowalliaUPC" w:cs="BrowalliaUPC"/>
                <w:sz w:val="32"/>
                <w:szCs w:val="32"/>
              </w:rPr>
              <w:t>scr</w:t>
            </w:r>
            <w:proofErr w:type="spellEnd"/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proofErr w:type="spellStart"/>
            <w:r w:rsidRPr="005D27A3">
              <w:rPr>
                <w:rFonts w:ascii="BrowalliaUPC" w:hAnsi="BrowalliaUPC" w:cs="BrowalliaUPC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4860" w:type="dxa"/>
          </w:tcPr>
          <w:p w14:paraId="63A2780D" w14:textId="4B090F19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IDE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ไม่แจ้ง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warning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ใดๆ</w:t>
            </w:r>
          </w:p>
        </w:tc>
        <w:tc>
          <w:tcPr>
            <w:tcW w:w="1260" w:type="dxa"/>
          </w:tcPr>
          <w:p w14:paraId="6AE4760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79A5ED18" w14:textId="77777777" w:rsidTr="005D27A3">
        <w:tc>
          <w:tcPr>
            <w:tcW w:w="715" w:type="dxa"/>
          </w:tcPr>
          <w:p w14:paraId="16EC328A" w14:textId="3C3E8051" w:rsidR="00E05631" w:rsidRPr="005D27A3" w:rsidRDefault="007C128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Lab3 </w:t>
            </w:r>
          </w:p>
        </w:tc>
        <w:tc>
          <w:tcPr>
            <w:tcW w:w="5850" w:type="dxa"/>
          </w:tcPr>
          <w:p w14:paraId="272746A0" w14:textId="77777777" w:rsidR="00E05631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ใส่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>redirect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ไปหน้า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index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หลังจาก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Add product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แล้วต้องมี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Script alert popup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แต่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alert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ไม่ทำงาน</w:t>
            </w:r>
          </w:p>
          <w:p w14:paraId="7E5B9186" w14:textId="1FD0585B" w:rsidR="005D27A3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16DA4D90" wp14:editId="703B3E42">
                  <wp:extent cx="3964682" cy="47445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965" cy="58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17841DE2" w14:textId="77777777" w:rsidR="00E05631" w:rsidRDefault="00E463DC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>script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js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แทน</w:t>
            </w:r>
          </w:p>
          <w:p w14:paraId="19EAC721" w14:textId="647A21D7" w:rsidR="00E463DC" w:rsidRPr="005D27A3" w:rsidRDefault="00E463DC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463DC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3C7124E6" wp14:editId="7BE147B9">
                  <wp:extent cx="3857966" cy="641350"/>
                  <wp:effectExtent l="0" t="0" r="952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48" cy="7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4DF0BBB" w14:textId="403DE45A" w:rsidR="0073666B" w:rsidRDefault="0073666B">
            <w:pPr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Process scope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ใดๆที่มี คำสั่ง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asp redirect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อยู่ แล้ว จะส่งผลให้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js</w:t>
            </w:r>
            <w:proofErr w:type="spellEnd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จะทำงานไม่ทัน</w:t>
            </w:r>
            <w:r w:rsidR="00980BEA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</w:p>
          <w:p w14:paraId="389DDBAA" w14:textId="77777777" w:rsidR="0073666B" w:rsidRDefault="0073666B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</w:p>
          <w:p w14:paraId="5A1F86B7" w14:textId="5F2CCDC6" w:rsidR="00E05631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 ทำ </w:t>
            </w:r>
            <w:r>
              <w:rPr>
                <w:rFonts w:ascii="BrowalliaUPC" w:hAnsi="BrowalliaUPC" w:cs="BrowalliaUPC"/>
                <w:sz w:val="32"/>
                <w:szCs w:val="32"/>
              </w:rPr>
              <w:t>string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concatenation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ระหว่าง </w:t>
            </w:r>
          </w:p>
          <w:p w14:paraId="64A91822" w14:textId="77777777" w:rsidR="0030094F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request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index.schtml</w:t>
            </w:r>
            <w:proofErr w:type="spellEnd"/>
          </w:p>
          <w:p w14:paraId="5EE603CB" w14:textId="517E7F66" w:rsidR="00E7764F" w:rsidRPr="005D27A3" w:rsidRDefault="00E776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ทำตรงๆไม่ได้ ต้องใช้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string.format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ช่วย</w:t>
            </w:r>
          </w:p>
        </w:tc>
        <w:tc>
          <w:tcPr>
            <w:tcW w:w="1260" w:type="dxa"/>
          </w:tcPr>
          <w:p w14:paraId="392C7589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4017FE1F" w14:textId="77777777" w:rsidTr="005D27A3">
        <w:tc>
          <w:tcPr>
            <w:tcW w:w="715" w:type="dxa"/>
          </w:tcPr>
          <w:p w14:paraId="6D85BA3C" w14:textId="0CCC20D1" w:rsidR="00E05631" w:rsidRPr="005D27A3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Lab3</w:t>
            </w:r>
          </w:p>
        </w:tc>
        <w:tc>
          <w:tcPr>
            <w:tcW w:w="5850" w:type="dxa"/>
          </w:tcPr>
          <w:p w14:paraId="2460DF36" w14:textId="50168742" w:rsidR="00D95605" w:rsidRDefault="00D95605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Ajax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responce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กลับมาแล้ว รายการไม่เรียงในแนวนอน แต่เรียงเป็นแนวตั้ง</w:t>
            </w:r>
          </w:p>
          <w:p w14:paraId="4ABDB7BA" w14:textId="77777777" w:rsidR="00E05631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D95605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42D6D6F3" wp14:editId="357E6826">
                  <wp:extent cx="1101615" cy="1111910"/>
                  <wp:effectExtent l="19050" t="19050" r="2286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15" cy="1140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993850" w14:textId="5BE3358B" w:rsidR="009A4AF7" w:rsidRDefault="009A4AF7" w:rsidP="009A4AF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พบว่า พอ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กลับมา แล้ว </w:t>
            </w:r>
            <w:r>
              <w:rPr>
                <w:rFonts w:ascii="BrowalliaUPC" w:hAnsi="BrowalliaUPC" w:cs="BrowalliaUPC"/>
                <w:sz w:val="32"/>
                <w:szCs w:val="32"/>
              </w:rPr>
              <w:t>div #row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หายไป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เพราะ ไม่ได้ ใส่ </w:t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tag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นี้มาด้วย</w:t>
            </w:r>
          </w:p>
          <w:p w14:paraId="3E468E34" w14:textId="5D96F4DC" w:rsidR="009A4AF7" w:rsidRPr="005D27A3" w:rsidRDefault="009A4AF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A4AF7">
              <w:rPr>
                <w:rFonts w:ascii="BrowalliaUPC" w:hAnsi="BrowalliaUPC" w:cs="BrowalliaUPC"/>
                <w:noProof/>
                <w:sz w:val="32"/>
                <w:szCs w:val="32"/>
                <w:cs/>
              </w:rPr>
              <w:drawing>
                <wp:inline distT="0" distB="0" distL="0" distR="0" wp14:anchorId="033C7714" wp14:editId="2E63180C">
                  <wp:extent cx="1836115" cy="4252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455" cy="43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539D1F93" w14:textId="433D9D71" w:rsidR="00E05631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ใน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Pj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Kong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RukSiam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css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bootstrap v3 </w:t>
            </w:r>
          </w:p>
          <w:p w14:paraId="305FC2D9" w14:textId="77777777" w:rsidR="009A4AF7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แต่เราใช้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V4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ทดลองเปลี่ยนเป็น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css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แล้ว ได้ผล</w:t>
            </w:r>
          </w:p>
          <w:p w14:paraId="1D5625D4" w14:textId="77777777" w:rsidR="00005528" w:rsidRDefault="0000552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  <w:p w14:paraId="01FD0862" w14:textId="712E6478" w:rsidR="00574FFD" w:rsidRDefault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class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ให้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div#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product_loading</w:t>
            </w:r>
            <w:proofErr w:type="spellEnd"/>
          </w:p>
          <w:p w14:paraId="47204472" w14:textId="77777777" w:rsidR="00574FFD" w:rsidRDefault="00574FFD" w:rsidP="00574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product_loading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="row"&gt;</w:t>
            </w:r>
          </w:p>
          <w:p w14:paraId="33CA24DA" w14:textId="3BEE91CC" w:rsidR="00005528" w:rsidRPr="005D27A3" w:rsidRDefault="00574FFD" w:rsidP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60" w:type="dxa"/>
          </w:tcPr>
          <w:p w14:paraId="67CBC417" w14:textId="680A1B0B" w:rsidR="00E05631" w:rsidRDefault="00D95605" w:rsidP="005107B1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จากการ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html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รายการสินค้ามาวาดหน้าใหม่  พบว่า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="005107B1" w:rsidRPr="005107B1">
              <w:rPr>
                <w:rFonts w:ascii="BrowalliaUPC" w:hAnsi="BrowalliaUPC" w:cs="BrowalliaUPC"/>
                <w:sz w:val="32"/>
                <w:szCs w:val="32"/>
              </w:rPr>
              <w:sym w:font="Wingdings" w:char="F0E0"/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การดู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view source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จะเป็นค่าเดิม ที่ทำการ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open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webpage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มาครั้งแรก ฉนั้นต้องดูผ่าน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inspection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F12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อย่างเดียว</w:t>
            </w:r>
          </w:p>
          <w:p w14:paraId="66BC629B" w14:textId="77777777" w:rsidR="00005528" w:rsidRPr="005107B1" w:rsidRDefault="00005528" w:rsidP="005107B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  <w:p w14:paraId="6CF48F5E" w14:textId="619AF813" w:rsidR="005107B1" w:rsidRPr="005107B1" w:rsidRDefault="005107B1" w:rsidP="005107B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Bootstrap V4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grid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ต้องมี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div.row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เสมอ แต่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ไม่จำเป็น</w:t>
            </w:r>
          </w:p>
        </w:tc>
        <w:tc>
          <w:tcPr>
            <w:tcW w:w="1260" w:type="dxa"/>
          </w:tcPr>
          <w:p w14:paraId="7D2CF09F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CCAD23A" w14:textId="77777777" w:rsidTr="005D27A3">
        <w:tc>
          <w:tcPr>
            <w:tcW w:w="715" w:type="dxa"/>
          </w:tcPr>
          <w:p w14:paraId="737CB690" w14:textId="5369723C" w:rsidR="00E05631" w:rsidRPr="005D27A3" w:rsidRDefault="00B07126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Lab4</w:t>
            </w:r>
          </w:p>
        </w:tc>
        <w:tc>
          <w:tcPr>
            <w:tcW w:w="5850" w:type="dxa"/>
          </w:tcPr>
          <w:p w14:paraId="1274A136" w14:textId="0C3412D8" w:rsidR="00E05631" w:rsidRPr="005D27A3" w:rsidRDefault="00B07126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ใน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clip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สอนใช้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3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จะใช้</w:t>
            </w:r>
            <w:r w:rsidR="00BC5E88">
              <w:rPr>
                <w:rFonts w:ascii="Consolas" w:hAnsi="Consolas" w:cs="Angsana New"/>
                <w:color w:val="006400"/>
                <w:sz w:val="19"/>
                <w:szCs w:val="19"/>
              </w:rPr>
              <w:t xml:space="preserve"> .</w:t>
            </w:r>
            <w:proofErr w:type="spellStart"/>
            <w:r w:rsidR="00BC5E88">
              <w:rPr>
                <w:rFonts w:ascii="Consolas" w:hAnsi="Consolas" w:cs="Angsana New"/>
                <w:color w:val="006400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-default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แต่ใน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4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ไม่มี</w:t>
            </w:r>
          </w:p>
        </w:tc>
        <w:tc>
          <w:tcPr>
            <w:tcW w:w="5310" w:type="dxa"/>
          </w:tcPr>
          <w:p w14:paraId="1F594180" w14:textId="70ECD1F3" w:rsidR="00E05631" w:rsidRPr="00BC5E88" w:rsidRDefault="00BC5E88">
            <w:pPr>
              <w:rPr>
                <w:rFonts w:ascii="BrowalliaUPC" w:hAnsi="BrowalliaUPC" w:cs="Browallia New" w:hint="cs"/>
                <w:sz w:val="32"/>
                <w:szCs w:val="24"/>
                <w:cs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-outline-dark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Browallia New" w:hint="cs"/>
                <w:color w:val="0000FF"/>
                <w:sz w:val="19"/>
                <w:szCs w:val="24"/>
                <w:cs/>
              </w:rPr>
              <w:t>แทน</w:t>
            </w:r>
          </w:p>
        </w:tc>
        <w:tc>
          <w:tcPr>
            <w:tcW w:w="4860" w:type="dxa"/>
          </w:tcPr>
          <w:p w14:paraId="3E329DC6" w14:textId="03FD6856" w:rsidR="00E05631" w:rsidRPr="005D27A3" w:rsidRDefault="00BC5E88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พบว่า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v4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ตัด </w:t>
            </w:r>
            <w:r>
              <w:rPr>
                <w:rFonts w:ascii="BrowalliaUPC" w:hAnsi="BrowalliaUPC" w:cs="BrowalliaUPC"/>
                <w:sz w:val="32"/>
                <w:szCs w:val="32"/>
              </w:rPr>
              <w:t>style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บางส่วนของ </w:t>
            </w:r>
            <w:r>
              <w:rPr>
                <w:rFonts w:ascii="BrowalliaUPC" w:hAnsi="BrowalliaUPC" w:cs="BrowalliaUPC"/>
                <w:sz w:val="32"/>
                <w:szCs w:val="32"/>
              </w:rPr>
              <w:t>v3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ทิ้งไป</w:t>
            </w:r>
          </w:p>
        </w:tc>
        <w:tc>
          <w:tcPr>
            <w:tcW w:w="1260" w:type="dxa"/>
          </w:tcPr>
          <w:p w14:paraId="36DB795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2EFE7E8F" w14:textId="77777777" w:rsidTr="005D27A3">
        <w:tc>
          <w:tcPr>
            <w:tcW w:w="715" w:type="dxa"/>
          </w:tcPr>
          <w:p w14:paraId="2BEFC9D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291E537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0B74850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101F0E2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26E5D5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88D5112" w14:textId="77777777" w:rsidTr="005D27A3">
        <w:tc>
          <w:tcPr>
            <w:tcW w:w="715" w:type="dxa"/>
          </w:tcPr>
          <w:p w14:paraId="744A0C23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57C092E6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11D068E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03546C1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8C3547E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666CEB8" w14:textId="77777777" w:rsidTr="005D27A3">
        <w:tc>
          <w:tcPr>
            <w:tcW w:w="715" w:type="dxa"/>
          </w:tcPr>
          <w:p w14:paraId="406C1494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0D5E40F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73EF1D5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37459C1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48250E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690D3560" w14:textId="5B6D46FC" w:rsidR="005D4362" w:rsidRPr="00E05631" w:rsidRDefault="00BE7319">
      <w:pPr>
        <w:rPr>
          <w:rFonts w:asciiTheme="minorBidi" w:hAnsiTheme="minorBidi"/>
        </w:rPr>
      </w:pPr>
      <w:r w:rsidRPr="00E05631">
        <w:rPr>
          <w:rFonts w:asciiTheme="minorBidi" w:hAnsiTheme="minorBidi"/>
        </w:rPr>
        <w:tab/>
      </w:r>
      <w:r w:rsidR="005D4362" w:rsidRPr="00E05631">
        <w:rPr>
          <w:rFonts w:asciiTheme="minorBidi" w:hAnsiTheme="minorBidi"/>
          <w:cs/>
        </w:rPr>
        <w:t xml:space="preserve"> </w:t>
      </w:r>
    </w:p>
    <w:p w14:paraId="6E0AD393" w14:textId="77777777" w:rsidR="00E05631" w:rsidRPr="00E05631" w:rsidRDefault="00E05631">
      <w:pPr>
        <w:rPr>
          <w:rFonts w:asciiTheme="minorBidi" w:hAnsiTheme="minorBidi"/>
        </w:rPr>
      </w:pPr>
    </w:p>
    <w:sectPr w:rsidR="00E05631" w:rsidRPr="00E05631" w:rsidSect="0077589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B1DAF"/>
    <w:multiLevelType w:val="hybridMultilevel"/>
    <w:tmpl w:val="EA009852"/>
    <w:lvl w:ilvl="0" w:tplc="08480186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6CD"/>
    <w:multiLevelType w:val="hybridMultilevel"/>
    <w:tmpl w:val="18AAA71A"/>
    <w:lvl w:ilvl="0" w:tplc="5BFE7392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1"/>
    <w:rsid w:val="00005528"/>
    <w:rsid w:val="00207061"/>
    <w:rsid w:val="0030094F"/>
    <w:rsid w:val="00346574"/>
    <w:rsid w:val="005107B1"/>
    <w:rsid w:val="00574FFD"/>
    <w:rsid w:val="005D27A3"/>
    <w:rsid w:val="005D4362"/>
    <w:rsid w:val="0073666B"/>
    <w:rsid w:val="007744C6"/>
    <w:rsid w:val="0077589F"/>
    <w:rsid w:val="007C128D"/>
    <w:rsid w:val="00893973"/>
    <w:rsid w:val="00936289"/>
    <w:rsid w:val="00980BEA"/>
    <w:rsid w:val="009A4AF7"/>
    <w:rsid w:val="00B07126"/>
    <w:rsid w:val="00BC5E88"/>
    <w:rsid w:val="00BE7319"/>
    <w:rsid w:val="00C748D1"/>
    <w:rsid w:val="00D95605"/>
    <w:rsid w:val="00E05631"/>
    <w:rsid w:val="00E463DC"/>
    <w:rsid w:val="00E7764F"/>
    <w:rsid w:val="00E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D142"/>
  <w15:chartTrackingRefBased/>
  <w15:docId w15:val="{F4C60F6E-F77D-4DE1-B2C2-3AD678F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C2077-B4D3-403A-872B-D82B52E8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17</cp:revision>
  <dcterms:created xsi:type="dcterms:W3CDTF">2020-05-09T22:21:00Z</dcterms:created>
  <dcterms:modified xsi:type="dcterms:W3CDTF">2020-05-11T23:55:00Z</dcterms:modified>
</cp:coreProperties>
</file>