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vcdb-v2-inventory-logistics-slice"/>
    <w:p>
      <w:pPr>
        <w:pStyle w:val="Heading1"/>
      </w:pPr>
      <w:r>
        <w:t xml:space="preserve">VCDB v2 — Inventory &amp; Logistics Slice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MVP Ready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Manages stock, kit templates, issuance, asset tracking, and basic JIT logistics. No PII; links to Customer/Resource via IDs only.</w:t>
      </w:r>
    </w:p>
    <w:p>
      <w:r>
        <w:pict>
          <v:rect style="width:0;height:1.5pt" o:hralign="center" o:hrstd="t" o:hr="t"/>
        </w:pict>
      </w:r>
    </w:p>
    <w:bookmarkEnd w:id="20"/>
    <w:bookmarkStart w:id="21" w:name="pinned-references"/>
    <w:p>
      <w:pPr>
        <w:pStyle w:val="Heading2"/>
      </w:pPr>
      <w:r>
        <w:t xml:space="preserve">Pinned 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INV-2025-09-12-R1</w:t>
      </w:r>
      <w:r>
        <w:t xml:space="preserve"> </w:t>
      </w:r>
      <w:r>
        <w:t xml:space="preserve">— Kit Building &amp; Issuance (Concept): treat any issuance (even single-item) as a kit; classes &amp; lifecycle.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INV-2025-09-12-R2</w:t>
      </w:r>
      <w:r>
        <w:t xml:space="preserve"> </w:t>
      </w:r>
      <w:r>
        <w:t xml:space="preserve">— Donation Intake &amp; Prize Kit Assembly (Concept): donation lots → stock → multi-donor prize kits → issuance at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SPONS-2025-09-12-R3</w:t>
      </w:r>
      <w:r>
        <w:t xml:space="preserve"> </w:t>
      </w:r>
      <w:r>
        <w:t xml:space="preserve">— In‑Kind Donations &amp; Acknowledgments (Door‑Prize Kits): intake, allocation, and donor letters.</w:t>
      </w:r>
    </w:p>
    <w:bookmarkEnd w:id="21"/>
    <w:bookmarkStart w:id="22" w:name="kit-templates-stock-dependencies"/>
    <w:p>
      <w:pPr>
        <w:pStyle w:val="Heading2"/>
      </w:pPr>
      <w:r>
        <w:t xml:space="preserve">Kit Templates &amp; Stock Dependencies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kit_template_key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welcome_home_kit_v1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components</w:t>
      </w:r>
      <w:r>
        <w:t xml:space="preserve">: list of</w:t>
      </w:r>
      <w:r>
        <w:t xml:space="preserve"> </w:t>
      </w:r>
      <w:r>
        <w:rPr>
          <w:rStyle w:val="VerbatimChar"/>
        </w:rPr>
        <w:t xml:space="preserve">{ sku, qty 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substitutions_allowed</w:t>
      </w:r>
      <w:r>
        <w:t xml:space="preserve"> </w:t>
      </w:r>
      <w:r>
        <w:t xml:space="preserve">(bool + short rule)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Computed:</w:t>
      </w:r>
      <w:r>
        <w:t xml:space="preserve"> </w:t>
      </w:r>
      <w:r>
        <w:rPr>
          <w:rStyle w:val="VerbatimChar"/>
        </w:rPr>
        <w:t xml:space="preserve">inventory_ready_kits = min(available_by_component)</w:t>
      </w:r>
    </w:p>
    <w:bookmarkEnd w:id="22"/>
    <w:bookmarkStart w:id="23" w:name="core-transactions-namesonly"/>
    <w:p>
      <w:pPr>
        <w:pStyle w:val="Heading2"/>
      </w:pPr>
      <w:r>
        <w:t xml:space="preserve">Core Transactions (names‑only)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inventory.kit_reserved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kit_template_key, qty 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inventory.kit_assembled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kit_template_key, build_sheet_id }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inventory.kit_issued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kit_template_key, qty }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(optional later)</w:t>
      </w:r>
      <w:r>
        <w:t xml:space="preserve"> </w:t>
      </w:r>
      <w:r>
        <w:rPr>
          <w:rStyle w:val="VerbatimChar"/>
        </w:rPr>
        <w:t xml:space="preserve">inventory.restocked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inventory.adjusted</w:t>
      </w:r>
    </w:p>
    <w:p>
      <w:pPr>
        <w:pStyle w:val="BlockText"/>
      </w:pPr>
      <w:r>
        <w:t xml:space="preserve">See</w:t>
      </w:r>
      <w:r>
        <w:t xml:space="preserve"> </w:t>
      </w:r>
      <w:r>
        <w:rPr>
          <w:b/>
          <w:bCs/>
        </w:rPr>
        <w:t xml:space="preserve">TRANS-2025-09-12-R7</w:t>
      </w:r>
      <w:r>
        <w:t xml:space="preserve"> </w:t>
      </w:r>
      <w:r>
        <w:t xml:space="preserve">for maintenance/reconciliation events (</w:t>
      </w:r>
      <w:r>
        <w:rPr>
          <w:rStyle w:val="VerbatimChar"/>
        </w:rPr>
        <w:t xml:space="preserve">ops.maintenance.started/ended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inventory.reconcile.applied</w:t>
      </w:r>
      <w:r>
        <w:t xml:space="preserve">).</w:t>
      </w:r>
    </w:p>
    <w:bookmarkEnd w:id="23"/>
    <w:bookmarkStart w:id="24" w:name="asset-tracking-nonconsumables"/>
    <w:p>
      <w:pPr>
        <w:pStyle w:val="Heading2"/>
      </w:pPr>
      <w:r>
        <w:t xml:space="preserve">Asset Tracking (non‑consumables)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asset_issued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asset_returned</w:t>
      </w:r>
      <w:r>
        <w:t xml:space="preserve"> </w:t>
      </w:r>
      <w:r>
        <w:rPr>
          <w:i/>
          <w:iCs/>
        </w:rPr>
        <w:t xml:space="preserve">(lives here or a tiny Asset sub‑slice)</w:t>
      </w:r>
    </w:p>
    <w:p>
      <w:pPr>
        <w:pStyle w:val="Compact"/>
        <w:numPr>
          <w:ilvl w:val="0"/>
          <w:numId w:val="1004"/>
        </w:numPr>
      </w:pPr>
      <w:r>
        <w:t xml:space="preserve">Retention:</w:t>
      </w:r>
      <w:r>
        <w:t xml:space="preserve"> </w:t>
      </w:r>
      <w:r>
        <w:rPr>
          <w:b/>
          <w:bCs/>
        </w:rPr>
        <w:t xml:space="preserve">until asset returned</w:t>
      </w:r>
      <w:r>
        <w:t xml:space="preserve"> </w:t>
      </w:r>
      <w:r>
        <w:t xml:space="preserve">(see global retention policy)</w:t>
      </w:r>
    </w:p>
    <w:bookmarkEnd w:id="24"/>
    <w:bookmarkStart w:id="25" w:name="reconciliation-quarantine-summary"/>
    <w:p>
      <w:pPr>
        <w:pStyle w:val="Heading2"/>
      </w:pPr>
      <w:r>
        <w:t xml:space="preserve">Reconciliation &amp; Quarantine (summary)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use the Calendar child template</w:t>
      </w:r>
      <w:r>
        <w:t xml:space="preserve"> </w:t>
      </w:r>
      <w:r>
        <w:rPr>
          <w:b/>
          <w:bCs/>
        </w:rPr>
        <w:t xml:space="preserve">Inventory Reconciliation (T‑90, full‑day shutdown)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Propose → Apply flow:</w:t>
      </w:r>
    </w:p>
    <w:p>
      <w:pPr>
        <w:pStyle w:val="Compact"/>
        <w:numPr>
          <w:ilvl w:val="1"/>
          <w:numId w:val="1006"/>
        </w:numPr>
      </w:pPr>
      <w:r>
        <w:t xml:space="preserve">Export</w:t>
      </w:r>
      <w:r>
        <w:t xml:space="preserve"> </w:t>
      </w:r>
      <w:r>
        <w:rPr>
          <w:b/>
          <w:bCs/>
        </w:rPr>
        <w:t xml:space="preserve">baseline snapshot</w:t>
      </w:r>
      <w:r>
        <w:t xml:space="preserve">; enter maintenance (blocks issuance/returns).</w:t>
      </w:r>
    </w:p>
    <w:p>
      <w:pPr>
        <w:pStyle w:val="Compact"/>
        <w:numPr>
          <w:ilvl w:val="1"/>
          <w:numId w:val="1006"/>
        </w:numPr>
      </w:pPr>
      <w:r>
        <w:t xml:space="preserve">Count (paper or scanner); import to a</w:t>
      </w:r>
      <w:r>
        <w:t xml:space="preserve"> </w:t>
      </w:r>
      <w:r>
        <w:rPr>
          <w:b/>
          <w:bCs/>
        </w:rPr>
        <w:t xml:space="preserve">Proposed Adjustments</w:t>
      </w:r>
      <w:r>
        <w:t xml:space="preserve"> </w:t>
      </w:r>
      <w:r>
        <w:t xml:space="preserve">set (no stock changed yet).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Lead + Staff (CRU) validate deltas; move overages to</w:t>
      </w:r>
      <w:r>
        <w:t xml:space="preserve"> </w:t>
      </w:r>
      <w:r>
        <w:rPr>
          <w:rStyle w:val="VerbatimChar"/>
          <w:b/>
          <w:bCs/>
        </w:rPr>
        <w:t xml:space="preserve">quarantine</w:t>
      </w:r>
      <w:r>
        <w:t xml:space="preserve">; note shortages.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Apply (atomic):</w:t>
      </w:r>
      <w:r>
        <w:t xml:space="preserve"> </w:t>
      </w:r>
      <w:r>
        <w:t xml:space="preserve">one commit updates counts; emit</w:t>
      </w:r>
      <w:r>
        <w:t xml:space="preserve"> </w:t>
      </w:r>
      <w:r>
        <w:rPr>
          <w:rStyle w:val="VerbatimChar"/>
        </w:rPr>
        <w:t xml:space="preserve">inventory.reconcile.applied { snapshot_ref_pre, snapshot_ref_post }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t xml:space="preserve">Exit maintenance; generate</w:t>
      </w:r>
      <w:r>
        <w:t xml:space="preserve"> </w:t>
      </w:r>
      <w:r>
        <w:rPr>
          <w:b/>
          <w:bCs/>
        </w:rPr>
        <w:t xml:space="preserve">variance report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quarantine list</w:t>
      </w:r>
      <w:r>
        <w:t xml:space="preserve">; schedule Board</w:t>
      </w:r>
      <w:r>
        <w:t xml:space="preserve"> </w:t>
      </w:r>
      <w:r>
        <w:rPr>
          <w:b/>
          <w:bCs/>
        </w:rPr>
        <w:t xml:space="preserve">disposition</w:t>
      </w:r>
      <w:r>
        <w:t xml:space="preserve"> </w:t>
      </w:r>
      <w:r>
        <w:t xml:space="preserve">task.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Quarantine state:</w:t>
      </w:r>
    </w:p>
    <w:p>
      <w:pPr>
        <w:pStyle w:val="Compact"/>
        <w:numPr>
          <w:ilvl w:val="1"/>
          <w:numId w:val="1007"/>
        </w:numPr>
      </w:pPr>
      <w:r>
        <w:t xml:space="preserve">Items in</w:t>
      </w:r>
      <w:r>
        <w:t xml:space="preserve"> </w:t>
      </w:r>
      <w:r>
        <w:rPr>
          <w:rStyle w:val="VerbatimChar"/>
        </w:rPr>
        <w:t xml:space="preserve">quarantine</w:t>
      </w:r>
      <w:r>
        <w:t xml:space="preserve"> </w:t>
      </w:r>
      <w:r>
        <w:t xml:space="preserve">are excluded from</w:t>
      </w:r>
      <w:r>
        <w:t xml:space="preserve"> </w:t>
      </w:r>
      <w:r>
        <w:rPr>
          <w:b/>
          <w:bCs/>
        </w:rPr>
        <w:t xml:space="preserve">available_to_issue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reorder</w:t>
      </w:r>
      <w:r>
        <w:t xml:space="preserve"> </w:t>
      </w:r>
      <w:r>
        <w:t xml:space="preserve">calculations.</w:t>
      </w:r>
    </w:p>
    <w:p>
      <w:pPr>
        <w:pStyle w:val="Compact"/>
        <w:numPr>
          <w:ilvl w:val="1"/>
          <w:numId w:val="1007"/>
        </w:numPr>
      </w:pPr>
      <w:r>
        <w:t xml:space="preserve">Disposition requires Admin/Board approval (e.g.,</w:t>
      </w:r>
      <w:r>
        <w:t xml:space="preserve"> </w:t>
      </w:r>
      <w:r>
        <w:rPr>
          <w:rStyle w:val="VerbatimChar"/>
        </w:rPr>
        <w:t xml:space="preserve">refarm | dispose | reclassify</w:t>
      </w:r>
      <w:r>
        <w:t xml:space="preserve">) and is logged separately.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Metrics captured:</w:t>
      </w:r>
      <w:r>
        <w:t xml:space="preserve"> </w:t>
      </w:r>
      <w:r>
        <w:rPr>
          <w:rStyle w:val="VerbatimChar"/>
        </w:rPr>
        <w:t xml:space="preserve">total_skus_counted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overage_units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shortage_units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quarantine_units</w:t>
      </w:r>
      <w:r>
        <w:t xml:space="preserve"> </w:t>
      </w:r>
      <w:r>
        <w:t xml:space="preserve">(counts only).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RBAC:</w:t>
      </w:r>
      <w:r>
        <w:t xml:space="preserve"> </w:t>
      </w:r>
      <w:r>
        <w:t xml:space="preserve">volunteers</w:t>
      </w:r>
      <w:r>
        <w:t xml:space="preserve"> </w:t>
      </w:r>
      <w:r>
        <w:rPr>
          <w:b/>
          <w:bCs/>
        </w:rPr>
        <w:t xml:space="preserve">view/scan</w:t>
      </w:r>
      <w:r>
        <w:t xml:space="preserve"> </w:t>
      </w:r>
      <w:r>
        <w:t xml:space="preserve">only; exactly one Staff with</w:t>
      </w:r>
      <w:r>
        <w:t xml:space="preserve"> </w:t>
      </w:r>
      <w:r>
        <w:rPr>
          <w:b/>
          <w:bCs/>
        </w:rPr>
        <w:t xml:space="preserve">CRU</w:t>
      </w:r>
      <w:r>
        <w:t xml:space="preserve"> </w:t>
      </w:r>
      <w:r>
        <w:t xml:space="preserve">applies;</w:t>
      </w:r>
      <w:r>
        <w:t xml:space="preserve"> </w:t>
      </w:r>
      <w:r>
        <w:rPr>
          <w:b/>
          <w:bCs/>
        </w:rPr>
        <w:t xml:space="preserve">Recon Lead</w:t>
      </w:r>
      <w:r>
        <w:t xml:space="preserve"> </w:t>
      </w:r>
      <w:r>
        <w:t xml:space="preserve">signs off.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Ledger pointers:</w:t>
      </w:r>
      <w:r>
        <w:t xml:space="preserve"> </w:t>
      </w:r>
      <w:r>
        <w:t xml:space="preserve">bracketing via</w:t>
      </w:r>
      <w:r>
        <w:t xml:space="preserve"> </w:t>
      </w:r>
      <w:r>
        <w:rPr>
          <w:rStyle w:val="VerbatimChar"/>
        </w:rPr>
        <w:t xml:space="preserve">ops.maintenance.started/ended</w:t>
      </w:r>
      <w:r>
        <w:t xml:space="preserve">; apply recorded via</w:t>
      </w:r>
      <w:r>
        <w:t xml:space="preserve"> </w:t>
      </w:r>
      <w:r>
        <w:rPr>
          <w:rStyle w:val="VerbatimChar"/>
        </w:rPr>
        <w:t xml:space="preserve">inventory.reconcile.applied</w:t>
      </w:r>
      <w:r>
        <w:t xml:space="preserve"> </w:t>
      </w:r>
      <w:r>
        <w:t xml:space="preserve">(see</w:t>
      </w:r>
      <w:r>
        <w:t xml:space="preserve"> </w:t>
      </w:r>
      <w:r>
        <w:rPr>
          <w:b/>
          <w:bCs/>
        </w:rPr>
        <w:t xml:space="preserve">TRANS-2025-09-12-R7</w:t>
      </w:r>
      <w:r>
        <w:t xml:space="preserve">).</w:t>
      </w:r>
    </w:p>
    <w:bookmarkEnd w:id="25"/>
    <w:bookmarkStart w:id="26" w:name="open-decisions"/>
    <w:p>
      <w:pPr>
        <w:pStyle w:val="Heading2"/>
      </w:pPr>
      <w:r>
        <w:t xml:space="preserve">Open Decisions</w:t>
      </w:r>
    </w:p>
    <w:p>
      <w:pPr>
        <w:pStyle w:val="Compact"/>
        <w:numPr>
          <w:ilvl w:val="0"/>
          <w:numId w:val="1008"/>
        </w:numPr>
      </w:pPr>
      <w:r>
        <w:t xml:space="preserve">Minimum stock levels &amp; reorder points per SKU.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Build sheet format and attachment conventions.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2025-09-14T22:43:29Z</dcterms:created>
  <dcterms:modified xsi:type="dcterms:W3CDTF">2025-09-14T22:43:29Z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