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0" w:lineRule="auto"/>
        <w:rPr/>
      </w:pPr>
      <w:r w:rsidDel="00000000" w:rsidR="00000000" w:rsidRPr="00000000">
        <w:rPr>
          <w:rtl w:val="0"/>
        </w:rPr>
        <w:t xml:space="preserve">Videos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  <w:sz w:val="18"/>
          <w:szCs w:val="18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ffffff"/>
          <w:sz w:val="18"/>
          <w:szCs w:val="18"/>
          <w:rtl w:val="0"/>
        </w:rPr>
        <w:t xml:space="preserve">2024. Centro Universitario de Tonala.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cutonala.udg.m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