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EB9" w:rsidRPr="00C23EB9" w:rsidRDefault="00C23EB9">
      <w:pPr>
        <w:rPr>
          <w:rFonts w:ascii="Arial" w:hAnsi="Arial" w:cs="Arial"/>
          <w:b/>
          <w:color w:val="000000" w:themeColor="text1"/>
        </w:rPr>
      </w:pPr>
      <w:proofErr w:type="gramStart"/>
      <w:r w:rsidRPr="00C23EB9">
        <w:rPr>
          <w:rFonts w:ascii="Arial" w:hAnsi="Arial" w:cs="Arial"/>
          <w:b/>
          <w:color w:val="000000" w:themeColor="text1"/>
        </w:rPr>
        <w:t>Progress on</w:t>
      </w:r>
      <w:r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</w:rPr>
        <w:t>Basecase</w:t>
      </w:r>
      <w:proofErr w:type="spellEnd"/>
      <w:r>
        <w:rPr>
          <w:rFonts w:ascii="Arial" w:hAnsi="Arial" w:cs="Arial"/>
          <w:b/>
          <w:color w:val="000000" w:themeColor="text1"/>
        </w:rPr>
        <w:t xml:space="preserve"> 3 analysis of the duration</w:t>
      </w:r>
      <w:r w:rsidRPr="00C23EB9">
        <w:rPr>
          <w:rFonts w:ascii="Arial" w:hAnsi="Arial" w:cs="Arial"/>
          <w:b/>
          <w:color w:val="000000" w:themeColor="text1"/>
        </w:rPr>
        <w:t xml:space="preserve"> of symptomatic GERD, obesity, age, sex, and race on the risk for Barrett’s esophagus (BE) and esophageal adenocarcinoma (EAC).</w:t>
      </w:r>
      <w:proofErr w:type="gramEnd"/>
    </w:p>
    <w:p w:rsidR="00C23EB9" w:rsidRDefault="00C23EB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US population </w:t>
      </w:r>
      <w:r w:rsidR="00C030BB">
        <w:rPr>
          <w:rFonts w:ascii="Arial" w:hAnsi="Arial" w:cs="Arial"/>
          <w:color w:val="000000" w:themeColor="text1"/>
        </w:rPr>
        <w:t xml:space="preserve">data on obesity </w:t>
      </w:r>
      <w:r>
        <w:rPr>
          <w:rFonts w:ascii="Arial" w:hAnsi="Arial" w:cs="Arial"/>
          <w:color w:val="000000" w:themeColor="text1"/>
        </w:rPr>
        <w:t xml:space="preserve">are needed to move forward with our </w:t>
      </w:r>
      <w:proofErr w:type="spellStart"/>
      <w:r>
        <w:rPr>
          <w:rFonts w:ascii="Arial" w:hAnsi="Arial" w:cs="Arial"/>
          <w:color w:val="000000" w:themeColor="text1"/>
        </w:rPr>
        <w:t>B</w:t>
      </w:r>
      <w:r w:rsidRPr="00C23EB9">
        <w:rPr>
          <w:rFonts w:ascii="Arial" w:hAnsi="Arial" w:cs="Arial"/>
          <w:color w:val="000000" w:themeColor="text1"/>
        </w:rPr>
        <w:t>asecase</w:t>
      </w:r>
      <w:proofErr w:type="spellEnd"/>
      <w:r>
        <w:rPr>
          <w:rFonts w:ascii="Arial" w:hAnsi="Arial" w:cs="Arial"/>
          <w:color w:val="000000" w:themeColor="text1"/>
        </w:rPr>
        <w:t xml:space="preserve"> 3</w:t>
      </w:r>
      <w:r w:rsidRPr="00C23EB9">
        <w:rPr>
          <w:rFonts w:ascii="Arial" w:hAnsi="Arial" w:cs="Arial"/>
          <w:color w:val="000000" w:themeColor="text1"/>
        </w:rPr>
        <w:t xml:space="preserve"> analysis of the role of obesity</w:t>
      </w:r>
      <w:r w:rsidR="002D64C8">
        <w:rPr>
          <w:rFonts w:ascii="Arial" w:hAnsi="Arial" w:cs="Arial"/>
          <w:color w:val="000000" w:themeColor="text1"/>
        </w:rPr>
        <w:t xml:space="preserve"> (as measured by body mass </w:t>
      </w:r>
      <w:proofErr w:type="gramStart"/>
      <w:r w:rsidR="002D64C8">
        <w:rPr>
          <w:rFonts w:ascii="Arial" w:hAnsi="Arial" w:cs="Arial"/>
          <w:color w:val="000000" w:themeColor="text1"/>
        </w:rPr>
        <w:t>index,</w:t>
      </w:r>
      <w:proofErr w:type="gramEnd"/>
      <w:r w:rsidR="002D64C8">
        <w:rPr>
          <w:rFonts w:ascii="Arial" w:hAnsi="Arial" w:cs="Arial"/>
          <w:color w:val="000000" w:themeColor="text1"/>
        </w:rPr>
        <w:t xml:space="preserve"> or BMI)</w:t>
      </w:r>
      <w:r w:rsidRPr="00C23EB9">
        <w:rPr>
          <w:rFonts w:ascii="Arial" w:hAnsi="Arial" w:cs="Arial"/>
          <w:color w:val="000000" w:themeColor="text1"/>
        </w:rPr>
        <w:t>, history of gastroesophageal reflux, age, race, and sex on the risk for Barrett's esophagus</w:t>
      </w:r>
      <w:r w:rsidR="002D64C8">
        <w:rPr>
          <w:rFonts w:ascii="Arial" w:hAnsi="Arial" w:cs="Arial"/>
          <w:color w:val="000000" w:themeColor="text1"/>
        </w:rPr>
        <w:t xml:space="preserve"> (BE)</w:t>
      </w:r>
      <w:r w:rsidRPr="00C23EB9">
        <w:rPr>
          <w:rFonts w:ascii="Arial" w:hAnsi="Arial" w:cs="Arial"/>
          <w:color w:val="000000" w:themeColor="text1"/>
        </w:rPr>
        <w:t xml:space="preserve"> and esophageal adenocarcinoma</w:t>
      </w:r>
      <w:r w:rsidR="002D64C8">
        <w:rPr>
          <w:rFonts w:ascii="Arial" w:hAnsi="Arial" w:cs="Arial"/>
          <w:color w:val="000000" w:themeColor="text1"/>
        </w:rPr>
        <w:t xml:space="preserve"> (EAC)</w:t>
      </w:r>
      <w:r w:rsidRPr="00C23EB9">
        <w:rPr>
          <w:rFonts w:ascii="Arial" w:hAnsi="Arial" w:cs="Arial"/>
          <w:color w:val="000000" w:themeColor="text1"/>
        </w:rPr>
        <w:t>.</w:t>
      </w:r>
      <w:r w:rsidR="002D64C8">
        <w:rPr>
          <w:rFonts w:ascii="Arial" w:hAnsi="Arial" w:cs="Arial"/>
          <w:color w:val="000000" w:themeColor="text1"/>
        </w:rPr>
        <w:t xml:space="preserve">  These data will be used in conjunction with case control data from the International Barrett’s and Esophageal Adenocarcinoma Consortium (BEACON).</w:t>
      </w:r>
      <w:r w:rsidRPr="00C23EB9">
        <w:rPr>
          <w:rFonts w:ascii="Arial" w:hAnsi="Arial" w:cs="Arial"/>
          <w:color w:val="000000" w:themeColor="text1"/>
        </w:rPr>
        <w:t xml:space="preserve">  </w:t>
      </w:r>
    </w:p>
    <w:p w:rsidR="00265C30" w:rsidRDefault="000612CC" w:rsidP="00FF3F77">
      <w:pPr>
        <w:rPr>
          <w:rFonts w:ascii="Arial" w:hAnsi="Arial" w:cs="Arial"/>
          <w:b/>
          <w:color w:val="000000" w:themeColor="text1"/>
        </w:rPr>
      </w:pPr>
      <w:r w:rsidRPr="00642BB0">
        <w:rPr>
          <w:rFonts w:ascii="Arial" w:hAnsi="Arial" w:cs="Arial"/>
          <w:b/>
          <w:color w:val="000000" w:themeColor="text1"/>
        </w:rPr>
        <w:t>Data</w:t>
      </w:r>
      <w:r w:rsidR="00265C30">
        <w:rPr>
          <w:rFonts w:ascii="Arial" w:hAnsi="Arial" w:cs="Arial"/>
          <w:b/>
          <w:color w:val="000000" w:themeColor="text1"/>
        </w:rPr>
        <w:t xml:space="preserve"> </w:t>
      </w:r>
    </w:p>
    <w:p w:rsidR="003104B3" w:rsidRPr="002D64C8" w:rsidRDefault="003104B3" w:rsidP="00FF3F77">
      <w:pPr>
        <w:rPr>
          <w:rFonts w:ascii="Arial" w:hAnsi="Arial" w:cs="Arial"/>
          <w:b/>
          <w:color w:val="000000" w:themeColor="text1"/>
        </w:rPr>
      </w:pPr>
      <w:r w:rsidRPr="00642BB0">
        <w:rPr>
          <w:rFonts w:ascii="Arial" w:eastAsia="Times New Roman" w:hAnsi="Arial" w:cs="Arial"/>
          <w:bCs/>
        </w:rPr>
        <w:t>Data sources include longitudinal and cross sectional demographic and medical examination data from</w:t>
      </w:r>
      <w:r w:rsidRPr="003104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</w:t>
      </w:r>
      <w:r w:rsidRPr="003104B3">
        <w:rPr>
          <w:rFonts w:ascii="Arial" w:hAnsi="Arial" w:cs="Arial"/>
        </w:rPr>
        <w:t>he National Health and Nutritio</w:t>
      </w:r>
      <w:r>
        <w:rPr>
          <w:rFonts w:ascii="Arial" w:hAnsi="Arial" w:cs="Arial"/>
        </w:rPr>
        <w:t>n Examination Survey (NHANES)</w:t>
      </w:r>
      <w:r w:rsidR="002D64C8">
        <w:rPr>
          <w:rFonts w:ascii="Arial" w:hAnsi="Arial" w:cs="Arial"/>
        </w:rPr>
        <w:t xml:space="preserve">. </w:t>
      </w:r>
      <w:r w:rsidR="00B36BDC">
        <w:rPr>
          <w:rFonts w:ascii="Arial" w:hAnsi="Arial" w:cs="Arial"/>
        </w:rPr>
        <w:t>NHANES</w:t>
      </w:r>
      <w:r>
        <w:rPr>
          <w:rFonts w:ascii="Arial" w:hAnsi="Arial" w:cs="Arial"/>
        </w:rPr>
        <w:t xml:space="preserve"> was</w:t>
      </w:r>
      <w:r w:rsidRPr="003104B3">
        <w:rPr>
          <w:rFonts w:ascii="Arial" w:hAnsi="Arial" w:cs="Arial"/>
        </w:rPr>
        <w:t xml:space="preserve"> designed to</w:t>
      </w:r>
      <w:r w:rsidR="002D64C8">
        <w:rPr>
          <w:rFonts w:ascii="Arial" w:hAnsi="Arial" w:cs="Arial"/>
        </w:rPr>
        <w:t xml:space="preserve"> periodically</w:t>
      </w:r>
      <w:r w:rsidRPr="003104B3">
        <w:rPr>
          <w:rFonts w:ascii="Arial" w:hAnsi="Arial" w:cs="Arial"/>
        </w:rPr>
        <w:t xml:space="preserve"> assess the health and nutritional status of</w:t>
      </w:r>
      <w:r w:rsidR="002D64C8">
        <w:rPr>
          <w:rFonts w:ascii="Arial" w:hAnsi="Arial" w:cs="Arial"/>
        </w:rPr>
        <w:t xml:space="preserve"> US</w:t>
      </w:r>
      <w:r w:rsidRPr="003104B3">
        <w:rPr>
          <w:rFonts w:ascii="Arial" w:hAnsi="Arial" w:cs="Arial"/>
        </w:rPr>
        <w:t xml:space="preserve"> adults a</w:t>
      </w:r>
      <w:r w:rsidR="002D64C8">
        <w:rPr>
          <w:rFonts w:ascii="Arial" w:hAnsi="Arial" w:cs="Arial"/>
        </w:rPr>
        <w:t>nd children</w:t>
      </w:r>
      <w:r w:rsidRPr="003104B3">
        <w:rPr>
          <w:rFonts w:ascii="Arial" w:hAnsi="Arial" w:cs="Arial"/>
        </w:rPr>
        <w:t xml:space="preserve">. </w:t>
      </w:r>
    </w:p>
    <w:p w:rsidR="00127221" w:rsidRPr="00642BB0" w:rsidRDefault="002D64C8" w:rsidP="00FF3F77">
      <w:pPr>
        <w:rPr>
          <w:rFonts w:ascii="Arial" w:hAnsi="Arial" w:cs="Arial"/>
          <w:color w:val="000000" w:themeColor="text1"/>
        </w:rPr>
      </w:pPr>
      <w:r>
        <w:rPr>
          <w:rFonts w:ascii="Arial" w:eastAsia="Times New Roman" w:hAnsi="Arial" w:cs="Arial"/>
          <w:bCs/>
        </w:rPr>
        <w:t>C</w:t>
      </w:r>
      <w:r w:rsidR="003104B3" w:rsidRPr="00642BB0">
        <w:rPr>
          <w:rFonts w:ascii="Arial" w:eastAsia="Times New Roman" w:hAnsi="Arial" w:cs="Arial"/>
          <w:bCs/>
        </w:rPr>
        <w:t>ross sectional data</w:t>
      </w:r>
      <w:r>
        <w:rPr>
          <w:rFonts w:ascii="Arial" w:eastAsia="Times New Roman" w:hAnsi="Arial" w:cs="Arial"/>
          <w:bCs/>
        </w:rPr>
        <w:t xml:space="preserve"> were downloaded for</w:t>
      </w:r>
      <w:r w:rsidR="003104B3" w:rsidRPr="00642BB0">
        <w:rPr>
          <w:rFonts w:ascii="Arial" w:eastAsia="Times New Roman" w:hAnsi="Arial" w:cs="Arial"/>
          <w:bCs/>
        </w:rPr>
        <w:t xml:space="preserve"> NH</w:t>
      </w:r>
      <w:r w:rsidR="003104B3">
        <w:rPr>
          <w:rFonts w:ascii="Arial" w:eastAsia="Times New Roman" w:hAnsi="Arial" w:cs="Arial"/>
          <w:bCs/>
        </w:rPr>
        <w:t>ANES surveys conducted</w:t>
      </w:r>
      <w:r w:rsidR="003104B3" w:rsidRPr="00642BB0">
        <w:rPr>
          <w:rFonts w:ascii="Arial" w:eastAsia="Times New Roman" w:hAnsi="Arial" w:cs="Arial"/>
          <w:bCs/>
        </w:rPr>
        <w:t xml:space="preserve"> between </w:t>
      </w:r>
      <w:r w:rsidR="003104B3">
        <w:rPr>
          <w:rFonts w:ascii="Arial" w:eastAsia="Times New Roman" w:hAnsi="Arial" w:cs="Arial"/>
          <w:bCs/>
        </w:rPr>
        <w:t>1971 and 2014</w:t>
      </w:r>
      <w:r>
        <w:rPr>
          <w:rFonts w:ascii="Arial" w:eastAsia="Times New Roman" w:hAnsi="Arial" w:cs="Arial"/>
          <w:bCs/>
        </w:rPr>
        <w:t>,</w:t>
      </w:r>
      <w:r w:rsidR="003104B3">
        <w:rPr>
          <w:rFonts w:ascii="Arial" w:eastAsia="Times New Roman" w:hAnsi="Arial" w:cs="Arial"/>
          <w:bCs/>
        </w:rPr>
        <w:t xml:space="preserve"> and from </w:t>
      </w:r>
      <w:r w:rsidR="003104B3" w:rsidRPr="00642BB0">
        <w:rPr>
          <w:rFonts w:ascii="Arial" w:eastAsia="Times New Roman" w:hAnsi="Arial" w:cs="Arial"/>
          <w:bCs/>
        </w:rPr>
        <w:t xml:space="preserve">the first National Health Examination Survey (NHES I) conducted </w:t>
      </w:r>
      <w:proofErr w:type="gramStart"/>
      <w:r w:rsidR="003104B3" w:rsidRPr="00642BB0">
        <w:rPr>
          <w:rFonts w:ascii="Arial" w:eastAsia="Times New Roman" w:hAnsi="Arial" w:cs="Arial"/>
          <w:bCs/>
        </w:rPr>
        <w:t>between 1959-1962</w:t>
      </w:r>
      <w:proofErr w:type="gramEnd"/>
      <w:r w:rsidR="003104B3" w:rsidRPr="00642BB0">
        <w:rPr>
          <w:rFonts w:ascii="Arial" w:eastAsia="Times New Roman" w:hAnsi="Arial" w:cs="Arial"/>
          <w:bCs/>
        </w:rPr>
        <w:t xml:space="preserve">. </w:t>
      </w:r>
      <w:r w:rsidR="003104B3" w:rsidRPr="00642BB0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These data include</w:t>
      </w:r>
      <w:r w:rsidR="0065472D">
        <w:rPr>
          <w:rFonts w:ascii="Arial" w:hAnsi="Arial" w:cs="Arial"/>
          <w:color w:val="000000" w:themeColor="text1"/>
        </w:rPr>
        <w:t xml:space="preserve"> C</w:t>
      </w:r>
      <w:r w:rsidR="00C23EB9" w:rsidRPr="00642BB0">
        <w:rPr>
          <w:rFonts w:ascii="Arial" w:hAnsi="Arial" w:cs="Arial"/>
          <w:color w:val="000000" w:themeColor="text1"/>
        </w:rPr>
        <w:t xml:space="preserve">ontinuous NHANES for years </w:t>
      </w:r>
      <w:hyperlink r:id="rId5" w:history="1">
        <w:r w:rsidR="00C23EB9" w:rsidRPr="00642BB0">
          <w:rPr>
            <w:rStyle w:val="Hyperlink"/>
            <w:rFonts w:ascii="Arial" w:hAnsi="Arial" w:cs="Arial"/>
            <w:color w:val="000000" w:themeColor="text1"/>
            <w:u w:val="none"/>
          </w:rPr>
          <w:t>2013-14</w:t>
        </w:r>
        <w:r w:rsidR="000612CC" w:rsidRPr="00642BB0">
          <w:rPr>
            <w:rStyle w:val="Hyperlink"/>
            <w:rFonts w:ascii="Arial" w:hAnsi="Arial" w:cs="Arial"/>
            <w:color w:val="000000" w:themeColor="text1"/>
            <w:u w:val="none"/>
          </w:rPr>
          <w:t xml:space="preserve"> (n=10</w:t>
        </w:r>
        <w:r w:rsidR="00FF3F77" w:rsidRPr="00642BB0">
          <w:rPr>
            <w:rStyle w:val="Hyperlink"/>
            <w:rFonts w:ascii="Arial" w:hAnsi="Arial" w:cs="Arial"/>
            <w:color w:val="000000" w:themeColor="text1"/>
            <w:u w:val="none"/>
          </w:rPr>
          <w:t>,</w:t>
        </w:r>
        <w:r w:rsidR="000612CC" w:rsidRPr="00642BB0">
          <w:rPr>
            <w:rStyle w:val="Hyperlink"/>
            <w:rFonts w:ascii="Arial" w:hAnsi="Arial" w:cs="Arial"/>
            <w:color w:val="000000" w:themeColor="text1"/>
            <w:u w:val="none"/>
          </w:rPr>
          <w:t>175)</w:t>
        </w:r>
        <w:r w:rsidR="00C23EB9" w:rsidRPr="00642BB0">
          <w:rPr>
            <w:rStyle w:val="Hyperlink"/>
            <w:rFonts w:ascii="Arial" w:hAnsi="Arial" w:cs="Arial"/>
            <w:color w:val="000000" w:themeColor="text1"/>
            <w:u w:val="none"/>
          </w:rPr>
          <w:t>, 2011-12</w:t>
        </w:r>
        <w:r w:rsidR="000612CC" w:rsidRPr="00642BB0">
          <w:rPr>
            <w:rStyle w:val="Hyperlink"/>
            <w:rFonts w:ascii="Arial" w:hAnsi="Arial" w:cs="Arial"/>
            <w:color w:val="000000" w:themeColor="text1"/>
            <w:u w:val="none"/>
          </w:rPr>
          <w:t xml:space="preserve"> (n=9</w:t>
        </w:r>
        <w:r w:rsidR="00FF3F77" w:rsidRPr="00642BB0">
          <w:rPr>
            <w:rStyle w:val="Hyperlink"/>
            <w:rFonts w:ascii="Arial" w:hAnsi="Arial" w:cs="Arial"/>
            <w:color w:val="000000" w:themeColor="text1"/>
            <w:u w:val="none"/>
          </w:rPr>
          <w:t>,</w:t>
        </w:r>
        <w:r w:rsidR="000612CC" w:rsidRPr="00642BB0">
          <w:rPr>
            <w:rStyle w:val="Hyperlink"/>
            <w:rFonts w:ascii="Arial" w:hAnsi="Arial" w:cs="Arial"/>
            <w:color w:val="000000" w:themeColor="text1"/>
            <w:u w:val="none"/>
          </w:rPr>
          <w:t>756)</w:t>
        </w:r>
        <w:r w:rsidR="00C23EB9" w:rsidRPr="00642BB0">
          <w:rPr>
            <w:rStyle w:val="Hyperlink"/>
            <w:rFonts w:ascii="Arial" w:hAnsi="Arial" w:cs="Arial"/>
            <w:color w:val="000000" w:themeColor="text1"/>
            <w:u w:val="none"/>
          </w:rPr>
          <w:t>, 2009</w:t>
        </w:r>
      </w:hyperlink>
      <w:r w:rsidR="00C23EB9" w:rsidRPr="00642BB0">
        <w:rPr>
          <w:rFonts w:ascii="Arial" w:hAnsi="Arial" w:cs="Arial"/>
          <w:color w:val="000000" w:themeColor="text1"/>
        </w:rPr>
        <w:t>-10</w:t>
      </w:r>
      <w:r w:rsidR="000612CC" w:rsidRPr="00642BB0">
        <w:rPr>
          <w:rFonts w:ascii="Arial" w:hAnsi="Arial" w:cs="Arial"/>
          <w:color w:val="000000" w:themeColor="text1"/>
        </w:rPr>
        <w:t xml:space="preserve"> (n=10</w:t>
      </w:r>
      <w:r w:rsidR="00FF3F77" w:rsidRPr="00642BB0">
        <w:rPr>
          <w:rFonts w:ascii="Arial" w:hAnsi="Arial" w:cs="Arial"/>
          <w:color w:val="000000" w:themeColor="text1"/>
        </w:rPr>
        <w:t>,</w:t>
      </w:r>
      <w:r w:rsidR="000612CC" w:rsidRPr="00642BB0">
        <w:rPr>
          <w:rFonts w:ascii="Arial" w:hAnsi="Arial" w:cs="Arial"/>
          <w:color w:val="000000" w:themeColor="text1"/>
        </w:rPr>
        <w:t>537)</w:t>
      </w:r>
      <w:r w:rsidR="00C23EB9" w:rsidRPr="00642BB0">
        <w:rPr>
          <w:rFonts w:ascii="Arial" w:hAnsi="Arial" w:cs="Arial"/>
          <w:color w:val="000000" w:themeColor="text1"/>
        </w:rPr>
        <w:t>, 2007-08</w:t>
      </w:r>
      <w:r w:rsidR="000612CC" w:rsidRPr="00642BB0">
        <w:rPr>
          <w:rFonts w:ascii="Arial" w:hAnsi="Arial" w:cs="Arial"/>
          <w:color w:val="000000" w:themeColor="text1"/>
        </w:rPr>
        <w:t xml:space="preserve"> (n=10</w:t>
      </w:r>
      <w:r w:rsidR="00FF3F77" w:rsidRPr="00642BB0">
        <w:rPr>
          <w:rFonts w:ascii="Arial" w:hAnsi="Arial" w:cs="Arial"/>
          <w:color w:val="000000" w:themeColor="text1"/>
        </w:rPr>
        <w:t>,</w:t>
      </w:r>
      <w:r w:rsidR="000612CC" w:rsidRPr="00642BB0">
        <w:rPr>
          <w:rFonts w:ascii="Arial" w:hAnsi="Arial" w:cs="Arial"/>
          <w:color w:val="000000" w:themeColor="text1"/>
        </w:rPr>
        <w:t>149)</w:t>
      </w:r>
      <w:r w:rsidR="00C23EB9" w:rsidRPr="00642BB0">
        <w:rPr>
          <w:rFonts w:ascii="Arial" w:hAnsi="Arial" w:cs="Arial"/>
          <w:color w:val="000000" w:themeColor="text1"/>
        </w:rPr>
        <w:t>,</w:t>
      </w:r>
      <w:r w:rsidR="00FF3F77" w:rsidRPr="00642BB0">
        <w:rPr>
          <w:rFonts w:ascii="Arial" w:hAnsi="Arial" w:cs="Arial"/>
          <w:color w:val="000000" w:themeColor="text1"/>
        </w:rPr>
        <w:t xml:space="preserve"> 2005-06 (n=10,348), 2003-04 (n=10,122), 2001-02 (n=11,039)</w:t>
      </w:r>
      <w:r w:rsidR="00C23EB9" w:rsidRPr="00642BB0">
        <w:rPr>
          <w:rFonts w:ascii="Arial" w:hAnsi="Arial" w:cs="Arial"/>
          <w:color w:val="000000" w:themeColor="text1"/>
        </w:rPr>
        <w:t xml:space="preserve"> and 1999-2000</w:t>
      </w:r>
      <w:r w:rsidR="000612CC" w:rsidRPr="00642BB0">
        <w:rPr>
          <w:rFonts w:ascii="Arial" w:hAnsi="Arial" w:cs="Arial"/>
          <w:color w:val="000000" w:themeColor="text1"/>
        </w:rPr>
        <w:t xml:space="preserve"> (</w:t>
      </w:r>
      <w:r w:rsidR="00FF3F77" w:rsidRPr="00642BB0">
        <w:rPr>
          <w:rFonts w:ascii="Arial" w:hAnsi="Arial" w:cs="Arial"/>
          <w:color w:val="000000" w:themeColor="text1"/>
        </w:rPr>
        <w:t>n=9,965), NHANES_III</w:t>
      </w:r>
      <w:r w:rsidR="00127221" w:rsidRPr="00642BB0">
        <w:rPr>
          <w:rFonts w:ascii="Arial" w:hAnsi="Arial" w:cs="Arial"/>
          <w:color w:val="000000" w:themeColor="text1"/>
        </w:rPr>
        <w:t xml:space="preserve"> surveyed</w:t>
      </w:r>
      <w:r w:rsidR="00FF3F77" w:rsidRPr="00642BB0">
        <w:rPr>
          <w:rFonts w:ascii="Arial" w:hAnsi="Arial" w:cs="Arial"/>
          <w:color w:val="000000" w:themeColor="text1"/>
        </w:rPr>
        <w:t xml:space="preserve"> in 1982-85 (n=31,311), NHANES_II  in 1976-80 (n=20,322)</w:t>
      </w:r>
      <w:r w:rsidR="00127221" w:rsidRPr="00642BB0">
        <w:rPr>
          <w:rFonts w:ascii="Arial" w:hAnsi="Arial" w:cs="Arial"/>
          <w:color w:val="000000" w:themeColor="text1"/>
        </w:rPr>
        <w:t xml:space="preserve">, NHANES_I  in </w:t>
      </w:r>
      <w:r w:rsidR="00C23EB9" w:rsidRPr="00642BB0">
        <w:rPr>
          <w:rFonts w:ascii="Arial" w:hAnsi="Arial" w:cs="Arial"/>
          <w:color w:val="000000" w:themeColor="text1"/>
        </w:rPr>
        <w:t>1971-</w:t>
      </w:r>
      <w:r w:rsidR="00127221" w:rsidRPr="00642BB0">
        <w:rPr>
          <w:rFonts w:ascii="Arial" w:hAnsi="Arial" w:cs="Arial"/>
          <w:color w:val="000000" w:themeColor="text1"/>
        </w:rPr>
        <w:t>74 (n=23,808),  and NHES_I  in 1959-62 (n=6,672).</w:t>
      </w:r>
    </w:p>
    <w:p w:rsidR="00265C30" w:rsidRDefault="002D64C8" w:rsidP="0065472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Longitudinal data were downloaded from</w:t>
      </w:r>
      <w:r w:rsidR="003104B3" w:rsidRPr="00642BB0">
        <w:rPr>
          <w:rFonts w:ascii="Arial" w:hAnsi="Arial" w:cs="Arial"/>
          <w:color w:val="000000" w:themeColor="text1"/>
        </w:rPr>
        <w:t xml:space="preserve"> NHANES I Epidemiological </w:t>
      </w:r>
      <w:proofErr w:type="spellStart"/>
      <w:r w:rsidR="003104B3" w:rsidRPr="00642BB0">
        <w:rPr>
          <w:rFonts w:ascii="Arial" w:hAnsi="Arial" w:cs="Arial"/>
          <w:color w:val="000000" w:themeColor="text1"/>
        </w:rPr>
        <w:t>Followup</w:t>
      </w:r>
      <w:proofErr w:type="spellEnd"/>
      <w:r w:rsidR="003104B3" w:rsidRPr="00642BB0">
        <w:rPr>
          <w:rFonts w:ascii="Arial" w:hAnsi="Arial" w:cs="Arial"/>
          <w:color w:val="000000" w:themeColor="text1"/>
        </w:rPr>
        <w:t xml:space="preserve"> Studies (NHEFS) beginning with NHANES </w:t>
      </w:r>
      <w:r>
        <w:rPr>
          <w:rFonts w:ascii="Arial" w:hAnsi="Arial" w:cs="Arial"/>
          <w:color w:val="000000" w:themeColor="text1"/>
        </w:rPr>
        <w:t>1</w:t>
      </w:r>
      <w:r w:rsidR="003104B3" w:rsidRPr="00642BB0">
        <w:rPr>
          <w:rFonts w:ascii="Arial" w:hAnsi="Arial" w:cs="Arial"/>
          <w:color w:val="000000" w:themeColor="text1"/>
        </w:rPr>
        <w:t xml:space="preserve"> with </w:t>
      </w:r>
      <w:proofErr w:type="spellStart"/>
      <w:r w:rsidR="003104B3" w:rsidRPr="00642BB0">
        <w:rPr>
          <w:rFonts w:ascii="Arial" w:hAnsi="Arial" w:cs="Arial"/>
          <w:color w:val="000000" w:themeColor="text1"/>
        </w:rPr>
        <w:t>followup</w:t>
      </w:r>
      <w:proofErr w:type="spellEnd"/>
      <w:r w:rsidR="003104B3" w:rsidRPr="00642BB0">
        <w:rPr>
          <w:rFonts w:ascii="Arial" w:hAnsi="Arial" w:cs="Arial"/>
          <w:color w:val="000000" w:themeColor="text1"/>
        </w:rPr>
        <w:t xml:space="preserve"> in years </w:t>
      </w:r>
      <w:hyperlink r:id="rId6" w:history="1">
        <w:r w:rsidR="003104B3" w:rsidRPr="00642BB0">
          <w:rPr>
            <w:rStyle w:val="Hyperlink"/>
            <w:rFonts w:ascii="Arial" w:hAnsi="Arial" w:cs="Arial"/>
            <w:color w:val="000000" w:themeColor="text1"/>
            <w:u w:val="none"/>
          </w:rPr>
          <w:t>1982-84, 1986, 1987</w:t>
        </w:r>
      </w:hyperlink>
      <w:r w:rsidR="003104B3" w:rsidRPr="00642BB0">
        <w:rPr>
          <w:rFonts w:ascii="Arial" w:hAnsi="Arial" w:cs="Arial"/>
          <w:color w:val="000000" w:themeColor="text1"/>
        </w:rPr>
        <w:t>, and 1992.</w:t>
      </w:r>
      <w:r w:rsidR="003104B3">
        <w:rPr>
          <w:rFonts w:ascii="Arial" w:hAnsi="Arial" w:cs="Arial"/>
          <w:color w:val="000000" w:themeColor="text1"/>
        </w:rPr>
        <w:t xml:space="preserve"> </w:t>
      </w:r>
      <w:r w:rsidR="00127221" w:rsidRPr="00642BB0">
        <w:rPr>
          <w:rFonts w:ascii="Arial" w:hAnsi="Arial" w:cs="Arial"/>
          <w:color w:val="000000" w:themeColor="text1"/>
        </w:rPr>
        <w:t>L</w:t>
      </w:r>
      <w:r w:rsidR="00C23EB9" w:rsidRPr="00642BB0">
        <w:rPr>
          <w:rFonts w:ascii="Arial" w:hAnsi="Arial" w:cs="Arial"/>
          <w:color w:val="000000" w:themeColor="text1"/>
        </w:rPr>
        <w:t xml:space="preserve">ongitudinal data </w:t>
      </w:r>
      <w:r w:rsidR="00642BB0">
        <w:rPr>
          <w:rFonts w:ascii="Arial" w:hAnsi="Arial" w:cs="Arial"/>
          <w:color w:val="000000" w:themeColor="text1"/>
        </w:rPr>
        <w:t>include a</w:t>
      </w:r>
      <w:r w:rsidR="00642BB0" w:rsidRPr="00642BB0">
        <w:rPr>
          <w:rFonts w:ascii="Arial" w:hAnsi="Arial" w:cs="Arial"/>
          <w:color w:val="000000" w:themeColor="text1"/>
        </w:rPr>
        <w:t>ll persons 25-74 years of age who completed a medical examination at N</w:t>
      </w:r>
      <w:r w:rsidR="00642BB0">
        <w:rPr>
          <w:rFonts w:ascii="Arial" w:hAnsi="Arial" w:cs="Arial"/>
          <w:color w:val="000000" w:themeColor="text1"/>
        </w:rPr>
        <w:t>HANES I in 1971-75 (n = 14,407),</w:t>
      </w:r>
      <w:r w:rsidR="00C23EB9" w:rsidRPr="00642BB0">
        <w:rPr>
          <w:rFonts w:ascii="Arial" w:hAnsi="Arial" w:cs="Arial"/>
          <w:color w:val="000000" w:themeColor="text1"/>
        </w:rPr>
        <w:t xml:space="preserve"> with </w:t>
      </w:r>
      <w:proofErr w:type="spellStart"/>
      <w:r w:rsidR="00C23EB9" w:rsidRPr="00642BB0">
        <w:rPr>
          <w:rFonts w:ascii="Arial" w:hAnsi="Arial" w:cs="Arial"/>
          <w:color w:val="000000" w:themeColor="text1"/>
        </w:rPr>
        <w:t>followup</w:t>
      </w:r>
      <w:proofErr w:type="spellEnd"/>
      <w:r w:rsidR="00C23EB9" w:rsidRPr="00642BB0">
        <w:rPr>
          <w:rFonts w:ascii="Arial" w:hAnsi="Arial" w:cs="Arial"/>
          <w:color w:val="000000" w:themeColor="text1"/>
        </w:rPr>
        <w:t xml:space="preserve"> in years </w:t>
      </w:r>
      <w:hyperlink r:id="rId7" w:history="1">
        <w:r w:rsidR="00C23EB9" w:rsidRPr="00642BB0">
          <w:rPr>
            <w:rStyle w:val="Hyperlink"/>
            <w:rFonts w:ascii="Arial" w:hAnsi="Arial" w:cs="Arial"/>
            <w:color w:val="000000" w:themeColor="text1"/>
            <w:u w:val="none"/>
          </w:rPr>
          <w:t>1982-84</w:t>
        </w:r>
        <w:r w:rsidR="00642BB0">
          <w:rPr>
            <w:rStyle w:val="Hyperlink"/>
            <w:rFonts w:ascii="Arial" w:hAnsi="Arial" w:cs="Arial"/>
            <w:color w:val="000000" w:themeColor="text1"/>
            <w:u w:val="none"/>
          </w:rPr>
          <w:t xml:space="preserve"> (</w:t>
        </w:r>
        <w:r w:rsidR="0065472D">
          <w:rPr>
            <w:rStyle w:val="Hyperlink"/>
            <w:rFonts w:ascii="Arial" w:hAnsi="Arial" w:cs="Arial"/>
            <w:color w:val="000000" w:themeColor="text1"/>
            <w:u w:val="none"/>
          </w:rPr>
          <w:t>n=12,220)</w:t>
        </w:r>
        <w:r w:rsidR="00C23EB9" w:rsidRPr="00642BB0">
          <w:rPr>
            <w:rStyle w:val="Hyperlink"/>
            <w:rFonts w:ascii="Arial" w:hAnsi="Arial" w:cs="Arial"/>
            <w:color w:val="000000" w:themeColor="text1"/>
            <w:u w:val="none"/>
          </w:rPr>
          <w:t>, 1986</w:t>
        </w:r>
        <w:r w:rsidR="0065472D">
          <w:rPr>
            <w:rStyle w:val="Hyperlink"/>
            <w:rFonts w:ascii="Arial" w:hAnsi="Arial" w:cs="Arial"/>
            <w:color w:val="000000" w:themeColor="text1"/>
            <w:u w:val="none"/>
          </w:rPr>
          <w:t xml:space="preserve"> (n=3,980 non-deceased individuals age 55-74 at baseline)</w:t>
        </w:r>
        <w:r w:rsidR="00C23EB9" w:rsidRPr="00642BB0">
          <w:rPr>
            <w:rStyle w:val="Hyperlink"/>
            <w:rFonts w:ascii="Arial" w:hAnsi="Arial" w:cs="Arial"/>
            <w:color w:val="000000" w:themeColor="text1"/>
            <w:u w:val="none"/>
          </w:rPr>
          <w:t>, 1987</w:t>
        </w:r>
      </w:hyperlink>
      <w:r w:rsidR="0065472D">
        <w:rPr>
          <w:rStyle w:val="object"/>
          <w:rFonts w:ascii="Arial" w:hAnsi="Arial" w:cs="Arial"/>
          <w:color w:val="000000" w:themeColor="text1"/>
        </w:rPr>
        <w:t xml:space="preserve"> (n=11,750)</w:t>
      </w:r>
      <w:r w:rsidR="00C23EB9" w:rsidRPr="00642BB0">
        <w:rPr>
          <w:rFonts w:ascii="Arial" w:hAnsi="Arial" w:cs="Arial"/>
          <w:color w:val="000000" w:themeColor="text1"/>
        </w:rPr>
        <w:t>, and 1992</w:t>
      </w:r>
      <w:r w:rsidR="0065472D">
        <w:rPr>
          <w:rFonts w:ascii="Arial" w:hAnsi="Arial" w:cs="Arial"/>
          <w:color w:val="000000" w:themeColor="text1"/>
        </w:rPr>
        <w:t xml:space="preserve"> (n=11,195)</w:t>
      </w:r>
      <w:r w:rsidR="00C23EB9" w:rsidRPr="00642BB0">
        <w:rPr>
          <w:rFonts w:ascii="Arial" w:hAnsi="Arial" w:cs="Arial"/>
          <w:color w:val="000000" w:themeColor="text1"/>
        </w:rPr>
        <w:t>.</w:t>
      </w:r>
      <w:r w:rsidR="000612CC" w:rsidRPr="00642BB0">
        <w:rPr>
          <w:rFonts w:ascii="Arial" w:hAnsi="Arial" w:cs="Arial"/>
          <w:color w:val="000000" w:themeColor="text1"/>
        </w:rPr>
        <w:t xml:space="preserve"> </w:t>
      </w:r>
    </w:p>
    <w:p w:rsidR="0065472D" w:rsidRPr="00642BB0" w:rsidRDefault="00C23EB9" w:rsidP="0065472D">
      <w:pPr>
        <w:rPr>
          <w:rFonts w:ascii="Arial" w:hAnsi="Arial" w:cs="Arial"/>
          <w:color w:val="000000" w:themeColor="text1"/>
        </w:rPr>
      </w:pPr>
      <w:r w:rsidRPr="00C23EB9">
        <w:rPr>
          <w:rFonts w:ascii="Arial" w:hAnsi="Arial" w:cs="Arial"/>
          <w:color w:val="000000" w:themeColor="text1"/>
        </w:rPr>
        <w:br/>
      </w:r>
      <w:r w:rsidR="000612CC">
        <w:rPr>
          <w:rFonts w:ascii="Arial" w:hAnsi="Arial" w:cs="Arial"/>
          <w:b/>
          <w:color w:val="000000" w:themeColor="text1"/>
        </w:rPr>
        <w:t>Methods</w:t>
      </w:r>
      <w:r w:rsidRPr="00C23EB9">
        <w:rPr>
          <w:rFonts w:ascii="Arial" w:hAnsi="Arial" w:cs="Arial"/>
          <w:color w:val="000000" w:themeColor="text1"/>
        </w:rPr>
        <w:br/>
      </w:r>
      <w:r w:rsidR="0065472D" w:rsidRPr="00642BB0">
        <w:rPr>
          <w:rFonts w:ascii="Arial" w:hAnsi="Arial" w:cs="Arial"/>
          <w:color w:val="000000" w:themeColor="text1"/>
        </w:rPr>
        <w:t xml:space="preserve">Data elements related to BMI, age, race, sex, educational attainment and </w:t>
      </w:r>
      <w:r w:rsidR="0065472D">
        <w:rPr>
          <w:rFonts w:ascii="Arial" w:hAnsi="Arial" w:cs="Arial"/>
          <w:color w:val="000000" w:themeColor="text1"/>
        </w:rPr>
        <w:t>US population weights</w:t>
      </w:r>
      <w:r w:rsidR="0065472D" w:rsidRPr="00642BB0">
        <w:rPr>
          <w:rFonts w:ascii="Arial" w:hAnsi="Arial" w:cs="Arial"/>
          <w:color w:val="000000" w:themeColor="text1"/>
        </w:rPr>
        <w:t xml:space="preserve"> were harmonized</w:t>
      </w:r>
      <w:r w:rsidR="0065472D">
        <w:rPr>
          <w:rFonts w:ascii="Arial" w:hAnsi="Arial" w:cs="Arial"/>
          <w:color w:val="000000" w:themeColor="text1"/>
        </w:rPr>
        <w:t xml:space="preserve"> across all surveys</w:t>
      </w:r>
      <w:r w:rsidR="0065472D" w:rsidRPr="00642BB0">
        <w:rPr>
          <w:rFonts w:ascii="Arial" w:hAnsi="Arial" w:cs="Arial"/>
          <w:color w:val="000000" w:themeColor="text1"/>
        </w:rPr>
        <w:t xml:space="preserve">. </w:t>
      </w:r>
      <w:r w:rsidR="0065472D">
        <w:rPr>
          <w:rFonts w:ascii="Arial" w:hAnsi="Arial" w:cs="Arial"/>
          <w:color w:val="000000" w:themeColor="text1"/>
        </w:rPr>
        <w:t xml:space="preserve"> </w:t>
      </w:r>
      <w:r w:rsidR="003104B3">
        <w:rPr>
          <w:rFonts w:ascii="Arial" w:hAnsi="Arial" w:cs="Arial"/>
          <w:color w:val="000000" w:themeColor="text1"/>
        </w:rPr>
        <w:t>Data were combined across files for children and adults, but children under 12 years of age were excluded from further analysis.</w:t>
      </w:r>
    </w:p>
    <w:p w:rsidR="00265C30" w:rsidRDefault="00C030BB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</w:t>
      </w:r>
      <w:r w:rsidR="00C23EB9" w:rsidRPr="00C23EB9">
        <w:rPr>
          <w:rFonts w:ascii="Arial" w:hAnsi="Arial" w:cs="Arial"/>
          <w:color w:val="000000" w:themeColor="text1"/>
        </w:rPr>
        <w:t>ndividual</w:t>
      </w:r>
      <w:r w:rsidR="00265C30">
        <w:rPr>
          <w:rFonts w:ascii="Arial" w:hAnsi="Arial" w:cs="Arial"/>
          <w:color w:val="000000" w:themeColor="text1"/>
        </w:rPr>
        <w:t xml:space="preserve"> </w:t>
      </w:r>
      <w:r w:rsidR="00C23EB9" w:rsidRPr="00C23EB9">
        <w:rPr>
          <w:rFonts w:ascii="Arial" w:hAnsi="Arial" w:cs="Arial"/>
          <w:color w:val="000000" w:themeColor="text1"/>
        </w:rPr>
        <w:t xml:space="preserve">BMI histories </w:t>
      </w:r>
      <w:r>
        <w:rPr>
          <w:rFonts w:ascii="Arial" w:hAnsi="Arial" w:cs="Arial"/>
          <w:color w:val="000000" w:themeColor="text1"/>
        </w:rPr>
        <w:t xml:space="preserve">were constructed </w:t>
      </w:r>
      <w:r w:rsidR="00C23EB9" w:rsidRPr="00C23EB9">
        <w:rPr>
          <w:rFonts w:ascii="Arial" w:hAnsi="Arial" w:cs="Arial"/>
          <w:color w:val="000000" w:themeColor="text1"/>
        </w:rPr>
        <w:t xml:space="preserve">using </w:t>
      </w:r>
      <w:r w:rsidR="003104B3">
        <w:rPr>
          <w:rFonts w:ascii="Arial" w:hAnsi="Arial" w:cs="Arial"/>
          <w:color w:val="000000" w:themeColor="text1"/>
        </w:rPr>
        <w:t xml:space="preserve">the longitudinal </w:t>
      </w:r>
      <w:r w:rsidR="00C23EB9" w:rsidRPr="00C23EB9">
        <w:rPr>
          <w:rFonts w:ascii="Arial" w:hAnsi="Arial" w:cs="Arial"/>
          <w:color w:val="000000" w:themeColor="text1"/>
        </w:rPr>
        <w:t>data from the NHANES I and fou</w:t>
      </w:r>
      <w:r>
        <w:rPr>
          <w:rFonts w:ascii="Arial" w:hAnsi="Arial" w:cs="Arial"/>
          <w:color w:val="000000" w:themeColor="text1"/>
        </w:rPr>
        <w:t xml:space="preserve">r NHEFS </w:t>
      </w:r>
      <w:proofErr w:type="spellStart"/>
      <w:r>
        <w:rPr>
          <w:rFonts w:ascii="Arial" w:hAnsi="Arial" w:cs="Arial"/>
          <w:color w:val="000000" w:themeColor="text1"/>
        </w:rPr>
        <w:t>followup</w:t>
      </w:r>
      <w:proofErr w:type="spellEnd"/>
      <w:r>
        <w:rPr>
          <w:rFonts w:ascii="Arial" w:hAnsi="Arial" w:cs="Arial"/>
          <w:color w:val="000000" w:themeColor="text1"/>
        </w:rPr>
        <w:t xml:space="preserve"> studies. Each individual history was smoothe</w:t>
      </w:r>
      <w:r w:rsidR="003104B3">
        <w:rPr>
          <w:rFonts w:ascii="Arial" w:hAnsi="Arial" w:cs="Arial"/>
          <w:color w:val="000000" w:themeColor="text1"/>
        </w:rPr>
        <w:t xml:space="preserve">d using interpolating </w:t>
      </w:r>
      <w:r>
        <w:rPr>
          <w:rFonts w:ascii="Arial" w:hAnsi="Arial" w:cs="Arial"/>
          <w:color w:val="000000" w:themeColor="text1"/>
        </w:rPr>
        <w:t>splines</w:t>
      </w:r>
      <w:r w:rsidR="003104B3">
        <w:rPr>
          <w:rFonts w:ascii="Arial" w:hAnsi="Arial" w:cs="Arial"/>
          <w:color w:val="000000" w:themeColor="text1"/>
        </w:rPr>
        <w:t>, then</w:t>
      </w:r>
      <w:r w:rsidR="00C23EB9" w:rsidRPr="00C23EB9">
        <w:rPr>
          <w:rFonts w:ascii="Arial" w:hAnsi="Arial" w:cs="Arial"/>
          <w:color w:val="000000" w:themeColor="text1"/>
        </w:rPr>
        <w:t xml:space="preserve"> BMI quintiles</w:t>
      </w:r>
      <w:r w:rsidR="003104B3">
        <w:rPr>
          <w:rFonts w:ascii="Arial" w:hAnsi="Arial" w:cs="Arial"/>
          <w:color w:val="000000" w:themeColor="text1"/>
        </w:rPr>
        <w:t xml:space="preserve"> were calculate</w:t>
      </w:r>
      <w:r w:rsidR="00C23EB9" w:rsidRPr="00C23EB9">
        <w:rPr>
          <w:rFonts w:ascii="Arial" w:hAnsi="Arial" w:cs="Arial"/>
          <w:color w:val="000000" w:themeColor="text1"/>
        </w:rPr>
        <w:t xml:space="preserve"> by age, sex, and race</w:t>
      </w:r>
      <w:r w:rsidR="003104B3">
        <w:rPr>
          <w:rFonts w:ascii="Arial" w:hAnsi="Arial" w:cs="Arial"/>
          <w:color w:val="000000" w:themeColor="text1"/>
        </w:rPr>
        <w:t xml:space="preserve"> (black, white).  Each individual history wa</w:t>
      </w:r>
      <w:r w:rsidR="00B36BDC">
        <w:rPr>
          <w:rFonts w:ascii="Arial" w:hAnsi="Arial" w:cs="Arial"/>
          <w:color w:val="000000" w:themeColor="text1"/>
        </w:rPr>
        <w:t>s then traced</w:t>
      </w:r>
      <w:r w:rsidR="003104B3">
        <w:rPr>
          <w:rFonts w:ascii="Arial" w:hAnsi="Arial" w:cs="Arial"/>
          <w:color w:val="000000" w:themeColor="text1"/>
        </w:rPr>
        <w:t xml:space="preserve"> to determine</w:t>
      </w:r>
      <w:r w:rsidR="00B36BDC">
        <w:rPr>
          <w:rFonts w:ascii="Arial" w:hAnsi="Arial" w:cs="Arial"/>
          <w:color w:val="000000" w:themeColor="text1"/>
        </w:rPr>
        <w:t xml:space="preserve"> its BMI quintile on an annual basis. Using these data,</w:t>
      </w:r>
      <w:r w:rsidR="00C23EB9" w:rsidRPr="00C23EB9">
        <w:rPr>
          <w:rFonts w:ascii="Arial" w:hAnsi="Arial" w:cs="Arial"/>
          <w:color w:val="000000" w:themeColor="text1"/>
        </w:rPr>
        <w:t xml:space="preserve"> Markov transition rates</w:t>
      </w:r>
      <w:r w:rsidR="00B36BDC">
        <w:rPr>
          <w:rFonts w:ascii="Arial" w:hAnsi="Arial" w:cs="Arial"/>
          <w:color w:val="000000" w:themeColor="text1"/>
        </w:rPr>
        <w:t xml:space="preserve"> were calculated</w:t>
      </w:r>
      <w:r w:rsidR="00C23EB9" w:rsidRPr="00C23EB9">
        <w:rPr>
          <w:rFonts w:ascii="Arial" w:hAnsi="Arial" w:cs="Arial"/>
          <w:color w:val="000000" w:themeColor="text1"/>
        </w:rPr>
        <w:t xml:space="preserve"> for transitioning between quintiles (</w:t>
      </w:r>
      <w:r w:rsidR="00C23EB9">
        <w:rPr>
          <w:rFonts w:ascii="Arial" w:hAnsi="Arial" w:cs="Arial"/>
          <w:color w:val="000000" w:themeColor="text1"/>
        </w:rPr>
        <w:t xml:space="preserve">see </w:t>
      </w:r>
      <w:r w:rsidR="00B36BDC">
        <w:rPr>
          <w:rFonts w:ascii="Arial" w:hAnsi="Arial" w:cs="Arial"/>
          <w:color w:val="000000" w:themeColor="text1"/>
        </w:rPr>
        <w:t xml:space="preserve">figures </w:t>
      </w:r>
      <w:r w:rsidR="00C23EB9">
        <w:rPr>
          <w:rFonts w:ascii="Arial" w:hAnsi="Arial" w:cs="Arial"/>
          <w:color w:val="000000" w:themeColor="text1"/>
        </w:rPr>
        <w:t>below</w:t>
      </w:r>
      <w:r w:rsidR="00C23EB9" w:rsidRPr="00C23EB9">
        <w:rPr>
          <w:rFonts w:ascii="Arial" w:hAnsi="Arial" w:cs="Arial"/>
          <w:color w:val="000000" w:themeColor="text1"/>
        </w:rPr>
        <w:t xml:space="preserve">).   </w:t>
      </w:r>
    </w:p>
    <w:p w:rsidR="00265C30" w:rsidRDefault="00265C3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</w:t>
      </w:r>
      <w:r w:rsidR="00B36BDC" w:rsidRPr="00C23EB9">
        <w:rPr>
          <w:rFonts w:ascii="Arial" w:hAnsi="Arial" w:cs="Arial"/>
          <w:color w:val="000000" w:themeColor="text1"/>
        </w:rPr>
        <w:t>hin-plate spline</w:t>
      </w:r>
      <w:r>
        <w:rPr>
          <w:rFonts w:ascii="Arial" w:hAnsi="Arial" w:cs="Arial"/>
          <w:color w:val="000000" w:themeColor="text1"/>
        </w:rPr>
        <w:t>s are being used</w:t>
      </w:r>
      <w:r w:rsidR="00B36BDC" w:rsidRPr="00C23EB9">
        <w:rPr>
          <w:rFonts w:ascii="Arial" w:hAnsi="Arial" w:cs="Arial"/>
          <w:color w:val="000000" w:themeColor="text1"/>
        </w:rPr>
        <w:t xml:space="preserve"> to combine all of the cross-sectional and longitudinal data by race and gender to model each BMI quintile as functions of age, period, and cohort. </w:t>
      </w:r>
      <w:r>
        <w:rPr>
          <w:rFonts w:ascii="Arial" w:hAnsi="Arial" w:cs="Arial"/>
          <w:color w:val="000000" w:themeColor="text1"/>
        </w:rPr>
        <w:t xml:space="preserve">Educational attainment or other exposures (smoking history, alcohol use, etc.) </w:t>
      </w:r>
      <w:bookmarkStart w:id="0" w:name="_GoBack"/>
      <w:bookmarkEnd w:id="0"/>
      <w:r>
        <w:rPr>
          <w:rFonts w:ascii="Arial" w:hAnsi="Arial" w:cs="Arial"/>
          <w:color w:val="000000" w:themeColor="text1"/>
        </w:rPr>
        <w:t xml:space="preserve">are not currently included in the model, but they may be included later as part of an individual history generator. </w:t>
      </w:r>
    </w:p>
    <w:p w:rsidR="00C23EB9" w:rsidRDefault="00C23EB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02CA267" wp14:editId="2B5F3ED5">
            <wp:extent cx="6081713" cy="4054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MBMI-NHEFS-quintil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106" cy="406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DC" w:rsidRDefault="00B36BDC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06211DE" wp14:editId="2D5448A4">
            <wp:extent cx="5719763" cy="3813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M-Markov-NHEFS-quintil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447" cy="381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B0" w:rsidRDefault="00B36BDC">
      <w:pPr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FBMI-NHEFS-quintil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BDC">
        <w:rPr>
          <w:rFonts w:ascii="Arial" w:hAnsi="Arial" w:cs="Arial"/>
          <w:noProof/>
          <w:color w:val="000000" w:themeColor="text1"/>
        </w:rPr>
        <w:t xml:space="preserve"> </w:t>
      </w: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1CCA346D" wp14:editId="1449F192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F-Markov-NHEFS-quintil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DC" w:rsidRDefault="00B36BDC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BMI-NHEFS-quinti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DC" w:rsidRDefault="00B36BDC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-Markov-NHEFS-quintil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DC" w:rsidRDefault="00B36BDC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BMI-NHEFS-quintil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DC" w:rsidRPr="00C23EB9" w:rsidRDefault="00B36BDC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-Markov-NHEFS-quintil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BDC" w:rsidRPr="00C23E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4FEB"/>
    <w:rsid w:val="000476B0"/>
    <w:rsid w:val="000612CC"/>
    <w:rsid w:val="00084FEB"/>
    <w:rsid w:val="00127221"/>
    <w:rsid w:val="00265C30"/>
    <w:rsid w:val="002D1E1B"/>
    <w:rsid w:val="002D64C8"/>
    <w:rsid w:val="003104B3"/>
    <w:rsid w:val="00365A91"/>
    <w:rsid w:val="00572498"/>
    <w:rsid w:val="00642BB0"/>
    <w:rsid w:val="00643A95"/>
    <w:rsid w:val="0065472D"/>
    <w:rsid w:val="007345FF"/>
    <w:rsid w:val="00B36BDC"/>
    <w:rsid w:val="00C030BB"/>
    <w:rsid w:val="00C23EB9"/>
    <w:rsid w:val="00E960B0"/>
    <w:rsid w:val="00FF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3F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bject">
    <w:name w:val="object"/>
    <w:basedOn w:val="DefaultParagraphFont"/>
    <w:rsid w:val="00C23EB9"/>
  </w:style>
  <w:style w:type="character" w:styleId="Hyperlink">
    <w:name w:val="Hyperlink"/>
    <w:basedOn w:val="DefaultParagraphFont"/>
    <w:uiPriority w:val="99"/>
    <w:semiHidden/>
    <w:unhideWhenUsed/>
    <w:rsid w:val="00C23EB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EB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F3F77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3F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bject">
    <w:name w:val="object"/>
    <w:basedOn w:val="DefaultParagraphFont"/>
    <w:rsid w:val="00C23EB9"/>
  </w:style>
  <w:style w:type="character" w:styleId="Hyperlink">
    <w:name w:val="Hyperlink"/>
    <w:basedOn w:val="DefaultParagraphFont"/>
    <w:uiPriority w:val="99"/>
    <w:semiHidden/>
    <w:unhideWhenUsed/>
    <w:rsid w:val="00C23EB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EB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F3F77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13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callto:1982-84,%201986,%201987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callto:1982-84,%201986,%201987" TargetMode="External"/><Relationship Id="rId11" Type="http://schemas.openxmlformats.org/officeDocument/2006/relationships/image" Target="media/image4.png"/><Relationship Id="rId5" Type="http://schemas.openxmlformats.org/officeDocument/2006/relationships/hyperlink" Target="callto:2013-14,%202011-12,%202009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Fred Hutchinson Cancer Research Center</Company>
  <LinksUpToDate>false</LinksUpToDate>
  <CharactersWithSpaces>3130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Hazelton, Bill</dc:creator>
  <cp:keywords/>
  <dc:description/>
  <cp:lastModifiedBy>Hazelton, Bill</cp:lastModifiedBy>
  <cp:revision>2</cp:revision>
  <dcterms:created xsi:type="dcterms:W3CDTF">2016-01-26T00:11:00Z</dcterms:created>
  <dcterms:modified xsi:type="dcterms:W3CDTF">2016-01-26T01:59:00Z</dcterms:modified>
</cp:coreProperties>
</file>