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Exercícios de Laboratório - 04/09/2023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Usando o banco de dados de biblioteca (anexo) neste exercício, desenvolva as seguintes stored procedures em MySQL: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Procedimento que, dados o título e o nome da editora, realiza o cadastro de um novo livro ao acervo;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procedure sp_cadastrar(IN tit varchar(100), IN edi varchar(100))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declare id int;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declare num_livros int;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select count(idLivro) into num_livros from LIVRO;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if num_livros &gt; 0 then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select max(idLivro) into id from LIVRO;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id = id + 1;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set id = 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insert into LIVRO values (id,tit,edi);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Procedimento que, dado o nome do cliente (ou parte do nome), busca todos os empréstimos de livros desse cliente (veja exemplo no código Java da última aula)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procedure sp_buscarEmprestimos(IN nome varchar(100))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select l.Titulo from LIVROS_EMPRESTADOS le, LIVRO l, USUARIO u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where le.IdLivro = l.IdLivro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and le.NoCartao = u.NoCartao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and u.Nome like concat("%",nome,"%");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end $$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