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7A07" w:rsidRPr="00DB7A07" w:rsidRDefault="00DB7A07" w:rsidP="00DB7A07">
      <w:pPr>
        <w:spacing w:before="180" w:after="40" w:line="240" w:lineRule="auto"/>
        <w:outlineLvl w:val="1"/>
        <w:rPr>
          <w:rFonts w:ascii="Arial" w:eastAsia="Times New Roman" w:hAnsi="Arial" w:cs="Times New Roman"/>
          <w:b/>
          <w:bCs/>
          <w:caps/>
          <w:color w:val="991F3D"/>
          <w:sz w:val="32"/>
          <w:szCs w:val="26"/>
          <w:lang w:val="fr-CA"/>
        </w:rPr>
      </w:pPr>
      <w:bookmarkStart w:id="0" w:name="_Toc52212924"/>
      <w:r w:rsidRPr="00DB7A07">
        <w:rPr>
          <w:rFonts w:ascii="Arial" w:eastAsia="Times New Roman" w:hAnsi="Arial" w:cs="Times New Roman"/>
          <w:b/>
          <w:bCs/>
          <w:caps/>
          <w:color w:val="991F3D"/>
          <w:sz w:val="32"/>
          <w:szCs w:val="26"/>
          <w:lang w:val="fr-CA"/>
        </w:rPr>
        <w:t>Developpement d’un nouveau module</w:t>
      </w:r>
      <w:bookmarkEnd w:id="0"/>
    </w:p>
    <w:p w:rsidR="00DB7A07" w:rsidRPr="00DB7A07" w:rsidRDefault="00DB7A07" w:rsidP="00DB7A07">
      <w:pPr>
        <w:spacing w:before="60" w:after="40" w:line="288" w:lineRule="auto"/>
        <w:rPr>
          <w:rFonts w:ascii="Arial" w:eastAsia="Times New Roman" w:hAnsi="Arial" w:cs="Times New Roman"/>
          <w:sz w:val="24"/>
          <w:lang w:val="fr-CA"/>
        </w:rPr>
      </w:pPr>
      <w:r w:rsidRPr="00DB7A07">
        <w:rPr>
          <w:rFonts w:ascii="Arial" w:eastAsia="Times New Roman" w:hAnsi="Arial" w:cs="Times New Roman"/>
          <w:sz w:val="24"/>
          <w:lang w:val="fr-CA"/>
        </w:rPr>
        <w:t>Ma première mission au sein du projet, une fois la première partie de ma formation terminée, fut de répondre au besoin exprimé par le DSI de l’entreprise MTP d’abord par communication téléphonique, puis pour les précisions sur les spécifications fonctionnelle, par échange de mails (</w:t>
      </w:r>
      <w:proofErr w:type="spellStart"/>
      <w:r w:rsidRPr="00DB7A07">
        <w:rPr>
          <w:rFonts w:ascii="Arial" w:eastAsia="Times New Roman" w:hAnsi="Arial" w:cs="Times New Roman"/>
          <w:sz w:val="24"/>
          <w:lang w:val="fr-CA"/>
        </w:rPr>
        <w:t>cf</w:t>
      </w:r>
      <w:proofErr w:type="spellEnd"/>
      <w:r w:rsidRPr="00DB7A07">
        <w:rPr>
          <w:rFonts w:ascii="Arial" w:eastAsia="Times New Roman" w:hAnsi="Arial" w:cs="Times New Roman"/>
          <w:sz w:val="24"/>
          <w:lang w:val="fr-CA"/>
        </w:rPr>
        <w:t xml:space="preserve">  Annexes : Précision du besoin sur avances sur salaires) :</w:t>
      </w:r>
    </w:p>
    <w:p w:rsidR="00DB7A07" w:rsidRPr="00DB7A07" w:rsidRDefault="00DB7A07" w:rsidP="00DB7A07">
      <w:pPr>
        <w:spacing w:before="60" w:after="40" w:line="288" w:lineRule="auto"/>
        <w:rPr>
          <w:rFonts w:ascii="Arial" w:eastAsia="Times New Roman" w:hAnsi="Arial" w:cs="Times New Roman"/>
          <w:sz w:val="24"/>
          <w:lang w:val="fr-CA"/>
        </w:rPr>
      </w:pPr>
      <w:r w:rsidRPr="00DB7A07">
        <w:rPr>
          <w:rFonts w:ascii="Arial" w:eastAsia="Times New Roman" w:hAnsi="Arial" w:cs="Times New Roman"/>
          <w:sz w:val="24"/>
          <w:highlight w:val="yellow"/>
          <w:lang w:val="fr-CA"/>
        </w:rPr>
        <w:t>[</w:t>
      </w:r>
      <w:proofErr w:type="spellStart"/>
      <w:r w:rsidRPr="00DB7A07">
        <w:rPr>
          <w:rFonts w:ascii="Arial" w:eastAsia="Times New Roman" w:hAnsi="Arial" w:cs="Times New Roman"/>
          <w:sz w:val="24"/>
          <w:highlight w:val="yellow"/>
          <w:lang w:val="fr-CA"/>
        </w:rPr>
        <w:t>Inserer</w:t>
      </w:r>
      <w:proofErr w:type="spellEnd"/>
      <w:r w:rsidRPr="00DB7A07">
        <w:rPr>
          <w:rFonts w:ascii="Arial" w:eastAsia="Times New Roman" w:hAnsi="Arial" w:cs="Times New Roman"/>
          <w:sz w:val="24"/>
          <w:highlight w:val="yellow"/>
          <w:lang w:val="fr-CA"/>
        </w:rPr>
        <w:t xml:space="preserve"> Capture mails devis </w:t>
      </w:r>
      <w:proofErr w:type="gramStart"/>
      <w:r w:rsidRPr="00DB7A07">
        <w:rPr>
          <w:rFonts w:ascii="Arial" w:eastAsia="Times New Roman" w:hAnsi="Arial" w:cs="Times New Roman"/>
          <w:sz w:val="24"/>
          <w:highlight w:val="yellow"/>
          <w:lang w:val="fr-CA"/>
        </w:rPr>
        <w:t>8 ]</w:t>
      </w:r>
      <w:proofErr w:type="gramEnd"/>
    </w:p>
    <w:p w:rsidR="00DB7A07" w:rsidRPr="00DB7A07" w:rsidRDefault="00DB7A07" w:rsidP="00DB7A07">
      <w:pPr>
        <w:spacing w:before="60" w:after="40" w:line="288" w:lineRule="auto"/>
        <w:rPr>
          <w:rFonts w:ascii="Arial" w:eastAsia="Times New Roman" w:hAnsi="Arial" w:cs="Times New Roman"/>
          <w:sz w:val="24"/>
          <w:lang w:val="fr-CA"/>
        </w:rPr>
      </w:pPr>
    </w:p>
    <w:p w:rsidR="00DB7A07" w:rsidRPr="00DB7A07" w:rsidRDefault="00DB7A07" w:rsidP="00DB7A07">
      <w:pPr>
        <w:numPr>
          <w:ilvl w:val="2"/>
          <w:numId w:val="0"/>
        </w:numPr>
        <w:spacing w:before="120" w:after="0" w:line="240" w:lineRule="auto"/>
        <w:outlineLvl w:val="2"/>
        <w:rPr>
          <w:rFonts w:ascii="Arial" w:eastAsia="Times New Roman" w:hAnsi="Arial" w:cs="Times New Roman"/>
          <w:b/>
          <w:caps/>
          <w:color w:val="363534"/>
          <w:sz w:val="28"/>
          <w:szCs w:val="26"/>
          <w:lang w:val="fr-CA"/>
        </w:rPr>
      </w:pPr>
      <w:bookmarkStart w:id="1" w:name="_Toc52212925"/>
      <w:r w:rsidRPr="00DB7A07">
        <w:rPr>
          <w:rFonts w:ascii="Arial" w:eastAsia="Times New Roman" w:hAnsi="Arial" w:cs="Times New Roman"/>
          <w:b/>
          <w:caps/>
          <w:color w:val="363534"/>
          <w:sz w:val="28"/>
          <w:szCs w:val="26"/>
          <w:lang w:val="fr-CA"/>
        </w:rPr>
        <w:t>Le besoin</w:t>
      </w:r>
      <w:bookmarkEnd w:id="1"/>
    </w:p>
    <w:p w:rsidR="00DB7A07" w:rsidRPr="00DB7A07" w:rsidRDefault="00DB7A07" w:rsidP="00DB7A07">
      <w:pPr>
        <w:spacing w:before="60" w:after="40" w:line="288" w:lineRule="auto"/>
        <w:rPr>
          <w:rFonts w:ascii="Arial" w:eastAsia="Times New Roman" w:hAnsi="Arial" w:cs="Times New Roman"/>
          <w:sz w:val="24"/>
          <w:lang w:val="fr-CA"/>
        </w:rPr>
      </w:pPr>
      <w:r w:rsidRPr="00DB7A07">
        <w:rPr>
          <w:rFonts w:ascii="Arial" w:eastAsia="Times New Roman" w:hAnsi="Arial" w:cs="Times New Roman"/>
          <w:sz w:val="24"/>
          <w:lang w:val="fr-CA"/>
        </w:rPr>
        <w:t xml:space="preserve">Le besoin exprimé était de développer, au sein de </w:t>
      </w:r>
      <w:proofErr w:type="spellStart"/>
      <w:r w:rsidRPr="00DB7A07">
        <w:rPr>
          <w:rFonts w:ascii="Arial" w:eastAsia="Times New Roman" w:hAnsi="Arial" w:cs="Times New Roman"/>
          <w:sz w:val="24"/>
          <w:lang w:val="fr-CA"/>
        </w:rPr>
        <w:t>PeopleNet</w:t>
      </w:r>
      <w:proofErr w:type="spellEnd"/>
      <w:r w:rsidRPr="00DB7A07">
        <w:rPr>
          <w:rFonts w:ascii="Arial" w:eastAsia="Times New Roman" w:hAnsi="Arial" w:cs="Times New Roman"/>
          <w:sz w:val="24"/>
          <w:lang w:val="fr-CA"/>
        </w:rPr>
        <w:t>, une solution permettant aux gestionnaires de paie de saisir, hors-paie, des avances sur salaire et sur 13</w:t>
      </w:r>
      <w:r w:rsidRPr="00DB7A07">
        <w:rPr>
          <w:rFonts w:ascii="Arial" w:eastAsia="Times New Roman" w:hAnsi="Arial" w:cs="Times New Roman"/>
          <w:sz w:val="24"/>
          <w:vertAlign w:val="superscript"/>
          <w:lang w:val="fr-CA"/>
        </w:rPr>
        <w:t>ème</w:t>
      </w:r>
      <w:r w:rsidRPr="00DB7A07">
        <w:rPr>
          <w:rFonts w:ascii="Arial" w:eastAsia="Times New Roman" w:hAnsi="Arial" w:cs="Times New Roman"/>
          <w:sz w:val="24"/>
          <w:lang w:val="fr-CA"/>
        </w:rPr>
        <w:t xml:space="preserve"> mois pour les salariés de l’entreprise permettant un remboursement par prélèvement sur salaire ou sur acompte 13</w:t>
      </w:r>
      <w:r w:rsidRPr="00DB7A07">
        <w:rPr>
          <w:rFonts w:ascii="Arial" w:eastAsia="Times New Roman" w:hAnsi="Arial" w:cs="Times New Roman"/>
          <w:sz w:val="24"/>
          <w:vertAlign w:val="superscript"/>
          <w:lang w:val="fr-CA"/>
        </w:rPr>
        <w:t>ème</w:t>
      </w:r>
      <w:r w:rsidRPr="00DB7A07">
        <w:rPr>
          <w:rFonts w:ascii="Arial" w:eastAsia="Times New Roman" w:hAnsi="Arial" w:cs="Times New Roman"/>
          <w:sz w:val="24"/>
          <w:lang w:val="fr-CA"/>
        </w:rPr>
        <w:t xml:space="preserve"> des sommes avancées selon la nature de l’avance.</w:t>
      </w:r>
    </w:p>
    <w:p w:rsidR="00DB7A07" w:rsidRPr="00DB7A07" w:rsidRDefault="00DB7A07" w:rsidP="00DB7A07">
      <w:pPr>
        <w:spacing w:before="60" w:after="40" w:line="288" w:lineRule="auto"/>
        <w:rPr>
          <w:rFonts w:ascii="Arial" w:eastAsia="Times New Roman" w:hAnsi="Arial" w:cs="Times New Roman"/>
          <w:sz w:val="24"/>
          <w:lang w:val="fr-CA"/>
        </w:rPr>
      </w:pPr>
    </w:p>
    <w:p w:rsidR="00DB7A07" w:rsidRPr="00DB7A07" w:rsidRDefault="00DB7A07" w:rsidP="00DB7A07">
      <w:pPr>
        <w:numPr>
          <w:ilvl w:val="2"/>
          <w:numId w:val="0"/>
        </w:numPr>
        <w:spacing w:before="120" w:after="0" w:line="240" w:lineRule="auto"/>
        <w:outlineLvl w:val="2"/>
        <w:rPr>
          <w:rFonts w:ascii="Arial" w:eastAsia="Times New Roman" w:hAnsi="Arial" w:cs="Times New Roman"/>
          <w:b/>
          <w:caps/>
          <w:color w:val="363534"/>
          <w:sz w:val="28"/>
          <w:szCs w:val="26"/>
          <w:lang w:val="fr-CA"/>
        </w:rPr>
      </w:pPr>
      <w:bookmarkStart w:id="2" w:name="_Toc52212926"/>
      <w:r w:rsidRPr="00DB7A07">
        <w:rPr>
          <w:rFonts w:ascii="Arial" w:eastAsia="Times New Roman" w:hAnsi="Arial" w:cs="Times New Roman"/>
          <w:b/>
          <w:caps/>
          <w:color w:val="363534"/>
          <w:sz w:val="28"/>
          <w:szCs w:val="26"/>
          <w:lang w:val="fr-CA"/>
        </w:rPr>
        <w:t>La conception</w:t>
      </w:r>
      <w:bookmarkEnd w:id="2"/>
    </w:p>
    <w:p w:rsidR="00DB7A07" w:rsidRPr="00DB7A07" w:rsidRDefault="00DB7A07" w:rsidP="00DB7A07">
      <w:pPr>
        <w:spacing w:before="60" w:after="40" w:line="288" w:lineRule="auto"/>
        <w:rPr>
          <w:rFonts w:ascii="Arial" w:eastAsia="Times New Roman" w:hAnsi="Arial" w:cs="Times New Roman"/>
          <w:sz w:val="24"/>
          <w:lang w:val="fr-CA"/>
        </w:rPr>
      </w:pPr>
      <w:r w:rsidRPr="00DB7A07">
        <w:rPr>
          <w:rFonts w:ascii="Arial" w:eastAsia="Times New Roman" w:hAnsi="Arial" w:cs="Times New Roman"/>
          <w:sz w:val="24"/>
          <w:lang w:val="fr-CA"/>
        </w:rPr>
        <w:t xml:space="preserve">Un membre de l’équipe ayant développé un autre module de saisie hors-paie de notes de frais un peu plus tôt, et n’étant moi-même pas encore très familier avec l’environnement </w:t>
      </w:r>
      <w:proofErr w:type="spellStart"/>
      <w:r w:rsidRPr="00DB7A07">
        <w:rPr>
          <w:rFonts w:ascii="Arial" w:eastAsia="Times New Roman" w:hAnsi="Arial" w:cs="Times New Roman"/>
          <w:sz w:val="24"/>
          <w:lang w:val="fr-CA"/>
        </w:rPr>
        <w:t>PeopleNet</w:t>
      </w:r>
      <w:proofErr w:type="spellEnd"/>
      <w:r w:rsidRPr="00DB7A07">
        <w:rPr>
          <w:rFonts w:ascii="Arial" w:eastAsia="Times New Roman" w:hAnsi="Arial" w:cs="Times New Roman"/>
          <w:sz w:val="24"/>
          <w:lang w:val="fr-CA"/>
        </w:rPr>
        <w:t xml:space="preserve"> et le domaine fonctionnel de la paie, j’ai pu me baser sur son travail pour réaliser mon développement.</w:t>
      </w:r>
    </w:p>
    <w:p w:rsidR="00DB7A07" w:rsidRPr="00DB7A07" w:rsidRDefault="00DB7A07" w:rsidP="00DB7A07">
      <w:pPr>
        <w:spacing w:before="60" w:after="40" w:line="288" w:lineRule="auto"/>
        <w:rPr>
          <w:rFonts w:ascii="Arial" w:eastAsia="Times New Roman" w:hAnsi="Arial" w:cs="Times New Roman"/>
          <w:sz w:val="24"/>
          <w:lang w:val="fr-CA"/>
        </w:rPr>
      </w:pPr>
    </w:p>
    <w:p w:rsidR="00DB7A07" w:rsidRPr="00DB7A07" w:rsidRDefault="00DB7A07" w:rsidP="00DB7A07">
      <w:pPr>
        <w:numPr>
          <w:ilvl w:val="2"/>
          <w:numId w:val="0"/>
        </w:numPr>
        <w:spacing w:before="120" w:after="0" w:line="240" w:lineRule="auto"/>
        <w:outlineLvl w:val="2"/>
        <w:rPr>
          <w:rFonts w:ascii="Arial" w:eastAsia="Times New Roman" w:hAnsi="Arial" w:cs="Times New Roman"/>
          <w:b/>
          <w:caps/>
          <w:color w:val="363534"/>
          <w:sz w:val="28"/>
          <w:szCs w:val="26"/>
          <w:lang w:val="fr-CA"/>
        </w:rPr>
      </w:pPr>
      <w:bookmarkStart w:id="3" w:name="_Toc52212927"/>
      <w:r w:rsidRPr="00DB7A07">
        <w:rPr>
          <w:rFonts w:ascii="Arial" w:eastAsia="Times New Roman" w:hAnsi="Arial" w:cs="Times New Roman"/>
          <w:b/>
          <w:caps/>
          <w:color w:val="363534"/>
          <w:sz w:val="28"/>
          <w:szCs w:val="26"/>
          <w:lang w:val="fr-CA"/>
        </w:rPr>
        <w:t>le developpement</w:t>
      </w:r>
      <w:bookmarkEnd w:id="3"/>
    </w:p>
    <w:p w:rsidR="00DB7A07" w:rsidRPr="00DB7A07" w:rsidRDefault="00DB7A07" w:rsidP="00DB7A07">
      <w:pPr>
        <w:spacing w:before="60" w:after="40" w:line="288" w:lineRule="auto"/>
        <w:rPr>
          <w:rFonts w:ascii="Arial" w:eastAsia="Times New Roman" w:hAnsi="Arial" w:cs="Times New Roman"/>
          <w:sz w:val="24"/>
          <w:lang w:val="fr-CA"/>
        </w:rPr>
      </w:pPr>
      <w:r w:rsidRPr="00DB7A07">
        <w:rPr>
          <w:rFonts w:ascii="Arial" w:eastAsia="Times New Roman" w:hAnsi="Arial" w:cs="Times New Roman"/>
          <w:sz w:val="24"/>
          <w:lang w:val="fr-CA"/>
        </w:rPr>
        <w:t>J’ai donc développé 2 nouvelles rubriques de paie (une rubrique de paie est un élément qui peut être affiché sur le bulletin de salaire, il comprend des composants possédant chacun son code d’exécution et son paramétrage), une pour l’avance sur salaire, une autre pour l’avance sur 13</w:t>
      </w:r>
      <w:r w:rsidRPr="00DB7A07">
        <w:rPr>
          <w:rFonts w:ascii="Arial" w:eastAsia="Times New Roman" w:hAnsi="Arial" w:cs="Times New Roman"/>
          <w:sz w:val="24"/>
          <w:vertAlign w:val="superscript"/>
          <w:lang w:val="fr-CA"/>
        </w:rPr>
        <w:t>ème</w:t>
      </w:r>
      <w:r w:rsidRPr="00DB7A07">
        <w:rPr>
          <w:rFonts w:ascii="Arial" w:eastAsia="Times New Roman" w:hAnsi="Arial" w:cs="Times New Roman"/>
          <w:sz w:val="24"/>
          <w:lang w:val="fr-CA"/>
        </w:rPr>
        <w:t xml:space="preserve"> mois, le remboursement des deux fonctionnant de manière différentes pour leur remboursement.</w:t>
      </w:r>
    </w:p>
    <w:p w:rsidR="00DB7A07" w:rsidRPr="00DB7A07" w:rsidRDefault="00DB7A07" w:rsidP="00DB7A07">
      <w:pPr>
        <w:spacing w:before="60" w:after="40" w:line="288" w:lineRule="auto"/>
        <w:rPr>
          <w:rFonts w:ascii="Arial" w:eastAsia="Times New Roman" w:hAnsi="Arial" w:cs="Times New Roman"/>
          <w:sz w:val="24"/>
          <w:lang w:val="fr-CA"/>
        </w:rPr>
      </w:pPr>
    </w:p>
    <w:p w:rsidR="00DB7A07" w:rsidRPr="00DB7A07" w:rsidRDefault="00DB7A07" w:rsidP="00DB7A07">
      <w:pPr>
        <w:numPr>
          <w:ilvl w:val="3"/>
          <w:numId w:val="0"/>
        </w:numPr>
        <w:spacing w:before="120" w:after="0" w:line="240" w:lineRule="auto"/>
        <w:outlineLvl w:val="3"/>
        <w:rPr>
          <w:rFonts w:ascii="Arial" w:eastAsia="Times New Roman" w:hAnsi="Arial" w:cs="Times New Roman"/>
          <w:b/>
          <w:bCs/>
          <w:iCs/>
          <w:color w:val="363534"/>
          <w:sz w:val="30"/>
          <w:szCs w:val="26"/>
          <w:lang w:val="fr-CA"/>
        </w:rPr>
      </w:pPr>
      <w:r w:rsidRPr="00DB7A07">
        <w:rPr>
          <w:rFonts w:ascii="Arial" w:eastAsia="Times New Roman" w:hAnsi="Arial" w:cs="Times New Roman"/>
          <w:b/>
          <w:bCs/>
          <w:iCs/>
          <w:color w:val="363534"/>
          <w:sz w:val="30"/>
          <w:szCs w:val="26"/>
          <w:lang w:val="fr-CA"/>
        </w:rPr>
        <w:t>Avances sur salaire :</w:t>
      </w:r>
    </w:p>
    <w:p w:rsidR="00DB7A07" w:rsidRPr="00DB7A07" w:rsidRDefault="00DB7A07" w:rsidP="00DB7A07">
      <w:pPr>
        <w:spacing w:before="60" w:after="40" w:line="288" w:lineRule="auto"/>
        <w:rPr>
          <w:rFonts w:ascii="Arial" w:eastAsia="Times New Roman" w:hAnsi="Arial" w:cs="Times New Roman"/>
          <w:sz w:val="24"/>
          <w:lang w:val="fr-CA"/>
        </w:rPr>
      </w:pPr>
      <w:r w:rsidRPr="00DB7A07">
        <w:rPr>
          <w:rFonts w:ascii="Arial" w:eastAsia="Times New Roman" w:hAnsi="Arial" w:cs="Times New Roman"/>
          <w:sz w:val="24"/>
          <w:lang w:val="fr-CA"/>
        </w:rPr>
        <w:t>J’ai commencé par le module d’avance sur salaire, ses modalités de remboursement étant plus simples à appréhendées. J’ai pour cela retrouver l’objet (Meta4Objet) gérant le traitement des saisies hors-paie, retrouver les méthodes de gestion des saisie, les champs qu’il contenait déjà me suffisant amplement :</w:t>
      </w:r>
    </w:p>
    <w:p w:rsidR="00DB7A07" w:rsidRPr="00DB7A07" w:rsidRDefault="00DB7A07" w:rsidP="00DB7A07">
      <w:pPr>
        <w:spacing w:before="60" w:after="40" w:line="288" w:lineRule="auto"/>
        <w:rPr>
          <w:rFonts w:ascii="Arial" w:eastAsia="Times New Roman" w:hAnsi="Arial" w:cs="Times New Roman"/>
          <w:sz w:val="24"/>
          <w:lang w:val="fr-CA"/>
        </w:rPr>
      </w:pPr>
      <w:r w:rsidRPr="00DB7A07">
        <w:rPr>
          <w:rFonts w:ascii="Arial" w:eastAsia="Times New Roman" w:hAnsi="Arial" w:cs="Times New Roman"/>
          <w:sz w:val="24"/>
          <w:highlight w:val="yellow"/>
          <w:lang w:val="fr-CA"/>
        </w:rPr>
        <w:t>[</w:t>
      </w:r>
      <w:proofErr w:type="spellStart"/>
      <w:r w:rsidRPr="00DB7A07">
        <w:rPr>
          <w:rFonts w:ascii="Arial" w:eastAsia="Times New Roman" w:hAnsi="Arial" w:cs="Times New Roman"/>
          <w:sz w:val="24"/>
          <w:highlight w:val="yellow"/>
          <w:lang w:val="fr-CA"/>
        </w:rPr>
        <w:t>Inserer</w:t>
      </w:r>
      <w:proofErr w:type="spellEnd"/>
      <w:r w:rsidRPr="00DB7A07">
        <w:rPr>
          <w:rFonts w:ascii="Arial" w:eastAsia="Times New Roman" w:hAnsi="Arial" w:cs="Times New Roman"/>
          <w:sz w:val="24"/>
          <w:highlight w:val="yellow"/>
          <w:lang w:val="fr-CA"/>
        </w:rPr>
        <w:t xml:space="preserve"> capture structure objet de saisie hors paie]</w:t>
      </w:r>
    </w:p>
    <w:p w:rsidR="00DB7A07" w:rsidRPr="00DB7A07" w:rsidRDefault="00DB7A07" w:rsidP="00DB7A07">
      <w:pPr>
        <w:spacing w:before="60" w:after="40" w:line="288" w:lineRule="auto"/>
        <w:rPr>
          <w:rFonts w:ascii="Arial" w:eastAsia="Times New Roman" w:hAnsi="Arial" w:cs="Times New Roman"/>
          <w:sz w:val="24"/>
          <w:lang w:val="fr-CA"/>
        </w:rPr>
      </w:pPr>
      <w:r w:rsidRPr="00DB7A07">
        <w:rPr>
          <w:rFonts w:ascii="Arial" w:eastAsia="Times New Roman" w:hAnsi="Arial" w:cs="Times New Roman"/>
          <w:sz w:val="24"/>
          <w:lang w:val="fr-CA"/>
        </w:rPr>
        <w:t>J’ai ensuite inséré mes modifications dans ses méthodes tout en commentant mon code afin d’assurer la traçabilité des modifications.</w:t>
      </w:r>
    </w:p>
    <w:p w:rsidR="00DB7A07" w:rsidRPr="00DB7A07" w:rsidRDefault="00DB7A07" w:rsidP="00DB7A07">
      <w:pPr>
        <w:numPr>
          <w:ilvl w:val="2"/>
          <w:numId w:val="0"/>
        </w:numPr>
        <w:spacing w:before="120" w:after="0" w:line="240" w:lineRule="auto"/>
        <w:outlineLvl w:val="2"/>
        <w:rPr>
          <w:rFonts w:ascii="Arial" w:eastAsia="Times New Roman" w:hAnsi="Arial" w:cs="Times New Roman"/>
          <w:b/>
          <w:caps/>
          <w:color w:val="363534"/>
          <w:sz w:val="28"/>
          <w:szCs w:val="26"/>
          <w:lang w:val="fr-CA"/>
        </w:rPr>
      </w:pPr>
      <w:bookmarkStart w:id="4" w:name="_Toc52212928"/>
      <w:r w:rsidRPr="00DB7A07">
        <w:rPr>
          <w:rFonts w:ascii="Arial" w:eastAsia="Times New Roman" w:hAnsi="Arial" w:cs="Times New Roman"/>
          <w:b/>
          <w:caps/>
          <w:color w:val="363534"/>
          <w:sz w:val="28"/>
          <w:szCs w:val="26"/>
          <w:lang w:val="fr-CA"/>
        </w:rPr>
        <w:t>les tests</w:t>
      </w:r>
      <w:bookmarkEnd w:id="4"/>
    </w:p>
    <w:p w:rsidR="00DB7A07" w:rsidRPr="00DB7A07" w:rsidRDefault="00DB7A07" w:rsidP="00DB7A07">
      <w:pPr>
        <w:spacing w:before="60" w:after="40" w:line="288" w:lineRule="auto"/>
        <w:rPr>
          <w:rFonts w:ascii="Arial" w:eastAsia="Times New Roman" w:hAnsi="Arial" w:cs="Times New Roman"/>
          <w:sz w:val="24"/>
          <w:lang w:val="fr-CA"/>
        </w:rPr>
      </w:pPr>
      <w:r w:rsidRPr="00DB7A07">
        <w:rPr>
          <w:rFonts w:ascii="Arial" w:eastAsia="Times New Roman" w:hAnsi="Arial" w:cs="Times New Roman"/>
          <w:sz w:val="24"/>
          <w:lang w:val="fr-CA"/>
        </w:rPr>
        <w:lastRenderedPageBreak/>
        <w:t>Les fiches de tests unitaires des clients paies française n’étant pas formalisées, j’ai écrit et réaliser les miens sur papier. Ils ne sont donc pas présentables dans ce mémoire mais ont été conçu et réalisés pour suivre les règles de qualité conforme aux attendus de l’entreprise.</w:t>
      </w:r>
    </w:p>
    <w:p w:rsidR="00DB7A07" w:rsidRPr="00DB7A07" w:rsidRDefault="00DB7A07" w:rsidP="00DB7A07">
      <w:pPr>
        <w:numPr>
          <w:ilvl w:val="2"/>
          <w:numId w:val="0"/>
        </w:numPr>
        <w:spacing w:before="120" w:after="0" w:line="240" w:lineRule="auto"/>
        <w:outlineLvl w:val="2"/>
        <w:rPr>
          <w:rFonts w:ascii="Arial" w:eastAsia="Times New Roman" w:hAnsi="Arial" w:cs="Times New Roman"/>
          <w:b/>
          <w:caps/>
          <w:color w:val="363534"/>
          <w:sz w:val="28"/>
          <w:szCs w:val="26"/>
          <w:lang w:val="fr-CA"/>
        </w:rPr>
      </w:pPr>
      <w:bookmarkStart w:id="5" w:name="_Toc52212929"/>
      <w:r w:rsidRPr="00DB7A07">
        <w:rPr>
          <w:rFonts w:ascii="Arial" w:eastAsia="Times New Roman" w:hAnsi="Arial" w:cs="Times New Roman"/>
          <w:b/>
          <w:caps/>
          <w:color w:val="363534"/>
          <w:sz w:val="28"/>
          <w:szCs w:val="26"/>
          <w:lang w:val="fr-CA"/>
        </w:rPr>
        <w:t>la génération et livraison du package</w:t>
      </w:r>
      <w:bookmarkEnd w:id="5"/>
    </w:p>
    <w:p w:rsidR="00DB7A07" w:rsidRPr="00DB7A07" w:rsidRDefault="00DB7A07" w:rsidP="00DB7A07">
      <w:pPr>
        <w:spacing w:before="60" w:after="40" w:line="288" w:lineRule="auto"/>
        <w:rPr>
          <w:rFonts w:ascii="Arial" w:eastAsia="Times New Roman" w:hAnsi="Arial" w:cs="Times New Roman"/>
          <w:sz w:val="24"/>
          <w:lang w:val="fr-CA"/>
        </w:rPr>
      </w:pPr>
      <w:r w:rsidRPr="00DB7A07">
        <w:rPr>
          <w:rFonts w:ascii="Arial" w:eastAsia="Times New Roman" w:hAnsi="Arial" w:cs="Times New Roman"/>
          <w:sz w:val="24"/>
          <w:lang w:val="fr-CA"/>
        </w:rPr>
        <w:t xml:space="preserve">Ce développement ayant eu lieu juste avant et au début du confinement faisant suite à la crise sanitaire qui nous a frappé cette année, le devis de ce développement n’a jamais été valider par le client. </w:t>
      </w:r>
    </w:p>
    <w:p w:rsidR="00DB7A07" w:rsidRPr="00DB7A07" w:rsidRDefault="00DB7A07" w:rsidP="00DB7A07">
      <w:pPr>
        <w:spacing w:before="60" w:after="40" w:line="288" w:lineRule="auto"/>
        <w:rPr>
          <w:rFonts w:ascii="Arial" w:eastAsia="Times New Roman" w:hAnsi="Arial" w:cs="Times New Roman"/>
          <w:sz w:val="24"/>
          <w:lang w:val="fr-CA"/>
        </w:rPr>
      </w:pPr>
      <w:r w:rsidRPr="00DB7A07">
        <w:rPr>
          <w:rFonts w:ascii="Arial" w:eastAsia="Times New Roman" w:hAnsi="Arial" w:cs="Times New Roman"/>
          <w:sz w:val="24"/>
          <w:lang w:val="fr-CA"/>
        </w:rPr>
        <w:t>Ainsi je n’ai pu que générer le pack de livraison mais n’ai jamais pu le livrer. L’environnement de développement ayant subi un dump depuis l’environnement de production, je ne suis malheureusement pas en mesure de fournir des captures d’écran du travail réalisé pour ce développement de module.</w:t>
      </w:r>
    </w:p>
    <w:p w:rsidR="00742E9E" w:rsidRPr="00DB7A07" w:rsidRDefault="00DB7A07">
      <w:pPr>
        <w:rPr>
          <w:lang w:val="fr-CA"/>
        </w:rPr>
      </w:pPr>
      <w:bookmarkStart w:id="6" w:name="_GoBack"/>
      <w:bookmarkEnd w:id="6"/>
    </w:p>
    <w:sectPr w:rsidR="00742E9E" w:rsidRPr="00DB7A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A07"/>
    <w:rsid w:val="00685E5E"/>
    <w:rsid w:val="00740017"/>
    <w:rsid w:val="00DB7A0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9ED977-69A8-45ED-8C7E-D312CB9FD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432</Words>
  <Characters>2379</Characters>
  <Application>Microsoft Office Word</Application>
  <DocSecurity>0</DocSecurity>
  <Lines>19</Lines>
  <Paragraphs>5</Paragraphs>
  <ScaleCrop>false</ScaleCrop>
  <Company/>
  <LinksUpToDate>false</LinksUpToDate>
  <CharactersWithSpaces>2806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Kénan Roux</dc:creator>
  <cp:keywords/>
  <dc:description/>
  <cp:lastModifiedBy>Kénan Roux</cp:lastModifiedBy>
  <cp:revision>1</cp:revision>
  <dcterms:created xsi:type="dcterms:W3CDTF">2020-10-14T18:09:00Z</dcterms:created>
  <dcterms:modified xsi:type="dcterms:W3CDTF">2020-10-14T18:10:00Z</dcterms:modified>
</cp:coreProperties>
</file>