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b/>
          <w:sz w:val="24"/>
          <w:szCs w:val="24"/>
        </w:rPr>
      </w:pPr>
      <w:r>
        <w:rPr>
          <w:rFonts w:cstheme="minorHAnsi"/>
        </w:rPr>
        <w:tab/>
      </w:r>
      <w:r>
        <w:rPr>
          <w:b/>
          <w:sz w:val="24"/>
          <w:szCs w:val="24"/>
        </w:rPr>
        <w:t>AIIQ3123: HUMAN-COMPUTER INTERACTION (HCI) CAT 2</w:t>
      </w:r>
    </w:p>
    <w:p>
      <w:pPr>
        <w:spacing w:line="360" w:lineRule="auto"/>
        <w:jc w:val="both"/>
        <w:rPr>
          <w:b/>
          <w:sz w:val="24"/>
          <w:szCs w:val="24"/>
        </w:rPr>
      </w:pPr>
      <w:r>
        <w:rPr>
          <w:b/>
          <w:sz w:val="24"/>
          <w:szCs w:val="24"/>
        </w:rPr>
        <w:tab/>
      </w:r>
      <w:r>
        <w:rPr>
          <w:b/>
          <w:sz w:val="24"/>
          <w:szCs w:val="24"/>
        </w:rPr>
        <w:t>AIIM/01073/2021</w:t>
      </w:r>
    </w:p>
    <w:p>
      <w:pPr>
        <w:spacing w:line="360" w:lineRule="auto"/>
        <w:jc w:val="both"/>
        <w:rPr>
          <w:sz w:val="24"/>
          <w:szCs w:val="24"/>
        </w:rPr>
      </w:pPr>
      <w:r>
        <w:rPr>
          <w:b/>
          <w:sz w:val="24"/>
          <w:szCs w:val="24"/>
        </w:rPr>
        <w:tab/>
      </w:r>
      <w:bookmarkStart w:id="0" w:name="_GoBack"/>
      <w:r>
        <w:rPr>
          <w:b/>
          <w:sz w:val="24"/>
          <w:szCs w:val="24"/>
        </w:rPr>
        <w:t>JOSEPH KIMANI NYOIKE</w:t>
      </w:r>
    </w:p>
    <w:bookmarkEnd w:id="0"/>
    <w:p>
      <w:pPr>
        <w:rPr>
          <w:rFonts w:cstheme="minorHAnsi"/>
        </w:rPr>
      </w:pPr>
      <w:r>
        <w:rPr>
          <w:rFonts w:cstheme="minorHAnsi"/>
        </w:rPr>
        <w:tab/>
      </w:r>
    </w:p>
    <w:p>
      <w:pPr>
        <w:pStyle w:val="8"/>
        <w:numPr>
          <w:ilvl w:val="0"/>
          <w:numId w:val="1"/>
        </w:numPr>
        <w:rPr>
          <w:rFonts w:cstheme="minorHAnsi"/>
        </w:rPr>
      </w:pPr>
      <w:r>
        <w:rPr>
          <w:rStyle w:val="7"/>
          <w:rFonts w:cstheme="minorHAnsi"/>
        </w:rPr>
        <w:t>Attractiveness</w:t>
      </w:r>
      <w:r>
        <w:rPr>
          <w:rFonts w:cstheme="minorHAnsi"/>
        </w:rPr>
        <w:br w:type="textWrapping"/>
      </w:r>
      <w:r>
        <w:rPr>
          <w:rFonts w:cstheme="minorHAnsi"/>
        </w:rPr>
        <w:t>A well-designed GUI is aesthetically appealing, encouraging users to interact with the system and enjoy the experience. For example, modern apps use animations and smooth transitions to engage users.</w:t>
      </w:r>
    </w:p>
    <w:p>
      <w:pPr>
        <w:pStyle w:val="8"/>
        <w:rPr>
          <w:rFonts w:cstheme="minorHAnsi"/>
        </w:rPr>
      </w:pPr>
      <w:r>
        <w:rPr>
          <w:rStyle w:val="7"/>
          <w:rFonts w:cstheme="minorHAnsi"/>
        </w:rPr>
        <w:br w:type="textWrapping"/>
      </w:r>
      <w:r>
        <w:rPr>
          <w:rFonts w:cstheme="minorHAnsi"/>
        </w:rPr>
        <w:t xml:space="preserve"> </w:t>
      </w:r>
      <w:r>
        <w:rPr>
          <w:rFonts w:cstheme="minorHAnsi"/>
          <w:b/>
          <w:bCs/>
        </w:rPr>
        <w:t>Ease of Learning</w:t>
      </w:r>
      <w:r>
        <w:rPr>
          <w:rFonts w:cstheme="minorHAnsi"/>
        </w:rPr>
        <w:br w:type="textWrapping"/>
      </w:r>
      <w:r>
        <w:rPr>
          <w:rFonts w:cstheme="minorHAnsi"/>
        </w:rPr>
        <w:t>GUIs are designed with user-friendly elements like icons, buttons, and menus that help users quickly understand functionality without extensive training. For example, a new user can intuitively click an icon resembling a trash can to delete a file.</w:t>
      </w:r>
    </w:p>
    <w:p>
      <w:pPr>
        <w:pStyle w:val="8"/>
        <w:rPr>
          <w:rFonts w:cstheme="minorHAnsi"/>
        </w:rPr>
      </w:pPr>
      <w:r>
        <w:rPr>
          <w:rFonts w:cstheme="minorHAnsi"/>
          <w:b/>
          <w:bCs/>
        </w:rPr>
        <w:t>Visual Representation</w:t>
      </w:r>
      <w:r>
        <w:rPr>
          <w:rFonts w:cstheme="minorHAnsi"/>
        </w:rPr>
        <w:br w:type="textWrapping"/>
      </w:r>
      <w:r>
        <w:rPr>
          <w:rFonts w:cstheme="minorHAnsi"/>
        </w:rPr>
        <w:t>GUIs replace textual instructions with visual elements, such as images and animations, to convey information. For example, progress bars indicate the status of a task visually instead of displaying raw percentages.</w:t>
      </w:r>
    </w:p>
    <w:p>
      <w:pPr>
        <w:pStyle w:val="8"/>
        <w:rPr>
          <w:rFonts w:cstheme="minorHAnsi"/>
        </w:rPr>
      </w:pPr>
      <w:r>
        <w:rPr>
          <w:rFonts w:cstheme="minorHAnsi"/>
          <w:b/>
          <w:bCs/>
        </w:rPr>
        <w:t>User-Friendly Navigation</w:t>
      </w:r>
      <w:r>
        <w:rPr>
          <w:rFonts w:cstheme="minorHAnsi"/>
        </w:rPr>
        <w:br w:type="textWrapping"/>
      </w:r>
      <w:r>
        <w:rPr>
          <w:rFonts w:cstheme="minorHAnsi"/>
        </w:rPr>
        <w:t>Navigation in GUIs is achieved through familiar tools like dropdown menus, taskbars, and home buttons, eliminating the need for users to memorize commands, as is necessary in command-line interfaces.</w:t>
      </w:r>
    </w:p>
    <w:p>
      <w:pPr>
        <w:pStyle w:val="8"/>
        <w:rPr>
          <w:rFonts w:cstheme="minorHAnsi"/>
        </w:rPr>
      </w:pPr>
      <w:r>
        <w:rPr>
          <w:rFonts w:cstheme="minorHAnsi"/>
          <w:b/>
          <w:bCs/>
        </w:rPr>
        <w:t>Consistency</w:t>
      </w:r>
      <w:r>
        <w:rPr>
          <w:rFonts w:cstheme="minorHAnsi"/>
        </w:rPr>
        <w:br w:type="textWrapping"/>
      </w:r>
      <w:r>
        <w:rPr>
          <w:rFonts w:cstheme="minorHAnsi"/>
        </w:rPr>
        <w:t>A consistent interface across applications ensures that once users learn one software, they can easily adapt to others. For example, the placement of the "File" menu at the top of most software creates a universal standard.</w:t>
      </w:r>
    </w:p>
    <w:p>
      <w:pPr>
        <w:pStyle w:val="8"/>
        <w:rPr>
          <w:rFonts w:cstheme="minorHAnsi"/>
        </w:rPr>
      </w:pPr>
    </w:p>
    <w:p>
      <w:pPr>
        <w:pStyle w:val="8"/>
        <w:numPr>
          <w:ilvl w:val="0"/>
          <w:numId w:val="1"/>
        </w:numPr>
        <w:rPr>
          <w:rFonts w:cstheme="minorHAnsi"/>
          <w:b/>
          <w:bCs/>
        </w:rPr>
      </w:pPr>
      <w:r>
        <w:rPr>
          <w:rFonts w:cstheme="minorHAnsi"/>
          <w:b/>
          <w:bCs/>
        </w:rPr>
        <w:t>The Rise of Virtual Reality and Augmented Reality</w:t>
      </w:r>
    </w:p>
    <w:p>
      <w:pPr>
        <w:pStyle w:val="8"/>
        <w:rPr>
          <w:rFonts w:cstheme="minorHAnsi"/>
          <w:bCs/>
        </w:rPr>
      </w:pPr>
      <w:r>
        <w:rPr>
          <w:rFonts w:cstheme="minorHAnsi"/>
          <w:bCs/>
        </w:rPr>
        <w:t>Virtual reality (VR) and augmented reality (AR) are rapidly emerging technologies that are poised to have a significant impact on HCI design. VR and AR offer immersive experiences that can enhance the user experience and provide new opportunities for engagement. For example, VR interfaces can allow users to interact with products in a virtual environment, providing a more engaging experience than traditional product images.</w:t>
      </w:r>
    </w:p>
    <w:p>
      <w:pPr>
        <w:pStyle w:val="8"/>
        <w:rPr>
          <w:rFonts w:cstheme="minorHAnsi"/>
          <w:bCs/>
        </w:rPr>
      </w:pPr>
      <w:r>
        <w:rPr>
          <w:rFonts w:cstheme="minorHAnsi"/>
          <w:bCs/>
        </w:rPr>
        <w:t>An interesting example of VR in HCI design can be found in the virtual showroom used by Audi to showcase its cars. The virtual showroom allows customers to explore and interact with Audi's cars in a virtual environment, providing a more engaging and personalized experience.</w:t>
      </w:r>
    </w:p>
    <w:p>
      <w:pPr>
        <w:pStyle w:val="8"/>
        <w:rPr>
          <w:rFonts w:cstheme="minorHAnsi"/>
          <w:b/>
          <w:bCs/>
        </w:rPr>
      </w:pPr>
      <w:r>
        <w:rPr>
          <w:rFonts w:cstheme="minorHAnsi"/>
        </w:rPr>
        <w:br w:type="textWrapping"/>
      </w:r>
      <w:r>
        <w:rPr>
          <w:rFonts w:cstheme="minorHAnsi"/>
          <w:b/>
          <w:bCs/>
        </w:rPr>
        <w:t>Gesture-Based Interaction</w:t>
      </w:r>
    </w:p>
    <w:p>
      <w:pPr>
        <w:pStyle w:val="8"/>
        <w:rPr>
          <w:rFonts w:cstheme="minorHAnsi"/>
        </w:rPr>
      </w:pPr>
      <w:r>
        <w:rPr>
          <w:rFonts w:cstheme="minorHAnsi"/>
        </w:rPr>
        <w:t>Gesture-based interfaces detect physical movements to control systems, removing the need for traditional input devices. Devices like Leap Motion and Microsoft Kinect use motion sensors to interpret hand or body gestures, offering innovative ways to interact with technology.</w:t>
      </w:r>
    </w:p>
    <w:p>
      <w:pPr>
        <w:pStyle w:val="8"/>
        <w:rPr>
          <w:rFonts w:cstheme="minorHAnsi"/>
        </w:rPr>
      </w:pPr>
      <w:r>
        <w:rPr>
          <w:rFonts w:cstheme="minorHAnsi"/>
        </w:rPr>
        <w:t>An example of gesture-based interaction is in gaming, where users can swing their arms to mimic a tennis racket or punch the air in boxing games. Beyond entertainment, surgeons are using gesture-based systems to manipulate medical images during operations without touching physical devices, maintaining sterility.</w:t>
      </w:r>
    </w:p>
    <w:p>
      <w:pPr>
        <w:pStyle w:val="8"/>
        <w:rPr>
          <w:rFonts w:cstheme="minorHAnsi"/>
        </w:rPr>
      </w:pPr>
    </w:p>
    <w:p>
      <w:pPr>
        <w:pStyle w:val="8"/>
        <w:rPr>
          <w:rFonts w:cstheme="minorHAnsi"/>
        </w:rPr>
      </w:pPr>
    </w:p>
    <w:p>
      <w:pPr>
        <w:pStyle w:val="8"/>
        <w:numPr>
          <w:ilvl w:val="0"/>
          <w:numId w:val="1"/>
        </w:numPr>
        <w:rPr>
          <w:rFonts w:cstheme="minorHAnsi"/>
        </w:rPr>
      </w:pPr>
      <w:r>
        <w:rPr>
          <w:rFonts w:cstheme="minorHAnsi"/>
          <w:b/>
          <w:bCs/>
        </w:rPr>
        <w:t>Consistency</w:t>
      </w:r>
      <w:r>
        <w:rPr>
          <w:rFonts w:cstheme="minorHAnsi"/>
        </w:rPr>
        <w:br w:type="textWrapping"/>
      </w:r>
      <w:r>
        <w:rPr>
          <w:rFonts w:cstheme="minorHAnsi"/>
        </w:rPr>
        <w:t>Consistency is crucial for ensuring that users can easily navigate the interface without confusion. This rule means using familiar patterns, terminology, and design elements throughout the app or website. For instance, the same button design, font, and color schemes should be maintained across all pages to help users quickly understand how to interact with the system.</w:t>
      </w:r>
    </w:p>
    <w:p>
      <w:pPr>
        <w:pStyle w:val="8"/>
        <w:rPr>
          <w:rFonts w:cstheme="minorHAnsi"/>
        </w:rPr>
      </w:pPr>
      <w:r>
        <w:rPr>
          <w:rFonts w:cstheme="minorHAnsi"/>
          <w:b/>
          <w:bCs/>
        </w:rPr>
        <w:t>Clarity</w:t>
      </w:r>
      <w:r>
        <w:rPr>
          <w:rFonts w:cstheme="minorHAnsi"/>
        </w:rPr>
        <w:br w:type="textWrapping"/>
      </w:r>
      <w:r>
        <w:rPr>
          <w:rFonts w:cstheme="minorHAnsi"/>
        </w:rPr>
        <w:t>The user interface should be clear and easy to understand. All labels, icons, and elements should be intuitively labeled, ensuring the user knows exactly what action to take or what information is being presented. Ambiguous icons or jargon should be avoided to ensure users can interact without guesswork.</w:t>
      </w:r>
    </w:p>
    <w:p>
      <w:pPr>
        <w:pStyle w:val="8"/>
        <w:rPr>
          <w:rFonts w:cstheme="minorHAnsi"/>
        </w:rPr>
      </w:pPr>
      <w:r>
        <w:rPr>
          <w:rFonts w:cstheme="minorHAnsi"/>
          <w:b/>
          <w:bCs/>
        </w:rPr>
        <w:t>Feedback</w:t>
      </w:r>
      <w:r>
        <w:rPr>
          <w:rFonts w:cstheme="minorHAnsi"/>
        </w:rPr>
        <w:br w:type="textWrapping"/>
      </w:r>
      <w:r>
        <w:rPr>
          <w:rFonts w:cstheme="minorHAnsi"/>
        </w:rPr>
        <w:t>Providing feedback on user actions is essential to keeping the experience smooth. When a user clicks a button, submits a form, or interacts with the UI, they should receive immediate feedback, such as a loading indicator or a confirmation message. This reassures users that their actions have been recognized and are being processed.</w:t>
      </w:r>
    </w:p>
    <w:p>
      <w:pPr>
        <w:pStyle w:val="8"/>
        <w:rPr>
          <w:rFonts w:cstheme="minorHAnsi"/>
        </w:rPr>
      </w:pPr>
      <w:r>
        <w:rPr>
          <w:rFonts w:cstheme="minorHAnsi"/>
          <w:b/>
          <w:bCs/>
        </w:rPr>
        <w:t>Minimize Cognitive Load</w:t>
      </w:r>
      <w:r>
        <w:rPr>
          <w:rFonts w:cstheme="minorHAnsi"/>
        </w:rPr>
        <w:br w:type="textWrapping"/>
      </w:r>
      <w:r>
        <w:rPr>
          <w:rFonts w:cstheme="minorHAnsi"/>
        </w:rPr>
        <w:t>This rule suggests reducing the amount of mental effort required from users to complete tasks. It involves simplifying the design by removing unnecessary elements, using clear instructions, and organizing information logically. A user should never feel overwhelmed or have to search for basic information—everything should be easily accessible with minimal effort.</w:t>
      </w:r>
    </w:p>
    <w:p>
      <w:pPr>
        <w:pStyle w:val="8"/>
        <w:rPr>
          <w:rFonts w:cstheme="minorHAnsi"/>
        </w:rPr>
      </w:pPr>
    </w:p>
    <w:p>
      <w:pPr>
        <w:pStyle w:val="8"/>
        <w:numPr>
          <w:ilvl w:val="0"/>
          <w:numId w:val="1"/>
        </w:numPr>
        <w:rPr>
          <w:rFonts w:cstheme="minorHAnsi"/>
        </w:rPr>
      </w:pPr>
      <w:r>
        <w:rPr>
          <w:rFonts w:cstheme="minorHAnsi"/>
          <w:b/>
        </w:rPr>
        <w:t>Children</w:t>
      </w:r>
    </w:p>
    <w:p>
      <w:pPr>
        <w:pStyle w:val="8"/>
        <w:rPr>
          <w:rFonts w:cstheme="minorHAnsi"/>
        </w:rPr>
      </w:pPr>
      <w:r>
        <w:rPr>
          <w:rFonts w:cstheme="minorHAnsi"/>
        </w:rPr>
        <w:t>Designing HCI for children requires a focus on simplicity, engagement, and intuitiveness, as they have developing cognitive abilities and limited attention spans. Interfaces for children should feature bright colors, playful fonts, and animated graphics to capture and maintain their interest. Navigation should be straightforward, with large, touch-friendly buttons and minimal text to avoid confusion. Gamification elements, such as rewards, achievements, and interactive challenges, can keep children motivated while learning or using the system. Additionally, safety features like parental controls and restricted access to inappropriate content are crucial to ensure a secure digital environment. A good example is educational apps like ABCmouse, which use colorful designs, interactive activities, and simple tasks to make learning both effective and fun.</w:t>
      </w:r>
    </w:p>
    <w:p>
      <w:pPr>
        <w:ind w:firstLine="720"/>
        <w:rPr>
          <w:rStyle w:val="7"/>
          <w:rFonts w:cstheme="minorHAnsi"/>
          <w:bCs w:val="0"/>
        </w:rPr>
      </w:pPr>
      <w:r>
        <w:rPr>
          <w:rStyle w:val="7"/>
          <w:rFonts w:cstheme="minorHAnsi"/>
          <w:bCs w:val="0"/>
        </w:rPr>
        <w:t>The Elderly</w:t>
      </w:r>
    </w:p>
    <w:p>
      <w:pPr>
        <w:ind w:left="720"/>
        <w:rPr>
          <w:rFonts w:cstheme="minorHAnsi"/>
        </w:rPr>
      </w:pPr>
      <w:r>
        <w:rPr>
          <w:rFonts w:cstheme="minorHAnsi"/>
        </w:rPr>
        <w:t>HCI design for elderly users should prioritize accessibility and ease of use, addressing challenges such as reduced vision, hearing, motor skills, and memory. Interfaces should include large, readable fonts, high-contrast themes, and intuitive layouts to improve visibility and usability. Linear navigation with clear, step-by-step instructions can reduce complexity, while voice assistance and screen readers can support those with limited vision or dexterity. Error recovery features, like undo options and confirmation prompts, provide a safety net for accidental actions. Applications such as Big Launcher for Android simplify smartphone usage with large icons, straightforward menus, and customizable layouts, making technology more approachable for older adults.</w:t>
      </w:r>
    </w:p>
    <w:p>
      <w:pPr>
        <w:ind w:firstLine="720"/>
        <w:rPr>
          <w:rStyle w:val="7"/>
          <w:rFonts w:cstheme="minorHAnsi"/>
          <w:bCs w:val="0"/>
        </w:rPr>
      </w:pPr>
    </w:p>
    <w:p>
      <w:pPr>
        <w:ind w:firstLine="720"/>
        <w:rPr>
          <w:rFonts w:cstheme="minorHAnsi"/>
        </w:rPr>
      </w:pPr>
      <w:r>
        <w:rPr>
          <w:rStyle w:val="7"/>
          <w:rFonts w:cstheme="minorHAnsi"/>
          <w:bCs w:val="0"/>
        </w:rPr>
        <w:t>Novices</w:t>
      </w:r>
    </w:p>
    <w:p>
      <w:pPr>
        <w:pStyle w:val="6"/>
        <w:ind w:left="720"/>
        <w:rPr>
          <w:rFonts w:asciiTheme="minorHAnsi" w:hAnsiTheme="minorHAnsi" w:cstheme="minorHAnsi"/>
          <w:sz w:val="22"/>
          <w:szCs w:val="22"/>
        </w:rPr>
      </w:pPr>
      <w:r>
        <w:rPr>
          <w:rFonts w:asciiTheme="minorHAnsi" w:hAnsiTheme="minorHAnsi" w:cstheme="minorHAnsi"/>
          <w:sz w:val="22"/>
          <w:szCs w:val="22"/>
        </w:rPr>
        <w:t>Novice users require systems that are simple, supportive, and easy to understand. Interfaces should include guided tutorials and onboarding experiences to introduce features gradually, helping users build confidence. A minimalist design approach, focusing only on essential features, can reduce cognitive overload, while advanced options can be hidden until needed. Immediate feedback and confirmation messages reassure users about their actions, and clear, descriptive labels help eliminate ambiguity. Canva is an excellent example of a platform designed for beginners, offering intuitive drag-and-drop functionality, pre-designed templates, and easy-to-follow tutorials that make graphic design accessible to those with no prior experience.</w:t>
      </w:r>
    </w:p>
    <w:p>
      <w:pPr>
        <w:ind w:firstLine="720"/>
        <w:rPr>
          <w:rFonts w:cstheme="minorHAnsi"/>
        </w:rPr>
      </w:pPr>
      <w:r>
        <w:rPr>
          <w:rStyle w:val="7"/>
          <w:rFonts w:cstheme="minorHAnsi"/>
          <w:bCs w:val="0"/>
        </w:rPr>
        <w:t>Experts</w:t>
      </w:r>
    </w:p>
    <w:p>
      <w:pPr>
        <w:pStyle w:val="9"/>
        <w:ind w:left="720"/>
        <w:rPr>
          <w:rFonts w:asciiTheme="minorHAnsi" w:hAnsiTheme="minorHAnsi" w:cstheme="minorHAnsi"/>
          <w:sz w:val="22"/>
          <w:szCs w:val="22"/>
        </w:rPr>
      </w:pPr>
      <w:r>
        <w:rPr>
          <w:rFonts w:asciiTheme="minorHAnsi" w:hAnsiTheme="minorHAnsi" w:cstheme="minorHAnsi"/>
          <w:sz w:val="22"/>
          <w:szCs w:val="22"/>
        </w:rPr>
        <w:t>For expert users, efficiency and advanced functionality are key. Interfaces should include customizable settings, allowing experts to configure shortcuts, macros, and workflows that suit their specific needs. Streamlined workflows and batch-processing capabilities can save time by minimizing repetitive tasks. Detailed system feedback, such as logs and analytics, supports informed decision-making, while high-performance systems ensure responsiveness for demanding tasks. Adobe Photoshop exemplifies a design tailored for experts, with features like customizable workspaces, advanced tools, and robust keyboard shortcuts that enable professionals to work quickly and effectively.</w:t>
      </w:r>
    </w:p>
    <w:p>
      <w:pPr>
        <w:ind w:firstLine="720"/>
        <w:rPr>
          <w:rFonts w:cstheme="minorHAnsi"/>
        </w:rPr>
      </w:pPr>
      <w:r>
        <w:rPr>
          <w:rStyle w:val="7"/>
          <w:rFonts w:cstheme="minorHAnsi"/>
          <w:bCs w:val="0"/>
        </w:rPr>
        <w:t>Physically Impaired Users</w:t>
      </w:r>
    </w:p>
    <w:p>
      <w:pPr>
        <w:pStyle w:val="6"/>
        <w:ind w:left="720"/>
        <w:rPr>
          <w:rFonts w:asciiTheme="minorHAnsi" w:hAnsiTheme="minorHAnsi" w:cstheme="minorHAnsi"/>
          <w:sz w:val="22"/>
          <w:szCs w:val="22"/>
        </w:rPr>
      </w:pPr>
      <w:r>
        <w:rPr>
          <w:rFonts w:asciiTheme="minorHAnsi" w:hAnsiTheme="minorHAnsi" w:cstheme="minorHAnsi"/>
          <w:sz w:val="22"/>
          <w:szCs w:val="22"/>
        </w:rPr>
        <w:t>HCI for physically impaired users must be inclusive and adaptive, ensuring accessibility through assistive technologies and alternative input methods. Interfaces should support devices like eye-tracking systems, sip-and-puff controllers, and adaptive keyboards. Voice commands can offer a hands-free way to interact with the system, while keyboard-only navigation ensures that users have multiple input options. Flexible layouts, such as large interactive areas and adjustable interfaces, reduce the need for fine motor skills, making interactions smoother. An example is the Tobii Dynavox system, which empowers users with mobility impairments to communicate and control devices using eye-tracking technology, fostering independence and usability.</w:t>
      </w:r>
    </w:p>
    <w:p>
      <w:pPr>
        <w:pStyle w:val="8"/>
        <w:rPr>
          <w:rFonts w:cstheme="minorHAnsi"/>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771B96"/>
    <w:multiLevelType w:val="multilevel"/>
    <w:tmpl w:val="49771B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33"/>
    <w:rsid w:val="00034538"/>
    <w:rsid w:val="000D0AD1"/>
    <w:rsid w:val="003E4856"/>
    <w:rsid w:val="00A56459"/>
    <w:rsid w:val="00F94BB8"/>
    <w:rsid w:val="00FD6D33"/>
    <w:rsid w:val="69EE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3">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22"/>
    <w:rPr>
      <w:b/>
      <w:bCs/>
    </w:rPr>
  </w:style>
  <w:style w:type="paragraph" w:styleId="8">
    <w:name w:val="List Paragraph"/>
    <w:basedOn w:val="1"/>
    <w:qFormat/>
    <w:uiPriority w:val="34"/>
    <w:pPr>
      <w:ind w:left="720"/>
      <w:contextualSpacing/>
    </w:pPr>
  </w:style>
  <w:style w:type="paragraph" w:customStyle="1" w:styleId="9">
    <w:name w:val="cursor-default-hove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Heading 3 Char"/>
    <w:basedOn w:val="4"/>
    <w:link w:val="2"/>
    <w:semiHidden/>
    <w:qFormat/>
    <w:uiPriority w:val="9"/>
    <w:rPr>
      <w:rFonts w:asciiTheme="majorHAnsi" w:hAnsiTheme="majorHAnsi" w:eastAsiaTheme="majorEastAsia" w:cstheme="majorBidi"/>
      <w:color w:val="1F4E79" w:themeColor="accent1" w:themeShade="80"/>
      <w:sz w:val="24"/>
      <w:szCs w:val="24"/>
    </w:rPr>
  </w:style>
  <w:style w:type="character" w:customStyle="1" w:styleId="11">
    <w:name w:val="Heading 4 Char"/>
    <w:basedOn w:val="4"/>
    <w:link w:val="3"/>
    <w:semiHidden/>
    <w:qFormat/>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1114</Words>
  <Characters>6830</Characters>
  <Lines>115</Lines>
  <Paragraphs>30</Paragraphs>
  <TotalTime>38</TotalTime>
  <ScaleCrop>false</ScaleCrop>
  <LinksUpToDate>false</LinksUpToDate>
  <CharactersWithSpaces>7914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2025-01-24T10:40:00Z</dcterms:created>
  <dc:creator>Kimani</dc:creator>
  <cp:lastModifiedBy>kenjin</cp:lastModifiedBy>
  <dcterms:modified xsi:type="dcterms:W3CDTF">2025-01-29T16:34:39Z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06e4cbb7-875d-437c-87ea-96bb34fe3ae9</vt:lpwstr>
  </property>
  <property fmtid="{D5CDD505-2E9C-101B-9397-08002B2CF9AE}" pid="3" name="KSOProductBuildVer">
    <vt:lpwstr>1033-11.1.0.11723</vt:lpwstr>
  </property>
</Properties>
</file>