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</w:rPr>
        <w:t>Technical University of Kenya</w:t>
      </w:r>
      <w:r>
        <w:rPr/>
        <w:t xml:space="preserve"> </w:t>
      </w:r>
      <w:r>
        <w:rPr>
          <w:b/>
        </w:rPr>
        <w:t>Department of Information Science</w:t>
      </w:r>
      <w:r>
        <w:rPr/>
        <w:t xml:space="preserve"> </w:t>
      </w:r>
      <w:r>
        <w:rPr>
          <w:b/>
        </w:rPr>
        <w:t>Project Title:</w:t>
      </w:r>
      <w:r>
        <w:rPr/>
        <w:t xml:space="preserve"> Implementation of a Koha-based Integrated Library System for a Community Resource Center. </w:t>
      </w:r>
      <w:r>
        <w:rPr>
          <w:b/>
        </w:rPr>
        <w:t>Abstract:</w:t>
      </w:r>
      <w:r>
        <w:rPr/>
        <w:t xml:space="preserve"> This project involved the installation and configuration of the Koha ILS on a Linux server. Key tasks included SQL database migration, MARC21 record cataloging, and training staff on the OPAC interface. I successfully managed a database of 5,000 titles and ensured metadata accuracy for digital archiving. </w:t>
      </w:r>
      <w:r>
        <w:rPr>
          <w:b/>
        </w:rPr>
        <w:t>Core Units Completed:</w:t>
      </w:r>
      <w:r>
        <w:rPr/>
        <w:t xml:space="preserve"> Database Management, Information Architecture, Knowledge Management, Web Programming 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81</Words>
  <Characters>514</Characters>
  <CharactersWithSpaces>594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2026-03-22T22:14:47Z</dcterms:created>
  <dc:creator/>
  <dc:description/>
  <dc:language>en-US</dc:language>
  <cp:lastModifiedBy/>
  <dcterms:modified xsi:type="dcterms:W3CDTF">2026-03-22T22:17:12Z</dcterms:modified>
  <cp:revision>1</cp:revision>
  <dc:subject/>
  <dc:title/>
</cp:coreProperties>
</file>