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7DCEE" w14:textId="77777777" w:rsidR="00E9598D" w:rsidRPr="002E6252" w:rsidRDefault="00121464" w:rsidP="00251804">
      <w:pPr>
        <w:pStyle w:val="a4"/>
        <w:spacing w:after="0" w:line="240" w:lineRule="auto"/>
      </w:pPr>
      <w:r>
        <w:t xml:space="preserve">sales and </w:t>
      </w:r>
      <w:r w:rsidR="00E9598D">
        <w:t xml:space="preserve">MARKETING </w:t>
      </w:r>
      <w:r>
        <w:t>A</w:t>
      </w:r>
      <w:r w:rsidR="00E9598D">
        <w:t>GREEMENT</w:t>
      </w:r>
    </w:p>
    <w:p w14:paraId="0F338DE6" w14:textId="77777777" w:rsidR="00E9598D" w:rsidRPr="002E6252" w:rsidRDefault="00E9598D" w:rsidP="00251804">
      <w:pPr>
        <w:pStyle w:val="a3"/>
        <w:tabs>
          <w:tab w:val="clear" w:pos="4680"/>
          <w:tab w:val="clear" w:pos="9360"/>
        </w:tabs>
        <w:ind w:left="720" w:hanging="720"/>
        <w:jc w:val="both"/>
      </w:pPr>
    </w:p>
    <w:p w14:paraId="47D778B6" w14:textId="7FD8709C" w:rsidR="00E9598D" w:rsidRPr="002E6252" w:rsidRDefault="00E9598D" w:rsidP="00251804">
      <w:pPr>
        <w:pStyle w:val="a3"/>
        <w:tabs>
          <w:tab w:val="clear" w:pos="4680"/>
          <w:tab w:val="clear" w:pos="9360"/>
        </w:tabs>
        <w:jc w:val="both"/>
      </w:pPr>
      <w:bookmarkStart w:id="0" w:name="_GoBack"/>
      <w:r w:rsidRPr="002E6252">
        <w:t xml:space="preserve">This </w:t>
      </w:r>
      <w:r w:rsidR="00121464">
        <w:t xml:space="preserve">Sales and </w:t>
      </w:r>
      <w:r>
        <w:t xml:space="preserve">Marketing </w:t>
      </w:r>
      <w:r w:rsidRPr="002E6252">
        <w:t>Agreement (“</w:t>
      </w:r>
      <w:r w:rsidRPr="00E9598D">
        <w:rPr>
          <w:b/>
        </w:rPr>
        <w:t xml:space="preserve">Marketing </w:t>
      </w:r>
      <w:r w:rsidRPr="002E6252">
        <w:rPr>
          <w:b/>
        </w:rPr>
        <w:t>Agreement</w:t>
      </w:r>
      <w:r w:rsidRPr="002E6252">
        <w:t xml:space="preserve">”) is made on </w:t>
      </w:r>
      <w:r w:rsidRPr="00FA26B5">
        <w:t>__</w:t>
      </w:r>
      <w:r w:rsidR="004E4FF8">
        <w:t>__________________</w:t>
      </w:r>
      <w:r w:rsidRPr="00FA26B5">
        <w:t>_</w:t>
      </w:r>
      <w:r w:rsidR="00FA26B5">
        <w:t xml:space="preserve"> </w:t>
      </w:r>
      <w:r w:rsidRPr="002E6252">
        <w:t>201</w:t>
      </w:r>
      <w:r w:rsidR="004438E5">
        <w:t>6</w:t>
      </w:r>
      <w:r w:rsidRPr="002E6252">
        <w:t xml:space="preserve"> </w:t>
      </w:r>
      <w:r>
        <w:t>(“</w:t>
      </w:r>
      <w:r w:rsidRPr="00A04684">
        <w:rPr>
          <w:b/>
        </w:rPr>
        <w:t>Execution Date</w:t>
      </w:r>
      <w:r>
        <w:t xml:space="preserve">”) </w:t>
      </w:r>
      <w:r w:rsidRPr="002E6252">
        <w:t>between:</w:t>
      </w:r>
      <w:bookmarkEnd w:id="0"/>
      <w:r w:rsidRPr="002E6252">
        <w:tab/>
      </w:r>
    </w:p>
    <w:p w14:paraId="303EB4E3" w14:textId="77777777" w:rsidR="00E9598D" w:rsidRPr="002E6252" w:rsidRDefault="00E9598D" w:rsidP="00251804">
      <w:pPr>
        <w:pStyle w:val="a3"/>
        <w:tabs>
          <w:tab w:val="clear" w:pos="4680"/>
          <w:tab w:val="clear" w:pos="9360"/>
        </w:tabs>
        <w:ind w:left="720" w:hanging="720"/>
        <w:jc w:val="both"/>
      </w:pPr>
    </w:p>
    <w:p w14:paraId="70AE28FA" w14:textId="0F1724C4" w:rsidR="00E9598D" w:rsidRPr="002E6252" w:rsidRDefault="00E9598D" w:rsidP="00251804">
      <w:pPr>
        <w:pStyle w:val="9"/>
        <w:ind w:left="720" w:hanging="720"/>
        <w:jc w:val="both"/>
        <w:rPr>
          <w:rFonts w:ascii="CG Omega" w:hAnsi="CG Omega"/>
          <w:sz w:val="22"/>
          <w:szCs w:val="22"/>
        </w:rPr>
      </w:pPr>
      <w:r w:rsidRPr="002E6252">
        <w:rPr>
          <w:rFonts w:ascii="CG Omega" w:hAnsi="CG Omega"/>
          <w:b/>
          <w:sz w:val="22"/>
          <w:szCs w:val="22"/>
        </w:rPr>
        <w:t>(1)</w:t>
      </w:r>
      <w:r w:rsidRPr="002E6252">
        <w:rPr>
          <w:rFonts w:ascii="CG Omega" w:hAnsi="CG Omega"/>
          <w:b/>
          <w:sz w:val="22"/>
          <w:szCs w:val="22"/>
        </w:rPr>
        <w:tab/>
      </w:r>
      <w:r w:rsidR="00B90BEB">
        <w:rPr>
          <w:rFonts w:ascii="CG Omega" w:hAnsi="CG Omega"/>
          <w:b/>
          <w:sz w:val="22"/>
          <w:szCs w:val="22"/>
          <w:lang w:val="en-US"/>
        </w:rPr>
        <w:t>TORREYA ASSET HOLDINGS</w:t>
      </w:r>
      <w:r w:rsidR="00AB0C99">
        <w:rPr>
          <w:rFonts w:ascii="CG Omega" w:hAnsi="CG Omega"/>
          <w:b/>
          <w:sz w:val="22"/>
          <w:szCs w:val="22"/>
          <w:lang w:val="en-US"/>
        </w:rPr>
        <w:t xml:space="preserve"> CO., LTD., </w:t>
      </w:r>
      <w:r w:rsidRPr="002E6252">
        <w:rPr>
          <w:rFonts w:ascii="CG Omega" w:hAnsi="CG Omega"/>
          <w:sz w:val="22"/>
          <w:szCs w:val="22"/>
        </w:rPr>
        <w:t xml:space="preserve">a company registered under the laws of </w:t>
      </w:r>
      <w:r w:rsidR="00AB0C99">
        <w:rPr>
          <w:rFonts w:ascii="CG Omega" w:hAnsi="CG Omega"/>
          <w:sz w:val="22"/>
          <w:szCs w:val="22"/>
          <w:lang w:val="en-US"/>
        </w:rPr>
        <w:t>Cambodia</w:t>
      </w:r>
      <w:r w:rsidRPr="002E6252">
        <w:rPr>
          <w:rFonts w:ascii="CG Omega" w:hAnsi="CG Omega"/>
          <w:sz w:val="22"/>
          <w:szCs w:val="22"/>
        </w:rPr>
        <w:t xml:space="preserve">, </w:t>
      </w:r>
      <w:r w:rsidR="00AB0C99">
        <w:rPr>
          <w:rFonts w:ascii="CG Omega" w:hAnsi="CG Omega"/>
          <w:sz w:val="22"/>
          <w:szCs w:val="22"/>
          <w:lang w:val="en-US"/>
        </w:rPr>
        <w:t xml:space="preserve">with Ministry of Commerce registration number </w:t>
      </w:r>
      <w:r w:rsidR="00FA26B5" w:rsidRPr="00FA26B5">
        <w:rPr>
          <w:rFonts w:ascii="CG Omega" w:hAnsi="CG Omega"/>
          <w:sz w:val="22"/>
          <w:szCs w:val="22"/>
          <w:lang w:val="en-US"/>
        </w:rPr>
        <w:t xml:space="preserve">Co. </w:t>
      </w:r>
      <w:r w:rsidR="00D52ED8">
        <w:rPr>
          <w:rFonts w:ascii="CG Omega" w:hAnsi="CG Omega"/>
          <w:sz w:val="22"/>
          <w:szCs w:val="22"/>
          <w:lang w:val="en-US"/>
        </w:rPr>
        <w:t>1963 KH/2013</w:t>
      </w:r>
      <w:r w:rsidR="00687CE0">
        <w:rPr>
          <w:rFonts w:ascii="CG Omega" w:hAnsi="CG Omega"/>
          <w:sz w:val="22"/>
          <w:szCs w:val="22"/>
          <w:lang w:val="en-US"/>
        </w:rPr>
        <w:t xml:space="preserve">, </w:t>
      </w:r>
      <w:r w:rsidR="00AB0C99">
        <w:rPr>
          <w:rFonts w:ascii="CG Omega" w:hAnsi="CG Omega"/>
          <w:sz w:val="22"/>
          <w:szCs w:val="22"/>
          <w:lang w:val="en-US"/>
        </w:rPr>
        <w:t xml:space="preserve">and having its registered office address at </w:t>
      </w:r>
      <w:r w:rsidR="00A74FAD">
        <w:rPr>
          <w:rFonts w:ascii="CG Omega" w:hAnsi="CG Omega"/>
          <w:bCs/>
          <w:sz w:val="22"/>
          <w:szCs w:val="22"/>
          <w:lang w:val="en-US"/>
        </w:rPr>
        <w:t>No.</w:t>
      </w:r>
      <w:r w:rsidR="00D52ED8">
        <w:rPr>
          <w:rFonts w:ascii="CG Omega" w:hAnsi="CG Omega"/>
          <w:bCs/>
          <w:sz w:val="22"/>
          <w:szCs w:val="22"/>
          <w:lang w:val="en-US"/>
        </w:rPr>
        <w:t xml:space="preserve"> 54G, </w:t>
      </w:r>
      <w:proofErr w:type="spellStart"/>
      <w:r w:rsidR="00D52ED8">
        <w:rPr>
          <w:rFonts w:ascii="CG Omega" w:hAnsi="CG Omega"/>
          <w:bCs/>
          <w:sz w:val="22"/>
          <w:szCs w:val="22"/>
          <w:lang w:val="en-US"/>
        </w:rPr>
        <w:t>To</w:t>
      </w:r>
      <w:r w:rsidR="00A74FAD">
        <w:rPr>
          <w:rFonts w:ascii="CG Omega" w:hAnsi="CG Omega"/>
          <w:bCs/>
          <w:sz w:val="22"/>
          <w:szCs w:val="22"/>
          <w:lang w:val="en-US"/>
        </w:rPr>
        <w:t>nle</w:t>
      </w:r>
      <w:proofErr w:type="spellEnd"/>
      <w:r w:rsidR="00A74FAD">
        <w:rPr>
          <w:rFonts w:ascii="CG Omega" w:hAnsi="CG Omega"/>
          <w:bCs/>
          <w:sz w:val="22"/>
          <w:szCs w:val="22"/>
          <w:lang w:val="en-US"/>
        </w:rPr>
        <w:t xml:space="preserve"> Mekong Street, </w:t>
      </w:r>
      <w:r w:rsidR="00FA26B5" w:rsidRPr="002E6252">
        <w:rPr>
          <w:rFonts w:ascii="CG Omega" w:hAnsi="CG Omega"/>
          <w:bCs/>
          <w:sz w:val="22"/>
          <w:szCs w:val="22"/>
          <w:lang w:val="en-US"/>
        </w:rPr>
        <w:t xml:space="preserve">Kean </w:t>
      </w:r>
      <w:proofErr w:type="spellStart"/>
      <w:r w:rsidR="00FA26B5" w:rsidRPr="002E6252">
        <w:rPr>
          <w:rFonts w:ascii="CG Omega" w:hAnsi="CG Omega"/>
          <w:bCs/>
          <w:sz w:val="22"/>
          <w:szCs w:val="22"/>
          <w:lang w:val="en-US"/>
        </w:rPr>
        <w:t>Khlang</w:t>
      </w:r>
      <w:proofErr w:type="spellEnd"/>
      <w:r w:rsidR="00FA26B5" w:rsidRPr="002E6252">
        <w:rPr>
          <w:rFonts w:ascii="CG Omega" w:hAnsi="CG Omega"/>
          <w:bCs/>
          <w:sz w:val="22"/>
          <w:szCs w:val="22"/>
          <w:lang w:val="en-US"/>
        </w:rPr>
        <w:t xml:space="preserve"> Village, </w:t>
      </w:r>
      <w:proofErr w:type="spellStart"/>
      <w:r w:rsidR="00FA26B5" w:rsidRPr="002E6252">
        <w:rPr>
          <w:rFonts w:ascii="CG Omega" w:hAnsi="CG Omega"/>
          <w:bCs/>
          <w:sz w:val="22"/>
          <w:szCs w:val="22"/>
          <w:lang w:val="en-US"/>
        </w:rPr>
        <w:t>Sangkat</w:t>
      </w:r>
      <w:proofErr w:type="spellEnd"/>
      <w:r w:rsidR="00FA26B5" w:rsidRPr="002E6252">
        <w:rPr>
          <w:rFonts w:ascii="CG Omega" w:hAnsi="CG Omega"/>
          <w:bCs/>
          <w:sz w:val="22"/>
          <w:szCs w:val="22"/>
          <w:lang w:val="en-US"/>
        </w:rPr>
        <w:t xml:space="preserve"> </w:t>
      </w:r>
      <w:proofErr w:type="spellStart"/>
      <w:r w:rsidR="00FA26B5" w:rsidRPr="002E6252">
        <w:rPr>
          <w:rFonts w:ascii="CG Omega" w:hAnsi="CG Omega"/>
          <w:bCs/>
          <w:sz w:val="22"/>
          <w:szCs w:val="22"/>
          <w:lang w:val="en-US"/>
        </w:rPr>
        <w:t>Prek</w:t>
      </w:r>
      <w:proofErr w:type="spellEnd"/>
      <w:r w:rsidR="00FA26B5" w:rsidRPr="002E6252">
        <w:rPr>
          <w:rFonts w:ascii="CG Omega" w:hAnsi="CG Omega"/>
          <w:bCs/>
          <w:sz w:val="22"/>
          <w:szCs w:val="22"/>
          <w:lang w:val="en-US"/>
        </w:rPr>
        <w:t xml:space="preserve"> Leap, Khan </w:t>
      </w:r>
      <w:proofErr w:type="spellStart"/>
      <w:r w:rsidR="00FA26B5" w:rsidRPr="002E6252">
        <w:rPr>
          <w:rFonts w:ascii="CG Omega" w:hAnsi="CG Omega"/>
          <w:bCs/>
          <w:sz w:val="22"/>
          <w:szCs w:val="22"/>
          <w:lang w:val="en-US"/>
        </w:rPr>
        <w:t>Reusey</w:t>
      </w:r>
      <w:proofErr w:type="spellEnd"/>
      <w:r w:rsidR="00FA26B5" w:rsidRPr="002E6252">
        <w:rPr>
          <w:rFonts w:ascii="CG Omega" w:hAnsi="CG Omega"/>
          <w:bCs/>
          <w:sz w:val="22"/>
          <w:szCs w:val="22"/>
          <w:lang w:val="en-US"/>
        </w:rPr>
        <w:t xml:space="preserve"> Keo, Phnom Penh, Cambodia</w:t>
      </w:r>
      <w:r w:rsidRPr="002E6252">
        <w:rPr>
          <w:rFonts w:ascii="CG Omega" w:hAnsi="CG Omega"/>
          <w:sz w:val="22"/>
          <w:szCs w:val="22"/>
        </w:rPr>
        <w:t xml:space="preserve"> and represented by</w:t>
      </w:r>
      <w:r w:rsidR="003D4BDB">
        <w:rPr>
          <w:rFonts w:ascii="CG Omega" w:hAnsi="CG Omega"/>
          <w:b/>
          <w:sz w:val="22"/>
          <w:szCs w:val="22"/>
        </w:rPr>
        <w:t xml:space="preserve"> </w:t>
      </w:r>
      <w:r w:rsidR="003D4BDB">
        <w:rPr>
          <w:rFonts w:ascii="CG Omega" w:hAnsi="CG Omega"/>
          <w:b/>
          <w:sz w:val="22"/>
          <w:szCs w:val="22"/>
          <w:lang w:val="en-US"/>
        </w:rPr>
        <w:t>MR. TOMOHIRO YAKUSHI</w:t>
      </w:r>
      <w:r w:rsidR="003D4BDB">
        <w:rPr>
          <w:rFonts w:ascii="CG Omega" w:hAnsi="CG Omega"/>
          <w:sz w:val="22"/>
          <w:szCs w:val="22"/>
        </w:rPr>
        <w:t xml:space="preserve">, </w:t>
      </w:r>
      <w:r>
        <w:rPr>
          <w:rFonts w:ascii="CG Omega" w:hAnsi="CG Omega"/>
          <w:sz w:val="22"/>
          <w:szCs w:val="22"/>
          <w:lang w:val="en-US"/>
        </w:rPr>
        <w:t xml:space="preserve">a </w:t>
      </w:r>
      <w:r w:rsidR="003D4BDB">
        <w:rPr>
          <w:rFonts w:ascii="CG Omega" w:hAnsi="CG Omega"/>
          <w:sz w:val="22"/>
          <w:szCs w:val="22"/>
          <w:lang w:val="en-US"/>
        </w:rPr>
        <w:t>Japanese</w:t>
      </w:r>
      <w:r w:rsidR="003D4BDB">
        <w:rPr>
          <w:rFonts w:ascii="CG Omega" w:hAnsi="CG Omega"/>
          <w:sz w:val="22"/>
          <w:szCs w:val="22"/>
        </w:rPr>
        <w:t xml:space="preserve"> </w:t>
      </w:r>
      <w:r w:rsidRPr="002E6252">
        <w:rPr>
          <w:rFonts w:ascii="CG Omega" w:hAnsi="CG Omega"/>
          <w:sz w:val="22"/>
          <w:szCs w:val="22"/>
        </w:rPr>
        <w:t xml:space="preserve">citizen holding </w:t>
      </w:r>
      <w:r w:rsidR="003D4BDB">
        <w:rPr>
          <w:rFonts w:ascii="CG Omega" w:hAnsi="CG Omega" w:cs="Arial"/>
          <w:sz w:val="22"/>
          <w:szCs w:val="22"/>
          <w:lang w:val="en-US"/>
        </w:rPr>
        <w:t>Japanese Passport</w:t>
      </w:r>
      <w:r w:rsidR="003D4BDB">
        <w:rPr>
          <w:rFonts w:ascii="CG Omega" w:hAnsi="CG Omega" w:cs="Arial"/>
          <w:sz w:val="22"/>
          <w:szCs w:val="22"/>
        </w:rPr>
        <w:t xml:space="preserve"> </w:t>
      </w:r>
      <w:r w:rsidR="00FA26B5">
        <w:rPr>
          <w:rFonts w:ascii="CG Omega" w:hAnsi="CG Omega" w:cs="Arial"/>
          <w:sz w:val="22"/>
          <w:szCs w:val="22"/>
          <w:lang w:val="en-US"/>
        </w:rPr>
        <w:t>N</w:t>
      </w:r>
      <w:r w:rsidRPr="002E6252">
        <w:rPr>
          <w:rFonts w:ascii="CG Omega" w:hAnsi="CG Omega" w:cs="Arial"/>
          <w:sz w:val="22"/>
          <w:szCs w:val="22"/>
        </w:rPr>
        <w:t>o.</w:t>
      </w:r>
      <w:r>
        <w:rPr>
          <w:rFonts w:ascii="CG Omega" w:hAnsi="CG Omega" w:cs="Arial"/>
          <w:sz w:val="22"/>
          <w:szCs w:val="22"/>
          <w:lang w:val="en-US"/>
        </w:rPr>
        <w:t xml:space="preserve"> </w:t>
      </w:r>
      <w:r w:rsidR="003D4BDB" w:rsidRPr="003D4BDB">
        <w:rPr>
          <w:rFonts w:ascii="CG Omega" w:hAnsi="CG Omega" w:cs="Arial"/>
          <w:sz w:val="22"/>
          <w:szCs w:val="22"/>
        </w:rPr>
        <w:t>TH3166029</w:t>
      </w:r>
      <w:r w:rsidRPr="002E6252">
        <w:rPr>
          <w:rFonts w:ascii="CG Omega" w:hAnsi="CG Omega" w:cs="Arial"/>
          <w:sz w:val="22"/>
          <w:szCs w:val="22"/>
        </w:rPr>
        <w:t xml:space="preserve"> (issued on </w:t>
      </w:r>
      <w:r w:rsidR="003D4BDB">
        <w:rPr>
          <w:rFonts w:ascii="CG Omega" w:hAnsi="CG Omega" w:cs="Arial"/>
          <w:sz w:val="22"/>
          <w:szCs w:val="22"/>
          <w:lang w:val="en-US"/>
        </w:rPr>
        <w:t>19</w:t>
      </w:r>
      <w:r w:rsidRPr="002E6252">
        <w:rPr>
          <w:rFonts w:ascii="CG Omega" w:hAnsi="CG Omega" w:cs="Arial"/>
          <w:sz w:val="22"/>
          <w:szCs w:val="22"/>
          <w:lang w:val="en-US"/>
        </w:rPr>
        <w:t xml:space="preserve"> </w:t>
      </w:r>
      <w:r w:rsidR="003D4BDB">
        <w:rPr>
          <w:rFonts w:ascii="CG Omega" w:hAnsi="CG Omega" w:cs="Arial"/>
          <w:sz w:val="22"/>
          <w:szCs w:val="22"/>
          <w:lang w:val="en-US"/>
        </w:rPr>
        <w:t>April 2007</w:t>
      </w:r>
      <w:r w:rsidRPr="002E6252">
        <w:rPr>
          <w:rFonts w:ascii="CG Omega" w:hAnsi="CG Omega" w:cs="Arial"/>
          <w:sz w:val="22"/>
          <w:szCs w:val="22"/>
        </w:rPr>
        <w:t>)</w:t>
      </w:r>
      <w:r>
        <w:rPr>
          <w:rFonts w:ascii="CG Omega" w:hAnsi="CG Omega" w:cs="Arial"/>
          <w:sz w:val="22"/>
          <w:szCs w:val="22"/>
          <w:lang w:val="en-US"/>
        </w:rPr>
        <w:t xml:space="preserve"> </w:t>
      </w:r>
      <w:r w:rsidRPr="002E6252">
        <w:rPr>
          <w:rFonts w:ascii="CG Omega" w:hAnsi="CG Omega" w:cs="Arial"/>
          <w:sz w:val="22"/>
          <w:szCs w:val="22"/>
        </w:rPr>
        <w:t xml:space="preserve">and residing at </w:t>
      </w:r>
      <w:r w:rsidR="000215C5">
        <w:rPr>
          <w:rFonts w:ascii="CG Omega" w:hAnsi="CG Omega" w:cs="Arial"/>
          <w:sz w:val="22"/>
          <w:szCs w:val="22"/>
          <w:lang w:val="en-US"/>
        </w:rPr>
        <w:t xml:space="preserve">Unit </w:t>
      </w:r>
      <w:r w:rsidR="000215C5" w:rsidRPr="000215C5">
        <w:rPr>
          <w:rFonts w:ascii="CG Omega" w:hAnsi="CG Omega"/>
          <w:bCs/>
          <w:sz w:val="22"/>
          <w:szCs w:val="22"/>
          <w:lang w:val="en-US"/>
        </w:rPr>
        <w:t xml:space="preserve">#105 </w:t>
      </w:r>
      <w:r w:rsidR="000215C5">
        <w:rPr>
          <w:rFonts w:ascii="CG Omega" w:hAnsi="CG Omega"/>
          <w:bCs/>
          <w:sz w:val="22"/>
          <w:szCs w:val="22"/>
          <w:lang w:val="en-US"/>
        </w:rPr>
        <w:t>of Royal PSL Apartment, street</w:t>
      </w:r>
      <w:r w:rsidR="000215C5" w:rsidRPr="000215C5">
        <w:rPr>
          <w:rFonts w:ascii="CG Omega" w:hAnsi="CG Omega"/>
          <w:bCs/>
          <w:sz w:val="22"/>
          <w:szCs w:val="22"/>
          <w:lang w:val="en-US"/>
        </w:rPr>
        <w:t xml:space="preserve"> 360 </w:t>
      </w:r>
      <w:r w:rsidR="000215C5">
        <w:rPr>
          <w:rFonts w:ascii="CG Omega" w:hAnsi="CG Omega"/>
          <w:bCs/>
          <w:sz w:val="22"/>
          <w:szCs w:val="22"/>
          <w:lang w:val="en-US"/>
        </w:rPr>
        <w:t xml:space="preserve">corner street </w:t>
      </w:r>
      <w:r w:rsidR="000215C5" w:rsidRPr="000215C5">
        <w:rPr>
          <w:rFonts w:ascii="CG Omega" w:hAnsi="CG Omega"/>
          <w:bCs/>
          <w:sz w:val="22"/>
          <w:szCs w:val="22"/>
          <w:lang w:val="en-US"/>
        </w:rPr>
        <w:t xml:space="preserve">57, </w:t>
      </w:r>
      <w:proofErr w:type="spellStart"/>
      <w:r w:rsidR="000215C5" w:rsidRPr="000215C5">
        <w:rPr>
          <w:rFonts w:ascii="CG Omega" w:hAnsi="CG Omega"/>
          <w:bCs/>
          <w:sz w:val="22"/>
          <w:szCs w:val="22"/>
          <w:lang w:val="en-US"/>
        </w:rPr>
        <w:t>Sangkat</w:t>
      </w:r>
      <w:proofErr w:type="spellEnd"/>
      <w:r w:rsidR="000215C5" w:rsidRPr="000215C5">
        <w:rPr>
          <w:rFonts w:ascii="CG Omega" w:hAnsi="CG Omega"/>
          <w:bCs/>
          <w:sz w:val="22"/>
          <w:szCs w:val="22"/>
          <w:lang w:val="en-US"/>
        </w:rPr>
        <w:t xml:space="preserve"> </w:t>
      </w:r>
      <w:proofErr w:type="spellStart"/>
      <w:r w:rsidR="000215C5" w:rsidRPr="000215C5">
        <w:rPr>
          <w:rFonts w:ascii="CG Omega" w:hAnsi="CG Omega"/>
          <w:bCs/>
          <w:sz w:val="22"/>
          <w:szCs w:val="22"/>
          <w:lang w:val="en-US"/>
        </w:rPr>
        <w:t>Boeung</w:t>
      </w:r>
      <w:proofErr w:type="spellEnd"/>
      <w:r w:rsidR="000215C5" w:rsidRPr="000215C5">
        <w:rPr>
          <w:rFonts w:ascii="CG Omega" w:hAnsi="CG Omega"/>
          <w:bCs/>
          <w:sz w:val="22"/>
          <w:szCs w:val="22"/>
          <w:lang w:val="en-US"/>
        </w:rPr>
        <w:t xml:space="preserve"> Keng Kang 1, Khan </w:t>
      </w:r>
      <w:proofErr w:type="spellStart"/>
      <w:r w:rsidR="000215C5" w:rsidRPr="000215C5">
        <w:rPr>
          <w:rFonts w:ascii="CG Omega" w:hAnsi="CG Omega"/>
          <w:bCs/>
          <w:sz w:val="22"/>
          <w:szCs w:val="22"/>
          <w:lang w:val="en-US"/>
        </w:rPr>
        <w:t>Chamkamorn</w:t>
      </w:r>
      <w:proofErr w:type="spellEnd"/>
      <w:r w:rsidR="000215C5" w:rsidRPr="000215C5">
        <w:rPr>
          <w:rFonts w:ascii="CG Omega" w:hAnsi="CG Omega"/>
          <w:bCs/>
          <w:sz w:val="22"/>
          <w:szCs w:val="22"/>
          <w:lang w:val="en-US"/>
        </w:rPr>
        <w:t>, Phnom Penh, Cambodia.</w:t>
      </w:r>
      <w:r>
        <w:rPr>
          <w:rFonts w:ascii="CG Omega" w:hAnsi="CG Omega"/>
          <w:bCs/>
          <w:sz w:val="22"/>
          <w:szCs w:val="22"/>
          <w:lang w:val="en-US"/>
        </w:rPr>
        <w:t xml:space="preserve"> (“</w:t>
      </w:r>
      <w:proofErr w:type="spellStart"/>
      <w:r w:rsidR="00512001">
        <w:rPr>
          <w:rFonts w:ascii="CG Omega" w:hAnsi="CG Omega"/>
          <w:b/>
          <w:bCs/>
          <w:sz w:val="22"/>
          <w:szCs w:val="22"/>
          <w:lang w:val="en-US"/>
        </w:rPr>
        <w:t>Torreya</w:t>
      </w:r>
      <w:proofErr w:type="spellEnd"/>
      <w:r>
        <w:rPr>
          <w:rFonts w:ascii="CG Omega" w:hAnsi="CG Omega"/>
          <w:bCs/>
          <w:sz w:val="22"/>
          <w:szCs w:val="22"/>
          <w:lang w:val="en-US"/>
        </w:rPr>
        <w:t>”</w:t>
      </w:r>
      <w:r w:rsidR="0068396E">
        <w:rPr>
          <w:rFonts w:ascii="CG Omega" w:hAnsi="CG Omega"/>
          <w:bCs/>
          <w:sz w:val="22"/>
          <w:szCs w:val="22"/>
          <w:lang w:val="en-US"/>
        </w:rPr>
        <w:t xml:space="preserve"> and/or the “</w:t>
      </w:r>
      <w:r w:rsidR="0068396E" w:rsidRPr="0068396E">
        <w:rPr>
          <w:rFonts w:ascii="CG Omega" w:hAnsi="CG Omega"/>
          <w:b/>
          <w:bCs/>
          <w:sz w:val="22"/>
          <w:szCs w:val="22"/>
          <w:lang w:val="en-US"/>
        </w:rPr>
        <w:t>Investor</w:t>
      </w:r>
      <w:r w:rsidR="0068396E">
        <w:rPr>
          <w:rFonts w:ascii="CG Omega" w:hAnsi="CG Omega"/>
          <w:bCs/>
          <w:sz w:val="22"/>
          <w:szCs w:val="22"/>
          <w:lang w:val="en-US"/>
        </w:rPr>
        <w:t>”</w:t>
      </w:r>
      <w:r>
        <w:rPr>
          <w:rFonts w:ascii="CG Omega" w:hAnsi="CG Omega"/>
          <w:bCs/>
          <w:sz w:val="22"/>
          <w:szCs w:val="22"/>
          <w:lang w:val="en-US"/>
        </w:rPr>
        <w:t xml:space="preserve">); </w:t>
      </w:r>
    </w:p>
    <w:p w14:paraId="6466E7B8" w14:textId="26F00551" w:rsidR="00E9598D" w:rsidRPr="00E9598D" w:rsidRDefault="00512001" w:rsidP="00251804">
      <w:pPr>
        <w:spacing w:after="0" w:line="240" w:lineRule="auto"/>
        <w:ind w:left="720" w:hanging="720"/>
        <w:jc w:val="both"/>
        <w:rPr>
          <w:lang w:eastAsia="x-none"/>
        </w:rPr>
      </w:pPr>
      <w:r>
        <w:rPr>
          <w:rFonts w:cs="Arial"/>
        </w:rPr>
        <w:t xml:space="preserve"> </w:t>
      </w:r>
    </w:p>
    <w:p w14:paraId="5AD46312" w14:textId="77777777" w:rsidR="00E9598D" w:rsidRPr="00E9598D" w:rsidRDefault="00E9598D" w:rsidP="00251804">
      <w:pPr>
        <w:pStyle w:val="a6"/>
        <w:keepLines/>
        <w:numPr>
          <w:ilvl w:val="0"/>
          <w:numId w:val="1"/>
        </w:numPr>
        <w:tabs>
          <w:tab w:val="clear" w:pos="900"/>
        </w:tabs>
        <w:suppressAutoHyphens/>
        <w:spacing w:after="0" w:line="240" w:lineRule="auto"/>
        <w:ind w:left="720"/>
        <w:contextualSpacing w:val="0"/>
        <w:jc w:val="both"/>
        <w:rPr>
          <w:rFonts w:eastAsia="SimSun" w:cs="Arial"/>
          <w:b/>
          <w:vanish/>
          <w:lang w:eastAsia="zh-CN"/>
        </w:rPr>
      </w:pPr>
    </w:p>
    <w:p w14:paraId="68FF5FDE" w14:textId="77777777" w:rsidR="00E9598D" w:rsidRPr="002E6252" w:rsidRDefault="00E9598D" w:rsidP="00482CA4">
      <w:pPr>
        <w:pStyle w:val="1"/>
        <w:ind w:left="0" w:firstLine="709"/>
      </w:pPr>
      <w:r w:rsidRPr="002E6252">
        <w:t>AND</w:t>
      </w:r>
    </w:p>
    <w:p w14:paraId="280DBFAF" w14:textId="77777777" w:rsidR="00E9598D" w:rsidRPr="002E6252" w:rsidRDefault="00E9598D" w:rsidP="00251804">
      <w:pPr>
        <w:widowControl w:val="0"/>
        <w:spacing w:after="0" w:line="240" w:lineRule="auto"/>
        <w:ind w:left="720" w:hanging="720"/>
        <w:jc w:val="both"/>
        <w:rPr>
          <w:rFonts w:cs="Calibri"/>
        </w:rPr>
      </w:pPr>
    </w:p>
    <w:p w14:paraId="327F75F7" w14:textId="57C0690A" w:rsidR="00E9598D" w:rsidRPr="00072A5A" w:rsidRDefault="008A3B32" w:rsidP="00072A5A">
      <w:pPr>
        <w:pStyle w:val="Recitals"/>
        <w:tabs>
          <w:tab w:val="clear" w:pos="900"/>
        </w:tabs>
        <w:suppressAutoHyphens/>
        <w:spacing w:after="0" w:line="240" w:lineRule="auto"/>
        <w:rPr>
          <w:rFonts w:ascii="CG Omega" w:hAnsi="CG Omega" w:cs="Arial"/>
          <w:sz w:val="22"/>
          <w:szCs w:val="22"/>
        </w:rPr>
      </w:pPr>
      <w:r w:rsidRPr="00072A5A">
        <w:rPr>
          <w:rFonts w:ascii="CG Omega" w:hAnsi="CG Omega"/>
          <w:spacing w:val="-2"/>
          <w:sz w:val="22"/>
          <w:szCs w:val="22"/>
        </w:rPr>
        <w:t>[</w:t>
      </w:r>
      <w:r w:rsidRPr="00072A5A">
        <w:rPr>
          <w:rFonts w:ascii="CG Omega" w:hAnsi="CG Omega"/>
          <w:spacing w:val="-2"/>
          <w:sz w:val="22"/>
          <w:szCs w:val="22"/>
          <w:highlight w:val="yellow"/>
        </w:rPr>
        <w:t>***</w:t>
      </w:r>
      <w:r w:rsidRPr="00072A5A">
        <w:rPr>
          <w:rFonts w:ascii="CG Omega" w:hAnsi="CG Omega"/>
          <w:spacing w:val="-2"/>
          <w:sz w:val="22"/>
          <w:szCs w:val="22"/>
        </w:rPr>
        <w:t>]</w:t>
      </w:r>
      <w:r w:rsidR="00E9598D" w:rsidRPr="00072A5A">
        <w:rPr>
          <w:rFonts w:ascii="CG Omega" w:hAnsi="CG Omega" w:cs="Arial"/>
          <w:sz w:val="22"/>
          <w:szCs w:val="22"/>
        </w:rPr>
        <w:t>, a company established under the laws of</w:t>
      </w:r>
      <w:r w:rsidR="00E11B47" w:rsidRPr="00072A5A">
        <w:rPr>
          <w:rFonts w:ascii="CG Omega" w:hAnsi="CG Omega" w:cs="Arial"/>
          <w:sz w:val="22"/>
          <w:szCs w:val="22"/>
        </w:rPr>
        <w:t xml:space="preserve"> </w:t>
      </w:r>
      <w:r w:rsidR="00072A5A" w:rsidRPr="00072A5A">
        <w:rPr>
          <w:rFonts w:ascii="CG Omega" w:hAnsi="CG Omega"/>
          <w:spacing w:val="-2"/>
          <w:sz w:val="22"/>
          <w:szCs w:val="22"/>
        </w:rPr>
        <w:t>People's Republic of China (PRC)</w:t>
      </w:r>
      <w:r w:rsidR="00E9598D" w:rsidRPr="00072A5A">
        <w:rPr>
          <w:rFonts w:ascii="CG Omega" w:hAnsi="CG Omega" w:cs="Arial"/>
          <w:sz w:val="22"/>
          <w:szCs w:val="22"/>
        </w:rPr>
        <w:t xml:space="preserve">, with registration number </w:t>
      </w:r>
      <w:r w:rsidR="003279CE" w:rsidRPr="00072A5A">
        <w:rPr>
          <w:rFonts w:ascii="CG Omega" w:hAnsi="CG Omega"/>
          <w:spacing w:val="-2"/>
          <w:sz w:val="22"/>
          <w:szCs w:val="22"/>
        </w:rPr>
        <w:t>[</w:t>
      </w:r>
      <w:r w:rsidR="003279CE" w:rsidRPr="00072A5A">
        <w:rPr>
          <w:rFonts w:ascii="CG Omega" w:hAnsi="CG Omega"/>
          <w:spacing w:val="-2"/>
          <w:sz w:val="22"/>
          <w:szCs w:val="22"/>
          <w:highlight w:val="yellow"/>
        </w:rPr>
        <w:t>***</w:t>
      </w:r>
      <w:r w:rsidR="003279CE" w:rsidRPr="00072A5A">
        <w:rPr>
          <w:rFonts w:ascii="CG Omega" w:hAnsi="CG Omega"/>
          <w:spacing w:val="-2"/>
          <w:sz w:val="22"/>
          <w:szCs w:val="22"/>
        </w:rPr>
        <w:t>]</w:t>
      </w:r>
      <w:r w:rsidR="00E9598D" w:rsidRPr="00072A5A">
        <w:rPr>
          <w:rFonts w:ascii="CG Omega" w:hAnsi="CG Omega" w:cs="Arial"/>
          <w:sz w:val="22"/>
          <w:szCs w:val="22"/>
        </w:rPr>
        <w:t>, and having its registered office address at</w:t>
      </w:r>
      <w:r w:rsidR="004E4FF8" w:rsidRPr="00072A5A">
        <w:rPr>
          <w:rFonts w:ascii="CG Omega" w:hAnsi="CG Omega" w:cs="Arial"/>
          <w:sz w:val="22"/>
          <w:szCs w:val="22"/>
        </w:rPr>
        <w:t xml:space="preserve"> </w:t>
      </w:r>
      <w:r w:rsidRPr="00072A5A">
        <w:rPr>
          <w:rFonts w:ascii="CG Omega" w:hAnsi="CG Omega"/>
          <w:spacing w:val="-2"/>
          <w:sz w:val="22"/>
          <w:szCs w:val="22"/>
        </w:rPr>
        <w:t>[</w:t>
      </w:r>
      <w:r w:rsidRPr="00072A5A">
        <w:rPr>
          <w:rFonts w:ascii="CG Omega" w:hAnsi="CG Omega"/>
          <w:spacing w:val="-2"/>
          <w:sz w:val="22"/>
          <w:szCs w:val="22"/>
          <w:highlight w:val="yellow"/>
        </w:rPr>
        <w:t>***</w:t>
      </w:r>
      <w:r w:rsidRPr="00072A5A">
        <w:rPr>
          <w:rFonts w:ascii="CG Omega" w:hAnsi="CG Omega"/>
          <w:spacing w:val="-2"/>
          <w:sz w:val="22"/>
          <w:szCs w:val="22"/>
        </w:rPr>
        <w:t>]</w:t>
      </w:r>
      <w:r w:rsidR="00E9598D" w:rsidRPr="00072A5A">
        <w:rPr>
          <w:rFonts w:ascii="CG Omega" w:hAnsi="CG Omega"/>
          <w:spacing w:val="-2"/>
          <w:sz w:val="22"/>
          <w:szCs w:val="22"/>
        </w:rPr>
        <w:t>, and represented by</w:t>
      </w:r>
      <w:r w:rsidR="00AB0C99" w:rsidRPr="00072A5A">
        <w:rPr>
          <w:rFonts w:ascii="CG Omega" w:hAnsi="CG Omega"/>
          <w:spacing w:val="-2"/>
          <w:sz w:val="22"/>
          <w:szCs w:val="22"/>
        </w:rPr>
        <w:t xml:space="preserve"> </w:t>
      </w:r>
      <w:r w:rsidR="004E4FF8" w:rsidRPr="00072A5A">
        <w:rPr>
          <w:rFonts w:ascii="CG Omega" w:hAnsi="CG Omega"/>
          <w:spacing w:val="-2"/>
          <w:sz w:val="22"/>
          <w:szCs w:val="22"/>
        </w:rPr>
        <w:t>[</w:t>
      </w:r>
      <w:r w:rsidR="004E4FF8" w:rsidRPr="00072A5A">
        <w:rPr>
          <w:rFonts w:ascii="CG Omega" w:hAnsi="CG Omega"/>
          <w:spacing w:val="-2"/>
          <w:sz w:val="22"/>
          <w:szCs w:val="22"/>
          <w:highlight w:val="yellow"/>
        </w:rPr>
        <w:t>***</w:t>
      </w:r>
      <w:r w:rsidR="004E4FF8" w:rsidRPr="00072A5A">
        <w:rPr>
          <w:rFonts w:ascii="CG Omega" w:hAnsi="CG Omega"/>
          <w:spacing w:val="-2"/>
          <w:sz w:val="22"/>
          <w:szCs w:val="22"/>
        </w:rPr>
        <w:t>]</w:t>
      </w:r>
      <w:r w:rsidR="00AB0C99" w:rsidRPr="00072A5A">
        <w:rPr>
          <w:rFonts w:ascii="CG Omega" w:hAnsi="CG Omega"/>
          <w:spacing w:val="-2"/>
          <w:sz w:val="22"/>
          <w:szCs w:val="22"/>
        </w:rPr>
        <w:t xml:space="preserve">, a </w:t>
      </w:r>
      <w:r w:rsidR="00BF5FF3" w:rsidRPr="00072A5A">
        <w:rPr>
          <w:rFonts w:ascii="CG Omega" w:hAnsi="CG Omega"/>
          <w:spacing w:val="-2"/>
          <w:sz w:val="22"/>
          <w:szCs w:val="22"/>
        </w:rPr>
        <w:t>Chinese</w:t>
      </w:r>
      <w:r w:rsidR="00AB0C99" w:rsidRPr="00072A5A">
        <w:rPr>
          <w:rFonts w:ascii="CG Omega" w:hAnsi="CG Omega"/>
          <w:spacing w:val="-2"/>
          <w:sz w:val="22"/>
          <w:szCs w:val="22"/>
        </w:rPr>
        <w:t xml:space="preserve"> ci</w:t>
      </w:r>
      <w:r w:rsidR="00AF4A99" w:rsidRPr="00072A5A">
        <w:rPr>
          <w:rFonts w:ascii="CG Omega" w:hAnsi="CG Omega"/>
          <w:spacing w:val="-2"/>
          <w:sz w:val="22"/>
          <w:szCs w:val="22"/>
        </w:rPr>
        <w:t>tizen</w:t>
      </w:r>
      <w:r w:rsidR="00AE7AD3" w:rsidRPr="00072A5A">
        <w:rPr>
          <w:rFonts w:ascii="CG Omega" w:hAnsi="CG Omega"/>
          <w:spacing w:val="-2"/>
          <w:sz w:val="22"/>
          <w:szCs w:val="22"/>
        </w:rPr>
        <w:t xml:space="preserve"> </w:t>
      </w:r>
      <w:r w:rsidR="00AF4A99" w:rsidRPr="00072A5A">
        <w:rPr>
          <w:rFonts w:ascii="CG Omega" w:hAnsi="CG Omega"/>
          <w:spacing w:val="-2"/>
          <w:sz w:val="22"/>
          <w:szCs w:val="22"/>
        </w:rPr>
        <w:t xml:space="preserve">with </w:t>
      </w:r>
      <w:r w:rsidRPr="00072A5A">
        <w:rPr>
          <w:rFonts w:ascii="CG Omega" w:hAnsi="CG Omega"/>
          <w:spacing w:val="-2"/>
          <w:sz w:val="22"/>
          <w:szCs w:val="22"/>
        </w:rPr>
        <w:t xml:space="preserve">Identity </w:t>
      </w:r>
      <w:r w:rsidR="00AF4A99" w:rsidRPr="00072A5A">
        <w:rPr>
          <w:rFonts w:ascii="CG Omega" w:hAnsi="CG Omega"/>
          <w:spacing w:val="-2"/>
          <w:sz w:val="22"/>
          <w:szCs w:val="22"/>
        </w:rPr>
        <w:t>N</w:t>
      </w:r>
      <w:r w:rsidR="00AB0C99" w:rsidRPr="00072A5A">
        <w:rPr>
          <w:rFonts w:ascii="CG Omega" w:hAnsi="CG Omega"/>
          <w:spacing w:val="-2"/>
          <w:sz w:val="22"/>
          <w:szCs w:val="22"/>
        </w:rPr>
        <w:t xml:space="preserve">o. </w:t>
      </w:r>
      <w:r w:rsidR="004E4FF8" w:rsidRPr="00072A5A">
        <w:rPr>
          <w:rFonts w:ascii="CG Omega" w:hAnsi="CG Omega"/>
          <w:spacing w:val="-2"/>
          <w:sz w:val="22"/>
          <w:szCs w:val="22"/>
        </w:rPr>
        <w:t>[</w:t>
      </w:r>
      <w:r w:rsidR="004E4FF8" w:rsidRPr="00072A5A">
        <w:rPr>
          <w:rFonts w:ascii="CG Omega" w:hAnsi="CG Omega"/>
          <w:spacing w:val="-2"/>
          <w:sz w:val="22"/>
          <w:szCs w:val="22"/>
          <w:highlight w:val="yellow"/>
        </w:rPr>
        <w:t>***</w:t>
      </w:r>
      <w:r w:rsidR="004E4FF8" w:rsidRPr="00072A5A">
        <w:rPr>
          <w:rFonts w:ascii="CG Omega" w:hAnsi="CG Omega"/>
          <w:spacing w:val="-2"/>
          <w:sz w:val="22"/>
          <w:szCs w:val="22"/>
        </w:rPr>
        <w:t>]</w:t>
      </w:r>
      <w:r w:rsidR="00FB3430" w:rsidRPr="00072A5A">
        <w:rPr>
          <w:rFonts w:ascii="CG Omega" w:hAnsi="CG Omega"/>
          <w:spacing w:val="-2"/>
          <w:sz w:val="22"/>
          <w:szCs w:val="22"/>
        </w:rPr>
        <w:t xml:space="preserve"> </w:t>
      </w:r>
      <w:r w:rsidR="00AB0C99" w:rsidRPr="00072A5A">
        <w:rPr>
          <w:rFonts w:ascii="CG Omega" w:hAnsi="CG Omega"/>
          <w:spacing w:val="-2"/>
          <w:sz w:val="22"/>
          <w:szCs w:val="22"/>
        </w:rPr>
        <w:t xml:space="preserve">and residing at </w:t>
      </w:r>
      <w:r w:rsidR="004E4FF8" w:rsidRPr="00072A5A">
        <w:rPr>
          <w:rFonts w:ascii="CG Omega" w:hAnsi="CG Omega"/>
          <w:spacing w:val="-2"/>
          <w:sz w:val="22"/>
          <w:szCs w:val="22"/>
        </w:rPr>
        <w:t>[</w:t>
      </w:r>
      <w:r w:rsidR="004E4FF8" w:rsidRPr="00072A5A">
        <w:rPr>
          <w:rFonts w:ascii="CG Omega" w:hAnsi="CG Omega"/>
          <w:spacing w:val="-2"/>
          <w:sz w:val="22"/>
          <w:szCs w:val="22"/>
          <w:highlight w:val="yellow"/>
        </w:rPr>
        <w:t>***</w:t>
      </w:r>
      <w:r w:rsidR="004E4FF8" w:rsidRPr="00072A5A">
        <w:rPr>
          <w:rFonts w:ascii="CG Omega" w:hAnsi="CG Omega"/>
          <w:spacing w:val="-2"/>
          <w:sz w:val="22"/>
          <w:szCs w:val="22"/>
        </w:rPr>
        <w:t>]</w:t>
      </w:r>
      <w:r w:rsidR="00E9598D" w:rsidRPr="00072A5A">
        <w:rPr>
          <w:rFonts w:ascii="CG Omega" w:hAnsi="CG Omega" w:cs="Arial"/>
          <w:sz w:val="22"/>
          <w:szCs w:val="22"/>
        </w:rPr>
        <w:t xml:space="preserve"> (“</w:t>
      </w:r>
      <w:r w:rsidR="00275111" w:rsidRPr="00072A5A">
        <w:rPr>
          <w:rFonts w:ascii="CG Omega" w:hAnsi="CG Omega" w:cs="Arial"/>
          <w:b/>
          <w:sz w:val="22"/>
          <w:szCs w:val="22"/>
        </w:rPr>
        <w:t>Agent</w:t>
      </w:r>
      <w:r w:rsidR="00E9598D" w:rsidRPr="00072A5A">
        <w:rPr>
          <w:rFonts w:ascii="CG Omega" w:hAnsi="CG Omega" w:cs="Arial"/>
          <w:sz w:val="22"/>
          <w:szCs w:val="22"/>
        </w:rPr>
        <w:t xml:space="preserve">”); </w:t>
      </w:r>
    </w:p>
    <w:p w14:paraId="5EDD52F4" w14:textId="77777777" w:rsidR="00E9598D" w:rsidRDefault="00E9598D" w:rsidP="003A0562">
      <w:pPr>
        <w:widowControl w:val="0"/>
        <w:spacing w:after="0" w:line="240" w:lineRule="auto"/>
        <w:ind w:left="709" w:hanging="529"/>
        <w:jc w:val="both"/>
        <w:rPr>
          <w:rFonts w:cs="Calibri"/>
        </w:rPr>
      </w:pPr>
    </w:p>
    <w:p w14:paraId="6BC44CC1" w14:textId="77777777" w:rsidR="00E9598D" w:rsidRDefault="00E9598D" w:rsidP="00482CA4">
      <w:pPr>
        <w:widowControl w:val="0"/>
        <w:spacing w:after="0" w:line="240" w:lineRule="auto"/>
        <w:ind w:firstLine="709"/>
        <w:jc w:val="both"/>
        <w:rPr>
          <w:rFonts w:cs="Calibri"/>
        </w:rPr>
      </w:pPr>
      <w:r w:rsidRPr="002E6252">
        <w:rPr>
          <w:rFonts w:cs="Calibri"/>
        </w:rPr>
        <w:t>(</w:t>
      </w:r>
      <w:proofErr w:type="gramStart"/>
      <w:r w:rsidRPr="002E6252">
        <w:rPr>
          <w:rFonts w:cs="Calibri"/>
        </w:rPr>
        <w:t>each</w:t>
      </w:r>
      <w:proofErr w:type="gramEnd"/>
      <w:r w:rsidRPr="002E6252">
        <w:rPr>
          <w:rFonts w:cs="Calibri"/>
        </w:rPr>
        <w:t xml:space="preserve"> a “</w:t>
      </w:r>
      <w:r w:rsidRPr="002E6252">
        <w:rPr>
          <w:rFonts w:cs="Calibri"/>
          <w:b/>
        </w:rPr>
        <w:t>Party</w:t>
      </w:r>
      <w:r w:rsidRPr="002E6252">
        <w:rPr>
          <w:rFonts w:cs="Calibri"/>
        </w:rPr>
        <w:t>” and collectively the “</w:t>
      </w:r>
      <w:r w:rsidRPr="002E6252">
        <w:rPr>
          <w:rFonts w:cs="Calibri"/>
          <w:b/>
        </w:rPr>
        <w:t>Parties</w:t>
      </w:r>
      <w:r w:rsidRPr="002E6252">
        <w:rPr>
          <w:rFonts w:cs="Calibri"/>
        </w:rPr>
        <w:t>”)</w:t>
      </w:r>
      <w:r w:rsidR="00EA7CB9">
        <w:rPr>
          <w:rFonts w:cs="Calibri"/>
        </w:rPr>
        <w:t>.</w:t>
      </w:r>
    </w:p>
    <w:p w14:paraId="64C17A74" w14:textId="77777777" w:rsidR="00EA7CB9" w:rsidRPr="002E6252" w:rsidRDefault="00EA7CB9" w:rsidP="00AB0C99">
      <w:pPr>
        <w:widowControl w:val="0"/>
        <w:spacing w:after="0" w:line="240" w:lineRule="auto"/>
        <w:jc w:val="both"/>
        <w:rPr>
          <w:rFonts w:cs="Calibri"/>
        </w:rPr>
      </w:pPr>
    </w:p>
    <w:p w14:paraId="6D83952C" w14:textId="77777777" w:rsidR="00E9598D" w:rsidRPr="00EA7CB9" w:rsidRDefault="00EA7CB9" w:rsidP="00251804">
      <w:pPr>
        <w:pStyle w:val="a3"/>
        <w:tabs>
          <w:tab w:val="clear" w:pos="4680"/>
          <w:tab w:val="clear" w:pos="9360"/>
        </w:tabs>
        <w:jc w:val="center"/>
        <w:rPr>
          <w:b/>
        </w:rPr>
      </w:pPr>
      <w:r w:rsidRPr="00EA7CB9">
        <w:rPr>
          <w:b/>
        </w:rPr>
        <w:t>WHEREAS</w:t>
      </w:r>
    </w:p>
    <w:p w14:paraId="6BFE9B70" w14:textId="77777777" w:rsidR="00EA7CB9" w:rsidRDefault="00EA7CB9" w:rsidP="00251804">
      <w:pPr>
        <w:pStyle w:val="a3"/>
        <w:tabs>
          <w:tab w:val="clear" w:pos="4680"/>
          <w:tab w:val="clear" w:pos="9360"/>
        </w:tabs>
        <w:jc w:val="both"/>
      </w:pPr>
    </w:p>
    <w:p w14:paraId="219E0B9B" w14:textId="51DECE23" w:rsidR="00EA7CB9" w:rsidRDefault="00EA7CB9" w:rsidP="00251804">
      <w:pPr>
        <w:pStyle w:val="a3"/>
        <w:numPr>
          <w:ilvl w:val="0"/>
          <w:numId w:val="2"/>
        </w:numPr>
        <w:tabs>
          <w:tab w:val="clear" w:pos="4680"/>
          <w:tab w:val="clear" w:pos="9360"/>
        </w:tabs>
        <w:ind w:hanging="720"/>
        <w:jc w:val="both"/>
      </w:pPr>
      <w:r>
        <w:t xml:space="preserve">The Investor, either directly or through </w:t>
      </w:r>
      <w:r w:rsidR="0068396E">
        <w:t>its</w:t>
      </w:r>
      <w:r>
        <w:t xml:space="preserve"> subsidiaries and related companies, own </w:t>
      </w:r>
      <w:r w:rsidR="00102F37">
        <w:t xml:space="preserve">or control </w:t>
      </w:r>
      <w:proofErr w:type="spellStart"/>
      <w:r>
        <w:t>Torreya</w:t>
      </w:r>
      <w:proofErr w:type="spellEnd"/>
      <w:r>
        <w:t xml:space="preserve"> Asset Holdings Co., Ltd., (“</w:t>
      </w:r>
      <w:proofErr w:type="spellStart"/>
      <w:r w:rsidRPr="00EA7CB9">
        <w:rPr>
          <w:b/>
        </w:rPr>
        <w:t>Torreya</w:t>
      </w:r>
      <w:proofErr w:type="spellEnd"/>
      <w:r>
        <w:t>”), Paulownia Asset Holdings Co., Ltd., (“</w:t>
      </w:r>
      <w:r w:rsidRPr="00EA7CB9">
        <w:rPr>
          <w:b/>
        </w:rPr>
        <w:t>Paulownia</w:t>
      </w:r>
      <w:r>
        <w:t>”)</w:t>
      </w:r>
      <w:r w:rsidR="00CF7385">
        <w:t xml:space="preserve"> (</w:t>
      </w:r>
      <w:proofErr w:type="spellStart"/>
      <w:r w:rsidR="00CF7385">
        <w:t>Torreya</w:t>
      </w:r>
      <w:proofErr w:type="spellEnd"/>
      <w:r w:rsidR="00CF7385">
        <w:t xml:space="preserve"> and</w:t>
      </w:r>
      <w:r>
        <w:t xml:space="preserve"> Paulownia</w:t>
      </w:r>
      <w:r w:rsidR="00CF7385">
        <w:t xml:space="preserve"> </w:t>
      </w:r>
      <w:r>
        <w:t>are collectively, the “</w:t>
      </w:r>
      <w:r w:rsidRPr="00EA7CB9">
        <w:rPr>
          <w:b/>
        </w:rPr>
        <w:t>Project Companies</w:t>
      </w:r>
      <w:r w:rsidR="00CF7385">
        <w:t>”).</w:t>
      </w:r>
    </w:p>
    <w:p w14:paraId="472FECC9" w14:textId="77777777" w:rsidR="00EA7CB9" w:rsidRDefault="00EA7CB9" w:rsidP="00251804">
      <w:pPr>
        <w:pStyle w:val="a3"/>
        <w:tabs>
          <w:tab w:val="clear" w:pos="4680"/>
          <w:tab w:val="clear" w:pos="9360"/>
        </w:tabs>
        <w:ind w:left="720"/>
        <w:jc w:val="both"/>
      </w:pPr>
    </w:p>
    <w:p w14:paraId="149BACB2" w14:textId="55368CCD" w:rsidR="00EA7CB9" w:rsidRDefault="00EA7CB9" w:rsidP="00251804">
      <w:pPr>
        <w:pStyle w:val="a3"/>
        <w:numPr>
          <w:ilvl w:val="0"/>
          <w:numId w:val="2"/>
        </w:numPr>
        <w:tabs>
          <w:tab w:val="clear" w:pos="4680"/>
          <w:tab w:val="clear" w:pos="9360"/>
        </w:tabs>
        <w:ind w:hanging="720"/>
        <w:jc w:val="both"/>
      </w:pPr>
      <w:r>
        <w:t xml:space="preserve">The Project Companies </w:t>
      </w:r>
      <w:r w:rsidR="00121464">
        <w:t xml:space="preserve">desire to carry out </w:t>
      </w:r>
      <w:r>
        <w:t xml:space="preserve">residential </w:t>
      </w:r>
      <w:r w:rsidR="00102F37">
        <w:t xml:space="preserve">property </w:t>
      </w:r>
      <w:r w:rsidR="00DF60CB">
        <w:t>development project</w:t>
      </w:r>
      <w:r w:rsidR="00FA6088">
        <w:t xml:space="preserve"> </w:t>
      </w:r>
      <w:r w:rsidR="00251804">
        <w:t>on</w:t>
      </w:r>
      <w:r w:rsidR="00FA6088">
        <w:t xml:space="preserve"> the properties set out below</w:t>
      </w:r>
      <w:r w:rsidR="00102F37">
        <w:t xml:space="preserve"> and sell residential properties (“</w:t>
      </w:r>
      <w:r w:rsidR="00102F37" w:rsidRPr="00102F37">
        <w:rPr>
          <w:b/>
        </w:rPr>
        <w:t>Units</w:t>
      </w:r>
      <w:r w:rsidR="00102F37">
        <w:t xml:space="preserve">”) in those Projects (as defined below). The Units may comprise private units </w:t>
      </w:r>
      <w:r w:rsidR="000A0D9F">
        <w:t>in co-owned buildings or homes.</w:t>
      </w:r>
    </w:p>
    <w:p w14:paraId="333CDBB1" w14:textId="77777777" w:rsidR="00FA6088" w:rsidRDefault="00FA6088" w:rsidP="00251804">
      <w:pPr>
        <w:pStyle w:val="a3"/>
        <w:tabs>
          <w:tab w:val="clear" w:pos="4680"/>
          <w:tab w:val="clear" w:pos="9360"/>
        </w:tabs>
        <w:ind w:left="720"/>
        <w:jc w:val="both"/>
      </w:pPr>
    </w:p>
    <w:tbl>
      <w:tblPr>
        <w:tblStyle w:val="a7"/>
        <w:tblW w:w="0" w:type="auto"/>
        <w:tblInd w:w="828" w:type="dxa"/>
        <w:tblLook w:val="04A0" w:firstRow="1" w:lastRow="0" w:firstColumn="1" w:lastColumn="0" w:noHBand="0" w:noVBand="1"/>
      </w:tblPr>
      <w:tblGrid>
        <w:gridCol w:w="2720"/>
        <w:gridCol w:w="2836"/>
        <w:gridCol w:w="2859"/>
      </w:tblGrid>
      <w:tr w:rsidR="00FA6088" w14:paraId="405177E0" w14:textId="77777777" w:rsidTr="004714B0">
        <w:tc>
          <w:tcPr>
            <w:tcW w:w="2720" w:type="dxa"/>
            <w:shd w:val="clear" w:color="auto" w:fill="BFBFBF" w:themeFill="background1" w:themeFillShade="BF"/>
          </w:tcPr>
          <w:p w14:paraId="40C4E387" w14:textId="77777777" w:rsidR="00FA6088" w:rsidRPr="00FA6088" w:rsidRDefault="00FA6088" w:rsidP="00251804">
            <w:pPr>
              <w:pStyle w:val="a3"/>
              <w:tabs>
                <w:tab w:val="clear" w:pos="4680"/>
                <w:tab w:val="clear" w:pos="9360"/>
              </w:tabs>
              <w:jc w:val="center"/>
              <w:rPr>
                <w:b/>
              </w:rPr>
            </w:pPr>
            <w:r w:rsidRPr="00FA6088">
              <w:rPr>
                <w:b/>
              </w:rPr>
              <w:t>Property Location</w:t>
            </w:r>
          </w:p>
        </w:tc>
        <w:tc>
          <w:tcPr>
            <w:tcW w:w="2836" w:type="dxa"/>
            <w:shd w:val="clear" w:color="auto" w:fill="BFBFBF" w:themeFill="background1" w:themeFillShade="BF"/>
          </w:tcPr>
          <w:p w14:paraId="5C597DCB" w14:textId="77777777" w:rsidR="00FA6088" w:rsidRPr="00FA6088" w:rsidRDefault="00FA6088" w:rsidP="00251804">
            <w:pPr>
              <w:pStyle w:val="a3"/>
              <w:tabs>
                <w:tab w:val="clear" w:pos="4680"/>
                <w:tab w:val="clear" w:pos="9360"/>
              </w:tabs>
              <w:jc w:val="center"/>
              <w:rPr>
                <w:b/>
              </w:rPr>
            </w:pPr>
            <w:r w:rsidRPr="00FA6088">
              <w:rPr>
                <w:b/>
              </w:rPr>
              <w:t>Proposed Project Name</w:t>
            </w:r>
          </w:p>
        </w:tc>
        <w:tc>
          <w:tcPr>
            <w:tcW w:w="2859" w:type="dxa"/>
            <w:shd w:val="clear" w:color="auto" w:fill="BFBFBF" w:themeFill="background1" w:themeFillShade="BF"/>
          </w:tcPr>
          <w:p w14:paraId="703BC716" w14:textId="61D1E3EF" w:rsidR="00FA6088" w:rsidRPr="00FA6088" w:rsidRDefault="000A282F" w:rsidP="000A282F">
            <w:pPr>
              <w:pStyle w:val="a3"/>
              <w:tabs>
                <w:tab w:val="clear" w:pos="4680"/>
                <w:tab w:val="clear" w:pos="9360"/>
              </w:tabs>
              <w:jc w:val="center"/>
              <w:rPr>
                <w:b/>
              </w:rPr>
            </w:pPr>
            <w:r>
              <w:rPr>
                <w:b/>
              </w:rPr>
              <w:t xml:space="preserve">Related Project </w:t>
            </w:r>
            <w:r w:rsidR="00FA6088" w:rsidRPr="00FA6088">
              <w:rPr>
                <w:b/>
              </w:rPr>
              <w:t>Companies</w:t>
            </w:r>
          </w:p>
        </w:tc>
      </w:tr>
      <w:tr w:rsidR="00251804" w14:paraId="56B2847B" w14:textId="77777777" w:rsidTr="004714B0">
        <w:tc>
          <w:tcPr>
            <w:tcW w:w="2720" w:type="dxa"/>
          </w:tcPr>
          <w:p w14:paraId="1070A0F9" w14:textId="77777777" w:rsidR="00FA6088" w:rsidRDefault="00FA6088" w:rsidP="00251804">
            <w:pPr>
              <w:pStyle w:val="a3"/>
              <w:tabs>
                <w:tab w:val="clear" w:pos="4680"/>
                <w:tab w:val="clear" w:pos="9360"/>
              </w:tabs>
              <w:jc w:val="both"/>
            </w:pPr>
            <w:r>
              <w:t>As described in Annex A</w:t>
            </w:r>
          </w:p>
        </w:tc>
        <w:tc>
          <w:tcPr>
            <w:tcW w:w="2836" w:type="dxa"/>
          </w:tcPr>
          <w:p w14:paraId="4BDC26B4" w14:textId="77777777" w:rsidR="00FA6088" w:rsidRDefault="00FA6088" w:rsidP="00251804">
            <w:pPr>
              <w:pStyle w:val="a3"/>
              <w:tabs>
                <w:tab w:val="clear" w:pos="4680"/>
                <w:tab w:val="clear" w:pos="9360"/>
              </w:tabs>
              <w:jc w:val="both"/>
            </w:pPr>
            <w:proofErr w:type="spellStart"/>
            <w:r>
              <w:t>Bodaiju</w:t>
            </w:r>
            <w:proofErr w:type="spellEnd"/>
            <w:r w:rsidR="00FC7EE1">
              <w:t xml:space="preserve"> Residences </w:t>
            </w:r>
          </w:p>
        </w:tc>
        <w:tc>
          <w:tcPr>
            <w:tcW w:w="2859" w:type="dxa"/>
          </w:tcPr>
          <w:p w14:paraId="57C5B4B6" w14:textId="77777777" w:rsidR="00FA6088" w:rsidRDefault="00FA6088" w:rsidP="00251804">
            <w:pPr>
              <w:pStyle w:val="a3"/>
              <w:tabs>
                <w:tab w:val="clear" w:pos="4680"/>
                <w:tab w:val="clear" w:pos="9360"/>
              </w:tabs>
              <w:jc w:val="both"/>
            </w:pPr>
            <w:proofErr w:type="spellStart"/>
            <w:r>
              <w:t>Torreya</w:t>
            </w:r>
            <w:proofErr w:type="spellEnd"/>
            <w:r>
              <w:t xml:space="preserve"> and Paulownia </w:t>
            </w:r>
          </w:p>
        </w:tc>
      </w:tr>
    </w:tbl>
    <w:p w14:paraId="75521589" w14:textId="77777777" w:rsidR="00FA6088" w:rsidRDefault="00FA6088" w:rsidP="00251804">
      <w:pPr>
        <w:pStyle w:val="a3"/>
        <w:tabs>
          <w:tab w:val="clear" w:pos="4680"/>
          <w:tab w:val="clear" w:pos="9360"/>
        </w:tabs>
        <w:ind w:left="720"/>
        <w:jc w:val="both"/>
      </w:pPr>
    </w:p>
    <w:p w14:paraId="524C6AFB" w14:textId="76210872" w:rsidR="00FC7EE1" w:rsidRDefault="00330ADF" w:rsidP="0068396E">
      <w:pPr>
        <w:pStyle w:val="a3"/>
        <w:tabs>
          <w:tab w:val="clear" w:pos="4680"/>
          <w:tab w:val="clear" w:pos="9360"/>
        </w:tabs>
        <w:ind w:left="720" w:hanging="720"/>
        <w:jc w:val="both"/>
      </w:pPr>
      <w:r>
        <w:tab/>
        <w:t>The property</w:t>
      </w:r>
      <w:r w:rsidR="00FA6088">
        <w:t xml:space="preserve"> described in </w:t>
      </w:r>
      <w:r w:rsidR="00FA6088" w:rsidRPr="00EC1399">
        <w:rPr>
          <w:b/>
        </w:rPr>
        <w:t>Annex A</w:t>
      </w:r>
      <w:r w:rsidR="005D5FB5" w:rsidRPr="00EC1399">
        <w:rPr>
          <w:b/>
        </w:rPr>
        <w:t xml:space="preserve"> </w:t>
      </w:r>
      <w:r w:rsidR="00EC1399" w:rsidRPr="00EC1399">
        <w:rPr>
          <w:b/>
        </w:rPr>
        <w:t xml:space="preserve">(Property for </w:t>
      </w:r>
      <w:proofErr w:type="spellStart"/>
      <w:r w:rsidR="00EC1399" w:rsidRPr="00EC1399">
        <w:rPr>
          <w:b/>
        </w:rPr>
        <w:t>Bodaiju</w:t>
      </w:r>
      <w:proofErr w:type="spellEnd"/>
      <w:r w:rsidR="00EC1399" w:rsidRPr="00EC1399">
        <w:rPr>
          <w:b/>
        </w:rPr>
        <w:t>)</w:t>
      </w:r>
      <w:r w:rsidR="00EC1399">
        <w:t xml:space="preserve"> </w:t>
      </w:r>
      <w:r w:rsidR="00FA6088">
        <w:t>is each a “</w:t>
      </w:r>
      <w:r w:rsidR="00FA6088" w:rsidRPr="00FA6088">
        <w:rPr>
          <w:b/>
        </w:rPr>
        <w:t>Property</w:t>
      </w:r>
      <w:r w:rsidR="00FA6088">
        <w:t>” and collectively, the “</w:t>
      </w:r>
      <w:r w:rsidR="00FA6088" w:rsidRPr="00FA6088">
        <w:rPr>
          <w:b/>
        </w:rPr>
        <w:t>Properties</w:t>
      </w:r>
      <w:r w:rsidR="00FA6088">
        <w:t>”.</w:t>
      </w:r>
      <w:r>
        <w:t xml:space="preserve"> </w:t>
      </w:r>
      <w:proofErr w:type="spellStart"/>
      <w:r>
        <w:t>Bodaiju</w:t>
      </w:r>
      <w:proofErr w:type="spellEnd"/>
      <w:r w:rsidR="00FC7EE1">
        <w:t xml:space="preserve"> Residences</w:t>
      </w:r>
      <w:r w:rsidR="005D5FB5">
        <w:t xml:space="preserve"> is </w:t>
      </w:r>
      <w:r w:rsidR="00BF37F6">
        <w:t>the</w:t>
      </w:r>
      <w:r w:rsidR="00102F37">
        <w:t xml:space="preserve"> “</w:t>
      </w:r>
      <w:r w:rsidR="00102F37" w:rsidRPr="00102F37">
        <w:rPr>
          <w:b/>
        </w:rPr>
        <w:t>Project</w:t>
      </w:r>
      <w:r w:rsidR="00102F37">
        <w:t>”</w:t>
      </w:r>
      <w:r>
        <w:t>.</w:t>
      </w:r>
      <w:r w:rsidR="00FA6088">
        <w:t xml:space="preserve"> </w:t>
      </w:r>
    </w:p>
    <w:p w14:paraId="6B96FD50" w14:textId="77777777" w:rsidR="00482CA4" w:rsidRDefault="00482CA4" w:rsidP="0068396E">
      <w:pPr>
        <w:pStyle w:val="a3"/>
        <w:tabs>
          <w:tab w:val="clear" w:pos="4680"/>
          <w:tab w:val="clear" w:pos="9360"/>
        </w:tabs>
        <w:ind w:left="720" w:hanging="720"/>
        <w:jc w:val="both"/>
      </w:pPr>
    </w:p>
    <w:p w14:paraId="58B0F1E7" w14:textId="273DB8CD" w:rsidR="00FA6088" w:rsidRDefault="003026FE" w:rsidP="00251804">
      <w:pPr>
        <w:pStyle w:val="a3"/>
        <w:numPr>
          <w:ilvl w:val="0"/>
          <w:numId w:val="2"/>
        </w:numPr>
        <w:tabs>
          <w:tab w:val="clear" w:pos="4680"/>
          <w:tab w:val="clear" w:pos="9360"/>
        </w:tabs>
        <w:ind w:hanging="720"/>
        <w:jc w:val="both"/>
      </w:pPr>
      <w:r>
        <w:t>Agent</w:t>
      </w:r>
      <w:r w:rsidR="00FA6088">
        <w:t xml:space="preserve"> provides </w:t>
      </w:r>
      <w:r w:rsidR="00BF37F6">
        <w:t>marketing services</w:t>
      </w:r>
      <w:r w:rsidR="00FA6088">
        <w:t xml:space="preserve"> for </w:t>
      </w:r>
      <w:r w:rsidR="00162BF2">
        <w:t>real estate development project</w:t>
      </w:r>
      <w:r w:rsidR="00BF37F6">
        <w:t>s</w:t>
      </w:r>
      <w:r w:rsidR="00FA6088">
        <w:t>.</w:t>
      </w:r>
    </w:p>
    <w:p w14:paraId="173D1924" w14:textId="77777777" w:rsidR="00330ADF" w:rsidRDefault="00330ADF" w:rsidP="00330ADF">
      <w:pPr>
        <w:pStyle w:val="a3"/>
        <w:tabs>
          <w:tab w:val="clear" w:pos="4680"/>
          <w:tab w:val="clear" w:pos="9360"/>
        </w:tabs>
        <w:ind w:left="720"/>
        <w:jc w:val="both"/>
      </w:pPr>
    </w:p>
    <w:p w14:paraId="1DFA34F9" w14:textId="1C4E70C0" w:rsidR="00FA6088" w:rsidRDefault="00251804" w:rsidP="00251804">
      <w:pPr>
        <w:pStyle w:val="a3"/>
        <w:numPr>
          <w:ilvl w:val="0"/>
          <w:numId w:val="2"/>
        </w:numPr>
        <w:tabs>
          <w:tab w:val="clear" w:pos="4680"/>
          <w:tab w:val="clear" w:pos="9360"/>
        </w:tabs>
        <w:ind w:hanging="720"/>
        <w:jc w:val="both"/>
      </w:pPr>
      <w:r>
        <w:t>The Investor desire</w:t>
      </w:r>
      <w:r w:rsidR="0068396E">
        <w:t>s</w:t>
      </w:r>
      <w:r>
        <w:t xml:space="preserve"> to engage </w:t>
      </w:r>
      <w:r w:rsidR="00BC69B6">
        <w:t>Agent</w:t>
      </w:r>
      <w:r>
        <w:t xml:space="preserve"> to provide the </w:t>
      </w:r>
      <w:r w:rsidR="00BF37F6">
        <w:t xml:space="preserve">marketing activities </w:t>
      </w:r>
      <w:r>
        <w:t xml:space="preserve">described in this Marketing Agreement. </w:t>
      </w:r>
    </w:p>
    <w:p w14:paraId="22CF0575" w14:textId="77777777" w:rsidR="00251804" w:rsidRDefault="00251804" w:rsidP="00251804">
      <w:pPr>
        <w:pStyle w:val="a3"/>
        <w:tabs>
          <w:tab w:val="clear" w:pos="4680"/>
          <w:tab w:val="clear" w:pos="9360"/>
        </w:tabs>
        <w:ind w:left="720"/>
        <w:jc w:val="both"/>
      </w:pPr>
    </w:p>
    <w:p w14:paraId="7B111A8A" w14:textId="77777777" w:rsidR="00251804" w:rsidRDefault="00251804" w:rsidP="00251804">
      <w:pPr>
        <w:pStyle w:val="a3"/>
        <w:tabs>
          <w:tab w:val="clear" w:pos="4680"/>
          <w:tab w:val="clear" w:pos="9360"/>
        </w:tabs>
        <w:jc w:val="both"/>
      </w:pPr>
      <w:r>
        <w:t>Accordingly, the Parties agree as follows:</w:t>
      </w:r>
    </w:p>
    <w:p w14:paraId="5A341372" w14:textId="77777777" w:rsidR="00251804" w:rsidRDefault="00251804" w:rsidP="00251804">
      <w:pPr>
        <w:pStyle w:val="a3"/>
        <w:tabs>
          <w:tab w:val="clear" w:pos="4680"/>
          <w:tab w:val="clear" w:pos="9360"/>
        </w:tabs>
        <w:jc w:val="both"/>
      </w:pPr>
    </w:p>
    <w:p w14:paraId="1ADAEB3C" w14:textId="1D5E6BFF" w:rsidR="006C176A" w:rsidRDefault="006C176A" w:rsidP="00330ADF">
      <w:pPr>
        <w:pStyle w:val="a3"/>
        <w:numPr>
          <w:ilvl w:val="0"/>
          <w:numId w:val="5"/>
        </w:numPr>
        <w:tabs>
          <w:tab w:val="clear" w:pos="4680"/>
          <w:tab w:val="clear" w:pos="9360"/>
        </w:tabs>
        <w:ind w:left="720" w:hanging="720"/>
        <w:jc w:val="both"/>
      </w:pPr>
      <w:r w:rsidRPr="00DA38AE">
        <w:rPr>
          <w:u w:val="single"/>
        </w:rPr>
        <w:t>Listing Agreement</w:t>
      </w:r>
      <w:r w:rsidR="00DA38AE">
        <w:t xml:space="preserve">. </w:t>
      </w:r>
      <w:r w:rsidR="00BF37F6">
        <w:t xml:space="preserve">Subject to </w:t>
      </w:r>
      <w:r w:rsidR="004251BB">
        <w:t>Agent</w:t>
      </w:r>
      <w:r w:rsidR="00BF37F6">
        <w:t>’s compliance with clause 3, the Investor</w:t>
      </w:r>
      <w:r w:rsidR="00F30D08">
        <w:t xml:space="preserve"> grants to </w:t>
      </w:r>
      <w:r w:rsidR="00863C92">
        <w:t xml:space="preserve">Agent </w:t>
      </w:r>
      <w:r w:rsidR="00F30D08">
        <w:t xml:space="preserve">the </w:t>
      </w:r>
      <w:r w:rsidR="006C506B">
        <w:t xml:space="preserve">non-exclusive </w:t>
      </w:r>
      <w:r w:rsidR="00BF37F6">
        <w:t xml:space="preserve">right in </w:t>
      </w:r>
      <w:r w:rsidR="00072A5A">
        <w:rPr>
          <w:spacing w:val="-2"/>
        </w:rPr>
        <w:t>PRC</w:t>
      </w:r>
      <w:r w:rsidR="003E46F5">
        <w:t xml:space="preserve"> </w:t>
      </w:r>
      <w:r w:rsidR="00BF37F6">
        <w:t xml:space="preserve">to market and offer for sale the Units in Tower C of the Project, which consist of 186 Units only, and </w:t>
      </w:r>
      <w:r w:rsidR="00863C92">
        <w:t>Agent</w:t>
      </w:r>
      <w:r w:rsidR="00BF37F6">
        <w:t xml:space="preserve"> agrees that it will n</w:t>
      </w:r>
      <w:r w:rsidR="004B3914">
        <w:t xml:space="preserve">ot market any other </w:t>
      </w:r>
      <w:r w:rsidR="00BF37F6">
        <w:t xml:space="preserve">Cambodia </w:t>
      </w:r>
      <w:r w:rsidR="00454FD6">
        <w:t xml:space="preserve">properties </w:t>
      </w:r>
      <w:r w:rsidR="00BF37F6">
        <w:t>during the Term (as d</w:t>
      </w:r>
      <w:r w:rsidR="00244D4A">
        <w:t>efined below)</w:t>
      </w:r>
      <w:r w:rsidR="00BF37F6">
        <w:t xml:space="preserve">.  </w:t>
      </w:r>
    </w:p>
    <w:p w14:paraId="5B7F2913" w14:textId="77777777" w:rsidR="006C176A" w:rsidRDefault="006C176A" w:rsidP="006C176A">
      <w:pPr>
        <w:pStyle w:val="a3"/>
        <w:tabs>
          <w:tab w:val="clear" w:pos="4680"/>
          <w:tab w:val="clear" w:pos="9360"/>
        </w:tabs>
        <w:jc w:val="both"/>
      </w:pPr>
    </w:p>
    <w:p w14:paraId="3857944C" w14:textId="42484C65" w:rsidR="006C176A" w:rsidRPr="00DA38AE" w:rsidRDefault="006C176A" w:rsidP="00DA38AE">
      <w:pPr>
        <w:pStyle w:val="a3"/>
        <w:numPr>
          <w:ilvl w:val="0"/>
          <w:numId w:val="5"/>
        </w:numPr>
        <w:tabs>
          <w:tab w:val="clear" w:pos="4680"/>
          <w:tab w:val="clear" w:pos="9360"/>
        </w:tabs>
        <w:ind w:left="720" w:hanging="720"/>
        <w:jc w:val="both"/>
        <w:rPr>
          <w:u w:val="single"/>
        </w:rPr>
      </w:pPr>
      <w:r w:rsidRPr="00DA38AE">
        <w:rPr>
          <w:u w:val="single"/>
        </w:rPr>
        <w:lastRenderedPageBreak/>
        <w:t>Term</w:t>
      </w:r>
      <w:r w:rsidR="00DA38AE">
        <w:t xml:space="preserve">. </w:t>
      </w:r>
      <w:r w:rsidR="00BF37F6">
        <w:t xml:space="preserve">This Marketing Agreement shall commence on </w:t>
      </w:r>
      <w:r w:rsidR="00386947">
        <w:rPr>
          <w:spacing w:val="-2"/>
        </w:rPr>
        <w:t>[</w:t>
      </w:r>
      <w:r w:rsidR="00386947" w:rsidRPr="004E4FF8">
        <w:rPr>
          <w:spacing w:val="-2"/>
          <w:highlight w:val="yellow"/>
        </w:rPr>
        <w:t>***</w:t>
      </w:r>
      <w:r w:rsidR="00386947">
        <w:rPr>
          <w:spacing w:val="-2"/>
        </w:rPr>
        <w:t>]</w:t>
      </w:r>
      <w:r w:rsidR="00386947" w:rsidRPr="00AF4A99">
        <w:rPr>
          <w:spacing w:val="-2"/>
        </w:rPr>
        <w:t xml:space="preserve"> </w:t>
      </w:r>
      <w:r w:rsidR="00BF37F6">
        <w:t>201</w:t>
      </w:r>
      <w:r w:rsidR="00072A5A">
        <w:t>6</w:t>
      </w:r>
      <w:r w:rsidR="00BF37F6">
        <w:t xml:space="preserve"> (“</w:t>
      </w:r>
      <w:r w:rsidR="00BF37F6" w:rsidRPr="0068396E">
        <w:rPr>
          <w:b/>
        </w:rPr>
        <w:t>Effective Date</w:t>
      </w:r>
      <w:r w:rsidR="00BF37F6">
        <w:t xml:space="preserve">”) and shall terminate </w:t>
      </w:r>
      <w:r w:rsidR="00FA053C">
        <w:t xml:space="preserve">three </w:t>
      </w:r>
      <w:r w:rsidR="00BF37F6">
        <w:t>months after the Effective Date (“</w:t>
      </w:r>
      <w:r w:rsidR="00BF37F6" w:rsidRPr="003B1DFA">
        <w:rPr>
          <w:b/>
        </w:rPr>
        <w:t>Term</w:t>
      </w:r>
      <w:r w:rsidR="00BF37F6">
        <w:t>”), unless sooner terminated by written notice pursuant to clause 5. The term of this Marketing Agreement may be extended for up to two, three month increments (for a total of six months) upon the mutual agreement of the Parties.</w:t>
      </w:r>
    </w:p>
    <w:p w14:paraId="12E0EBA6" w14:textId="77777777" w:rsidR="00330ADF" w:rsidRDefault="00330ADF" w:rsidP="00330ADF">
      <w:pPr>
        <w:pStyle w:val="a3"/>
        <w:tabs>
          <w:tab w:val="clear" w:pos="4680"/>
          <w:tab w:val="clear" w:pos="9360"/>
        </w:tabs>
        <w:jc w:val="both"/>
      </w:pPr>
    </w:p>
    <w:p w14:paraId="525FAD77" w14:textId="77777777" w:rsidR="00BF37F6" w:rsidRDefault="00BF37F6" w:rsidP="00BF37F6">
      <w:pPr>
        <w:pStyle w:val="a3"/>
        <w:numPr>
          <w:ilvl w:val="0"/>
          <w:numId w:val="5"/>
        </w:numPr>
        <w:tabs>
          <w:tab w:val="clear" w:pos="4680"/>
          <w:tab w:val="clear" w:pos="9360"/>
        </w:tabs>
        <w:ind w:left="720" w:hanging="720"/>
        <w:jc w:val="both"/>
        <w:rPr>
          <w:u w:val="single"/>
        </w:rPr>
      </w:pPr>
      <w:r>
        <w:rPr>
          <w:u w:val="single"/>
        </w:rPr>
        <w:t>Marketing Activities and Marketing Budget</w:t>
      </w:r>
    </w:p>
    <w:p w14:paraId="3B8E9FBF" w14:textId="77777777" w:rsidR="00BF37F6" w:rsidRDefault="00BF37F6" w:rsidP="00BF37F6">
      <w:pPr>
        <w:pStyle w:val="a3"/>
        <w:tabs>
          <w:tab w:val="clear" w:pos="4680"/>
          <w:tab w:val="clear" w:pos="9360"/>
        </w:tabs>
        <w:jc w:val="both"/>
        <w:rPr>
          <w:u w:val="single"/>
        </w:rPr>
      </w:pPr>
    </w:p>
    <w:p w14:paraId="69934357" w14:textId="3AD2A83C" w:rsidR="00BF37F6" w:rsidRPr="00124F09" w:rsidRDefault="00BF37F6" w:rsidP="00BF37F6">
      <w:pPr>
        <w:pStyle w:val="a3"/>
        <w:numPr>
          <w:ilvl w:val="1"/>
          <w:numId w:val="5"/>
        </w:numPr>
        <w:tabs>
          <w:tab w:val="clear" w:pos="4680"/>
          <w:tab w:val="clear" w:pos="9360"/>
        </w:tabs>
        <w:ind w:left="1440" w:hanging="702"/>
        <w:jc w:val="both"/>
        <w:rPr>
          <w:u w:val="single"/>
        </w:rPr>
      </w:pPr>
      <w:r w:rsidRPr="00124F09">
        <w:rPr>
          <w:u w:val="single"/>
        </w:rPr>
        <w:t>Activities</w:t>
      </w:r>
      <w:r w:rsidRPr="00124F09">
        <w:t xml:space="preserve">. Subject to clause </w:t>
      </w:r>
      <w:r w:rsidRPr="00124F09">
        <w:fldChar w:fldCharType="begin"/>
      </w:r>
      <w:r w:rsidRPr="00124F09">
        <w:instrText xml:space="preserve"> REF _Ref435801121 \r \h </w:instrText>
      </w:r>
      <w:r>
        <w:instrText xml:space="preserve"> \* MERGEFORMAT </w:instrText>
      </w:r>
      <w:r w:rsidRPr="00124F09">
        <w:fldChar w:fldCharType="separate"/>
      </w:r>
      <w:r>
        <w:t>1</w:t>
      </w:r>
      <w:r w:rsidRPr="00124F09">
        <w:fldChar w:fldCharType="end"/>
      </w:r>
      <w:r w:rsidRPr="00124F09">
        <w:t xml:space="preserve">, </w:t>
      </w:r>
      <w:r w:rsidR="008006B4">
        <w:t xml:space="preserve">Agent </w:t>
      </w:r>
      <w:r w:rsidRPr="00124F09">
        <w:t xml:space="preserve">will be solely responsible for all sales and marketing activities related to the sale of Units in the Project in </w:t>
      </w:r>
      <w:r w:rsidR="00072A5A">
        <w:rPr>
          <w:spacing w:val="-2"/>
        </w:rPr>
        <w:t>PRC</w:t>
      </w:r>
      <w:r w:rsidRPr="00124F09">
        <w:t xml:space="preserve">. Investor and </w:t>
      </w:r>
      <w:r w:rsidR="00CC591D">
        <w:t>Agent</w:t>
      </w:r>
      <w:r w:rsidRPr="00124F09">
        <w:t xml:space="preserve"> will, subsequent to the execution of this Marketing Agreement, agree upon a specific list of activities. </w:t>
      </w:r>
    </w:p>
    <w:p w14:paraId="518B6275" w14:textId="77777777" w:rsidR="00BF37F6" w:rsidRPr="00124F09" w:rsidRDefault="00BF37F6" w:rsidP="00BF37F6">
      <w:pPr>
        <w:pStyle w:val="a3"/>
        <w:tabs>
          <w:tab w:val="clear" w:pos="4680"/>
          <w:tab w:val="clear" w:pos="9360"/>
        </w:tabs>
        <w:ind w:left="1440"/>
        <w:jc w:val="both"/>
        <w:rPr>
          <w:u w:val="single"/>
        </w:rPr>
      </w:pPr>
    </w:p>
    <w:p w14:paraId="023A7C00" w14:textId="79421742" w:rsidR="00BF37F6" w:rsidRPr="00054279" w:rsidRDefault="00BF37F6" w:rsidP="00BC6B66">
      <w:pPr>
        <w:pStyle w:val="a3"/>
        <w:numPr>
          <w:ilvl w:val="1"/>
          <w:numId w:val="5"/>
        </w:numPr>
        <w:tabs>
          <w:tab w:val="clear" w:pos="4680"/>
          <w:tab w:val="clear" w:pos="9360"/>
        </w:tabs>
        <w:ind w:left="1440" w:hanging="702"/>
        <w:jc w:val="both"/>
        <w:rPr>
          <w:u w:val="single"/>
        </w:rPr>
      </w:pPr>
      <w:r w:rsidRPr="00054279">
        <w:rPr>
          <w:u w:val="single"/>
        </w:rPr>
        <w:t>Marketing Materials</w:t>
      </w:r>
      <w:r w:rsidRPr="00124F09">
        <w:t xml:space="preserve">. </w:t>
      </w:r>
      <w:r w:rsidR="0081657A">
        <w:t>Agent</w:t>
      </w:r>
      <w:r w:rsidRPr="00124F09">
        <w:t xml:space="preserve"> shall prepare and/or procure all marketing materials for </w:t>
      </w:r>
      <w:r w:rsidR="00072A5A" w:rsidRPr="00054279">
        <w:rPr>
          <w:spacing w:val="-2"/>
        </w:rPr>
        <w:t>PRC</w:t>
      </w:r>
      <w:r w:rsidRPr="00124F09">
        <w:t xml:space="preserve">. Prior to distributing any marketing materials, </w:t>
      </w:r>
      <w:r w:rsidR="00332792">
        <w:t>Agent</w:t>
      </w:r>
      <w:r w:rsidRPr="00124F09">
        <w:t xml:space="preserve"> shall provide the Investor with a sample of the marketing materials. Investor shall either approve or reject </w:t>
      </w:r>
      <w:r w:rsidR="00DE133C">
        <w:t xml:space="preserve">the marketing materials within </w:t>
      </w:r>
      <w:r w:rsidRPr="00DE133C">
        <w:t>10</w:t>
      </w:r>
      <w:r w:rsidRPr="00124F09">
        <w:t xml:space="preserve"> working days. Upon approval by the Investor, </w:t>
      </w:r>
      <w:r w:rsidR="00C14E59">
        <w:t>Agent</w:t>
      </w:r>
      <w:r w:rsidRPr="00124F09">
        <w:t xml:space="preserve"> shall be permitted to distribute the marketing materials. If the Investor rejects the marketing materials, the Investor shall provide an explanation as to why the marketing materials were not acceptable. </w:t>
      </w:r>
      <w:r w:rsidR="00711935">
        <w:t>Agent</w:t>
      </w:r>
      <w:r w:rsidRPr="00124F09">
        <w:t xml:space="preserve"> shall pay for all marketing materials from the Marketing Budget (as defined below). </w:t>
      </w:r>
    </w:p>
    <w:p w14:paraId="778334B0" w14:textId="77777777" w:rsidR="00054279" w:rsidRPr="00054279" w:rsidRDefault="00054279" w:rsidP="0020565D">
      <w:pPr>
        <w:pStyle w:val="a3"/>
        <w:tabs>
          <w:tab w:val="clear" w:pos="4680"/>
          <w:tab w:val="clear" w:pos="9360"/>
        </w:tabs>
        <w:jc w:val="both"/>
        <w:rPr>
          <w:u w:val="single"/>
        </w:rPr>
      </w:pPr>
    </w:p>
    <w:p w14:paraId="18B3BC2E" w14:textId="7A5E09FB" w:rsidR="00BF37F6" w:rsidRPr="006D5D7E" w:rsidRDefault="00BF37F6" w:rsidP="0020565D">
      <w:pPr>
        <w:pStyle w:val="a3"/>
        <w:numPr>
          <w:ilvl w:val="1"/>
          <w:numId w:val="5"/>
        </w:numPr>
        <w:tabs>
          <w:tab w:val="clear" w:pos="4680"/>
          <w:tab w:val="clear" w:pos="9360"/>
        </w:tabs>
        <w:ind w:left="1440" w:hanging="702"/>
        <w:jc w:val="both"/>
      </w:pPr>
      <w:r w:rsidRPr="00124F09">
        <w:rPr>
          <w:u w:val="single"/>
        </w:rPr>
        <w:t>Marketing Budget</w:t>
      </w:r>
      <w:r w:rsidRPr="00124F09">
        <w:t xml:space="preserve">. </w:t>
      </w:r>
      <w:r w:rsidR="00E81E99">
        <w:t xml:space="preserve">The </w:t>
      </w:r>
      <w:r w:rsidR="000F6B0E">
        <w:t>Age</w:t>
      </w:r>
      <w:r w:rsidR="00F979F6">
        <w:t xml:space="preserve">nt shall be responsible for all </w:t>
      </w:r>
      <w:r w:rsidR="000F6B0E">
        <w:t xml:space="preserve">the </w:t>
      </w:r>
      <w:r w:rsidR="00EC1399">
        <w:t>Marketing Budget</w:t>
      </w:r>
      <w:r w:rsidR="00F979F6">
        <w:t xml:space="preserve"> expensed. </w:t>
      </w:r>
    </w:p>
    <w:p w14:paraId="6567B69E" w14:textId="77777777" w:rsidR="0080728E" w:rsidRDefault="0080728E" w:rsidP="0080728E">
      <w:pPr>
        <w:pStyle w:val="a3"/>
        <w:tabs>
          <w:tab w:val="clear" w:pos="4680"/>
          <w:tab w:val="clear" w:pos="9360"/>
        </w:tabs>
        <w:jc w:val="both"/>
        <w:rPr>
          <w:u w:val="single"/>
        </w:rPr>
      </w:pPr>
    </w:p>
    <w:p w14:paraId="56D5A9E2" w14:textId="77777777" w:rsidR="005B5C60" w:rsidRDefault="00692A5C" w:rsidP="005B5C60">
      <w:pPr>
        <w:pStyle w:val="a3"/>
        <w:numPr>
          <w:ilvl w:val="0"/>
          <w:numId w:val="5"/>
        </w:numPr>
        <w:tabs>
          <w:tab w:val="clear" w:pos="4680"/>
          <w:tab w:val="clear" w:pos="9360"/>
        </w:tabs>
        <w:ind w:left="720" w:hanging="720"/>
        <w:jc w:val="both"/>
        <w:rPr>
          <w:u w:val="single"/>
        </w:rPr>
      </w:pPr>
      <w:r>
        <w:rPr>
          <w:u w:val="single"/>
        </w:rPr>
        <w:t>Commission Structure</w:t>
      </w:r>
    </w:p>
    <w:p w14:paraId="5DE31ED0" w14:textId="77777777" w:rsidR="005B5C60" w:rsidRDefault="005B5C60" w:rsidP="005B5C60">
      <w:pPr>
        <w:pStyle w:val="a3"/>
        <w:tabs>
          <w:tab w:val="clear" w:pos="4680"/>
          <w:tab w:val="clear" w:pos="9360"/>
        </w:tabs>
        <w:ind w:left="1440" w:hanging="720"/>
        <w:jc w:val="both"/>
        <w:rPr>
          <w:u w:val="single"/>
        </w:rPr>
      </w:pPr>
    </w:p>
    <w:p w14:paraId="1B5B913A" w14:textId="6CEF7071" w:rsidR="00B92F5A" w:rsidRPr="00B92F5A" w:rsidRDefault="00B92F5A" w:rsidP="00B92F5A">
      <w:pPr>
        <w:pStyle w:val="a3"/>
        <w:numPr>
          <w:ilvl w:val="1"/>
          <w:numId w:val="5"/>
        </w:numPr>
        <w:tabs>
          <w:tab w:val="clear" w:pos="4680"/>
          <w:tab w:val="clear" w:pos="9360"/>
        </w:tabs>
        <w:ind w:left="1440" w:hanging="720"/>
        <w:jc w:val="both"/>
        <w:rPr>
          <w:u w:val="single"/>
        </w:rPr>
      </w:pPr>
      <w:r w:rsidRPr="00B92F5A">
        <w:rPr>
          <w:u w:val="single"/>
        </w:rPr>
        <w:t>Commissions</w:t>
      </w:r>
      <w:r>
        <w:t xml:space="preserve">. Investor shall procure that the applicable Project Company pays a commission to </w:t>
      </w:r>
      <w:r w:rsidR="00F6308D">
        <w:t>Agent</w:t>
      </w:r>
      <w:r>
        <w:t xml:space="preserve"> on each Unit sold by a Project Company during the Term (“</w:t>
      </w:r>
      <w:r w:rsidRPr="00B92F5A">
        <w:rPr>
          <w:b/>
        </w:rPr>
        <w:t>Commission</w:t>
      </w:r>
      <w:r w:rsidRPr="005B5C60">
        <w:t>”). The</w:t>
      </w:r>
      <w:r>
        <w:t xml:space="preserve"> Commission schedule is below. </w:t>
      </w:r>
    </w:p>
    <w:p w14:paraId="22DF2781" w14:textId="77777777" w:rsidR="00B92F5A" w:rsidRPr="00B63305" w:rsidRDefault="00B92F5A" w:rsidP="00B92F5A">
      <w:pPr>
        <w:pStyle w:val="a3"/>
        <w:tabs>
          <w:tab w:val="clear" w:pos="4680"/>
          <w:tab w:val="clear" w:pos="9360"/>
        </w:tabs>
        <w:jc w:val="both"/>
        <w:rPr>
          <w:u w:val="single"/>
        </w:rPr>
      </w:pPr>
    </w:p>
    <w:p w14:paraId="65FB33A3" w14:textId="77777777" w:rsidR="00B92F5A" w:rsidRDefault="00B92F5A" w:rsidP="00B92F5A">
      <w:pPr>
        <w:pStyle w:val="a3"/>
        <w:numPr>
          <w:ilvl w:val="2"/>
          <w:numId w:val="5"/>
        </w:numPr>
        <w:tabs>
          <w:tab w:val="clear" w:pos="4680"/>
          <w:tab w:val="clear" w:pos="9360"/>
        </w:tabs>
        <w:ind w:left="2160" w:hanging="720"/>
        <w:jc w:val="both"/>
        <w:rPr>
          <w:u w:val="single"/>
        </w:rPr>
      </w:pPr>
      <w:r>
        <w:rPr>
          <w:u w:val="single"/>
        </w:rPr>
        <w:t xml:space="preserve">Commission Schedule for </w:t>
      </w:r>
      <w:proofErr w:type="spellStart"/>
      <w:r>
        <w:rPr>
          <w:u w:val="single"/>
        </w:rPr>
        <w:t>Bodaiju</w:t>
      </w:r>
      <w:proofErr w:type="spellEnd"/>
      <w:r>
        <w:rPr>
          <w:u w:val="single"/>
        </w:rPr>
        <w:t xml:space="preserve"> Project</w:t>
      </w:r>
    </w:p>
    <w:p w14:paraId="70F8E1C2" w14:textId="77777777" w:rsidR="00B92F5A" w:rsidRDefault="00B92F5A" w:rsidP="00B92F5A">
      <w:pPr>
        <w:pStyle w:val="a3"/>
        <w:tabs>
          <w:tab w:val="clear" w:pos="4680"/>
          <w:tab w:val="clear" w:pos="9360"/>
        </w:tabs>
        <w:ind w:left="2160"/>
        <w:jc w:val="both"/>
        <w:rPr>
          <w:u w:val="single"/>
        </w:rPr>
      </w:pPr>
    </w:p>
    <w:tbl>
      <w:tblPr>
        <w:tblStyle w:val="a7"/>
        <w:tblW w:w="0" w:type="auto"/>
        <w:tblInd w:w="2268" w:type="dxa"/>
        <w:tblLook w:val="04A0" w:firstRow="1" w:lastRow="0" w:firstColumn="1" w:lastColumn="0" w:noHBand="0" w:noVBand="1"/>
      </w:tblPr>
      <w:tblGrid>
        <w:gridCol w:w="1537"/>
        <w:gridCol w:w="5438"/>
      </w:tblGrid>
      <w:tr w:rsidR="002C29D8" w:rsidRPr="00B63305" w14:paraId="6687F136" w14:textId="77777777" w:rsidTr="00D12145">
        <w:tc>
          <w:tcPr>
            <w:tcW w:w="1507" w:type="dxa"/>
            <w:shd w:val="clear" w:color="auto" w:fill="BFBFBF" w:themeFill="background1" w:themeFillShade="BF"/>
          </w:tcPr>
          <w:p w14:paraId="5E67F08C" w14:textId="77777777" w:rsidR="002C29D8" w:rsidRPr="00B63305" w:rsidRDefault="002C29D8" w:rsidP="00D12145">
            <w:pPr>
              <w:pStyle w:val="a3"/>
              <w:tabs>
                <w:tab w:val="clear" w:pos="4680"/>
                <w:tab w:val="clear" w:pos="9360"/>
              </w:tabs>
              <w:jc w:val="both"/>
              <w:rPr>
                <w:b/>
              </w:rPr>
            </w:pPr>
            <w:r w:rsidRPr="00B63305">
              <w:rPr>
                <w:b/>
              </w:rPr>
              <w:t>Commission Percentage</w:t>
            </w:r>
          </w:p>
        </w:tc>
        <w:tc>
          <w:tcPr>
            <w:tcW w:w="5801" w:type="dxa"/>
          </w:tcPr>
          <w:p w14:paraId="0A0F0FC1" w14:textId="4AADC7A7" w:rsidR="002C29D8" w:rsidRDefault="00AC3905" w:rsidP="00D12145">
            <w:pPr>
              <w:pStyle w:val="a3"/>
              <w:tabs>
                <w:tab w:val="clear" w:pos="4680"/>
                <w:tab w:val="clear" w:pos="9360"/>
              </w:tabs>
              <w:jc w:val="both"/>
            </w:pPr>
            <w:r>
              <w:t>1</w:t>
            </w:r>
            <w:r w:rsidR="00C637AD">
              <w:t>0</w:t>
            </w:r>
            <w:r w:rsidR="00F176E5">
              <w:t>.0</w:t>
            </w:r>
            <w:r w:rsidR="002C29D8">
              <w:t>%</w:t>
            </w:r>
            <w:r w:rsidR="00F176E5">
              <w:t xml:space="preserve"> of Modified Sales Prices</w:t>
            </w:r>
            <w:r w:rsidR="002C29D8">
              <w:t>, excluding VAT.</w:t>
            </w:r>
          </w:p>
          <w:p w14:paraId="67D4B746" w14:textId="60677738" w:rsidR="006C7FF5" w:rsidRPr="00B63305" w:rsidRDefault="006C7FF5" w:rsidP="007C389D">
            <w:pPr>
              <w:pStyle w:val="a3"/>
              <w:tabs>
                <w:tab w:val="clear" w:pos="4680"/>
                <w:tab w:val="clear" w:pos="9360"/>
              </w:tabs>
              <w:jc w:val="both"/>
            </w:pPr>
            <w:r>
              <w:t xml:space="preserve"> </w:t>
            </w:r>
          </w:p>
        </w:tc>
      </w:tr>
    </w:tbl>
    <w:p w14:paraId="05782332" w14:textId="7EDC070C" w:rsidR="002C29D8" w:rsidRDefault="002C29D8" w:rsidP="00B92F5A">
      <w:pPr>
        <w:pStyle w:val="a3"/>
        <w:tabs>
          <w:tab w:val="clear" w:pos="4680"/>
          <w:tab w:val="clear" w:pos="9360"/>
        </w:tabs>
        <w:ind w:left="2160"/>
        <w:jc w:val="both"/>
        <w:rPr>
          <w:u w:val="single"/>
        </w:rPr>
      </w:pPr>
    </w:p>
    <w:p w14:paraId="39D6FF96" w14:textId="71033F2F" w:rsidR="009620FD" w:rsidRDefault="009620FD" w:rsidP="009620FD">
      <w:pPr>
        <w:pStyle w:val="a3"/>
        <w:numPr>
          <w:ilvl w:val="2"/>
          <w:numId w:val="5"/>
        </w:numPr>
        <w:tabs>
          <w:tab w:val="clear" w:pos="4680"/>
          <w:tab w:val="clear" w:pos="9360"/>
        </w:tabs>
        <w:ind w:left="2160" w:hanging="720"/>
        <w:jc w:val="both"/>
      </w:pPr>
      <w:bookmarkStart w:id="1" w:name="_Ref435805447"/>
      <w:r>
        <w:t xml:space="preserve">Investor will notify </w:t>
      </w:r>
      <w:r w:rsidR="00973D86">
        <w:t>Agent</w:t>
      </w:r>
      <w:r>
        <w:t xml:space="preserve"> by email of the most up-to-date sale prices for the Units. Investor may, at its sole discretion, update or amend the sale prices for the Units at any time by providing </w:t>
      </w:r>
      <w:r w:rsidR="008B7ED6">
        <w:t>Agent</w:t>
      </w:r>
      <w:r>
        <w:t xml:space="preserve"> with an email stating the new prices.</w:t>
      </w:r>
      <w:r w:rsidR="00B92F5A">
        <w:t xml:space="preserve"> </w:t>
      </w:r>
      <w:bookmarkEnd w:id="1"/>
      <w:r>
        <w:t>To dete</w:t>
      </w:r>
      <w:r w:rsidR="003B30BE">
        <w:t xml:space="preserve">rmine the Modified Sales Price </w:t>
      </w:r>
      <w:r>
        <w:t xml:space="preserve">of the Unit for the purpose of calculating Commissions, the following formula will apply: </w:t>
      </w:r>
    </w:p>
    <w:p w14:paraId="1A69EA33" w14:textId="77777777" w:rsidR="009620FD" w:rsidRDefault="009620FD" w:rsidP="009620FD">
      <w:pPr>
        <w:pStyle w:val="a3"/>
        <w:tabs>
          <w:tab w:val="clear" w:pos="4680"/>
          <w:tab w:val="clear" w:pos="9360"/>
        </w:tabs>
        <w:ind w:left="2160"/>
        <w:jc w:val="both"/>
      </w:pPr>
    </w:p>
    <w:p w14:paraId="79A1E2FA" w14:textId="3756D644" w:rsidR="00B92F5A" w:rsidRDefault="009620FD" w:rsidP="009620FD">
      <w:pPr>
        <w:pStyle w:val="a3"/>
        <w:tabs>
          <w:tab w:val="clear" w:pos="4680"/>
          <w:tab w:val="clear" w:pos="9360"/>
        </w:tabs>
        <w:ind w:left="2160"/>
        <w:jc w:val="both"/>
      </w:pPr>
      <w:r>
        <w:t>Modified Sales Price for a Unit = (Sale Pri</w:t>
      </w:r>
      <w:r w:rsidR="00CE758F">
        <w:t>ce of the Unit) – (Discounts p</w:t>
      </w:r>
      <w:r>
        <w:t xml:space="preserve">rovided on the Sales Price) – (Guaranteed Rental Return (as defined in applicable agreements between the Investor and the buyer of a Unit)) – (VAT) </w:t>
      </w:r>
    </w:p>
    <w:p w14:paraId="7AFD4BD7" w14:textId="77777777" w:rsidR="00B92F5A" w:rsidRPr="005A06F9" w:rsidRDefault="00B92F5A" w:rsidP="00B92F5A">
      <w:pPr>
        <w:pStyle w:val="a3"/>
        <w:tabs>
          <w:tab w:val="clear" w:pos="4680"/>
          <w:tab w:val="clear" w:pos="9360"/>
        </w:tabs>
        <w:jc w:val="both"/>
      </w:pPr>
    </w:p>
    <w:p w14:paraId="625361E0" w14:textId="3B0843E9" w:rsidR="00B92F5A" w:rsidRDefault="00B92F5A" w:rsidP="00B92F5A">
      <w:pPr>
        <w:pStyle w:val="a3"/>
        <w:numPr>
          <w:ilvl w:val="2"/>
          <w:numId w:val="5"/>
        </w:numPr>
        <w:tabs>
          <w:tab w:val="clear" w:pos="4680"/>
          <w:tab w:val="clear" w:pos="9360"/>
        </w:tabs>
        <w:ind w:left="2160" w:hanging="720"/>
        <w:jc w:val="both"/>
      </w:pPr>
      <w:r w:rsidRPr="00EE758F">
        <w:rPr>
          <w:u w:val="single"/>
        </w:rPr>
        <w:t xml:space="preserve">Commission </w:t>
      </w:r>
      <w:r>
        <w:rPr>
          <w:u w:val="single"/>
        </w:rPr>
        <w:t>Accrual</w:t>
      </w:r>
      <w:r w:rsidRPr="00EE758F">
        <w:rPr>
          <w:u w:val="single"/>
        </w:rPr>
        <w:t xml:space="preserve"> Schedule</w:t>
      </w:r>
      <w:r w:rsidRPr="00EE758F">
        <w:t xml:space="preserve">. </w:t>
      </w:r>
      <w:r>
        <w:t>Comm</w:t>
      </w:r>
      <w:r w:rsidR="00C23A3D">
        <w:t xml:space="preserve">issions will accrue to Agent </w:t>
      </w:r>
      <w:r>
        <w:t xml:space="preserve">according to the below schedule. </w:t>
      </w:r>
    </w:p>
    <w:p w14:paraId="33DEC86F" w14:textId="77777777" w:rsidR="00B92F5A" w:rsidRPr="00EE758F" w:rsidRDefault="00B92F5A" w:rsidP="00B92F5A">
      <w:pPr>
        <w:pStyle w:val="a3"/>
        <w:tabs>
          <w:tab w:val="clear" w:pos="4680"/>
          <w:tab w:val="clear" w:pos="9360"/>
        </w:tabs>
        <w:ind w:left="2160"/>
        <w:jc w:val="both"/>
      </w:pPr>
    </w:p>
    <w:tbl>
      <w:tblPr>
        <w:tblStyle w:val="a7"/>
        <w:tblW w:w="0" w:type="auto"/>
        <w:tblInd w:w="2268" w:type="dxa"/>
        <w:tblLook w:val="04A0" w:firstRow="1" w:lastRow="0" w:firstColumn="1" w:lastColumn="0" w:noHBand="0" w:noVBand="1"/>
      </w:tblPr>
      <w:tblGrid>
        <w:gridCol w:w="1794"/>
        <w:gridCol w:w="5181"/>
      </w:tblGrid>
      <w:tr w:rsidR="00B92F5A" w14:paraId="1AABE809" w14:textId="77777777" w:rsidTr="00D23E71">
        <w:tc>
          <w:tcPr>
            <w:tcW w:w="1794" w:type="dxa"/>
            <w:shd w:val="clear" w:color="auto" w:fill="BFBFBF" w:themeFill="background1" w:themeFillShade="BF"/>
          </w:tcPr>
          <w:p w14:paraId="7B538544" w14:textId="556D3889" w:rsidR="00B92F5A" w:rsidRPr="004125E8" w:rsidRDefault="00107207" w:rsidP="00D23E71">
            <w:pPr>
              <w:pStyle w:val="a3"/>
              <w:tabs>
                <w:tab w:val="clear" w:pos="4680"/>
                <w:tab w:val="clear" w:pos="9360"/>
              </w:tabs>
              <w:jc w:val="both"/>
              <w:rPr>
                <w:b/>
              </w:rPr>
            </w:pPr>
            <w:r>
              <w:rPr>
                <w:b/>
              </w:rPr>
              <w:t xml:space="preserve">First </w:t>
            </w:r>
            <w:r w:rsidR="00B92F5A" w:rsidRPr="004125E8">
              <w:rPr>
                <w:b/>
              </w:rPr>
              <w:t>Payment</w:t>
            </w:r>
          </w:p>
        </w:tc>
        <w:tc>
          <w:tcPr>
            <w:tcW w:w="5181" w:type="dxa"/>
          </w:tcPr>
          <w:p w14:paraId="4E2C75B1" w14:textId="1B08CD54" w:rsidR="00B92F5A" w:rsidRDefault="007B506D" w:rsidP="00107207">
            <w:pPr>
              <w:pStyle w:val="a3"/>
              <w:tabs>
                <w:tab w:val="clear" w:pos="4680"/>
                <w:tab w:val="clear" w:pos="9360"/>
              </w:tabs>
              <w:jc w:val="both"/>
            </w:pPr>
            <w:r>
              <w:t>8</w:t>
            </w:r>
            <w:r w:rsidR="00B92F5A">
              <w:t xml:space="preserve">0% of </w:t>
            </w:r>
            <w:r w:rsidR="00107207">
              <w:t xml:space="preserve">the </w:t>
            </w:r>
            <w:r w:rsidR="00B92F5A">
              <w:t>Commission payable on buyer signing a sale and purchase agreement for a Unit</w:t>
            </w:r>
            <w:r w:rsidR="00E04CB8">
              <w:t xml:space="preserve"> and buyer makes the required payment</w:t>
            </w:r>
            <w:r w:rsidR="00B92F5A">
              <w:t>.</w:t>
            </w:r>
          </w:p>
        </w:tc>
      </w:tr>
      <w:tr w:rsidR="00B92F5A" w14:paraId="138593F6" w14:textId="77777777" w:rsidTr="00D23E71">
        <w:tc>
          <w:tcPr>
            <w:tcW w:w="1794" w:type="dxa"/>
            <w:shd w:val="clear" w:color="auto" w:fill="BFBFBF" w:themeFill="background1" w:themeFillShade="BF"/>
          </w:tcPr>
          <w:p w14:paraId="4FF167DA" w14:textId="77777777" w:rsidR="00B92F5A" w:rsidRDefault="00B92F5A" w:rsidP="00D23E71">
            <w:pPr>
              <w:pStyle w:val="a3"/>
              <w:tabs>
                <w:tab w:val="clear" w:pos="4680"/>
                <w:tab w:val="clear" w:pos="9360"/>
              </w:tabs>
              <w:jc w:val="both"/>
              <w:rPr>
                <w:b/>
              </w:rPr>
            </w:pPr>
            <w:r>
              <w:rPr>
                <w:b/>
              </w:rPr>
              <w:lastRenderedPageBreak/>
              <w:t>Third Payment</w:t>
            </w:r>
          </w:p>
        </w:tc>
        <w:tc>
          <w:tcPr>
            <w:tcW w:w="5181" w:type="dxa"/>
          </w:tcPr>
          <w:p w14:paraId="7B29F414" w14:textId="56A71619" w:rsidR="00B92F5A" w:rsidRDefault="00D1704E" w:rsidP="005F37BB">
            <w:pPr>
              <w:pStyle w:val="a3"/>
              <w:tabs>
                <w:tab w:val="clear" w:pos="4680"/>
                <w:tab w:val="clear" w:pos="9360"/>
              </w:tabs>
              <w:jc w:val="both"/>
            </w:pPr>
            <w:r>
              <w:t>2</w:t>
            </w:r>
            <w:r w:rsidR="00B92F5A">
              <w:t xml:space="preserve">0% of the remaining Commission payable </w:t>
            </w:r>
            <w:r w:rsidR="005F37BB">
              <w:t>once the buyer</w:t>
            </w:r>
            <w:r w:rsidR="00B92F5A">
              <w:t xml:space="preserve"> makes </w:t>
            </w:r>
            <w:r w:rsidR="005F37BB">
              <w:t xml:space="preserve">the second </w:t>
            </w:r>
            <w:r w:rsidR="00B92F5A">
              <w:t xml:space="preserve">payments under the sale and purchase agreement for the Unit. </w:t>
            </w:r>
          </w:p>
        </w:tc>
      </w:tr>
    </w:tbl>
    <w:p w14:paraId="0689FF0A" w14:textId="77777777" w:rsidR="00B92F5A" w:rsidRDefault="00B92F5A" w:rsidP="00B92F5A">
      <w:pPr>
        <w:pStyle w:val="a3"/>
        <w:tabs>
          <w:tab w:val="clear" w:pos="4680"/>
          <w:tab w:val="clear" w:pos="9360"/>
        </w:tabs>
        <w:jc w:val="both"/>
      </w:pPr>
    </w:p>
    <w:p w14:paraId="7709DEB9" w14:textId="408A5B8A" w:rsidR="00B92F5A" w:rsidRDefault="00B92F5A" w:rsidP="00B92F5A">
      <w:pPr>
        <w:pStyle w:val="a3"/>
        <w:numPr>
          <w:ilvl w:val="2"/>
          <w:numId w:val="5"/>
        </w:numPr>
        <w:tabs>
          <w:tab w:val="clear" w:pos="4680"/>
          <w:tab w:val="clear" w:pos="9360"/>
        </w:tabs>
        <w:ind w:left="2160" w:hanging="720"/>
        <w:jc w:val="both"/>
      </w:pPr>
      <w:r w:rsidRPr="00FC59C3">
        <w:rPr>
          <w:u w:val="single"/>
        </w:rPr>
        <w:t>Payment of the Commission</w:t>
      </w:r>
      <w:r>
        <w:t xml:space="preserve">. The Project Companies will pay the Commission on a monthly basis to </w:t>
      </w:r>
      <w:r w:rsidR="00BF7EAF">
        <w:t>Agent</w:t>
      </w:r>
      <w:r>
        <w:t xml:space="preserve">. </w:t>
      </w:r>
      <w:r w:rsidR="006D64D2">
        <w:t>A</w:t>
      </w:r>
      <w:r w:rsidR="008F3511">
        <w:t>gent</w:t>
      </w:r>
      <w:r>
        <w:t xml:space="preserve"> shall report sales of the Units to the Investor no later than the 5</w:t>
      </w:r>
      <w:r w:rsidRPr="00CB06DD">
        <w:rPr>
          <w:vertAlign w:val="superscript"/>
        </w:rPr>
        <w:t>th</w:t>
      </w:r>
      <w:r>
        <w:t xml:space="preserve"> of each month and the Investor shall pay the Commission to </w:t>
      </w:r>
      <w:r w:rsidR="00F6308D">
        <w:t>Agent</w:t>
      </w:r>
      <w:r>
        <w:t xml:space="preserve"> no later than the 1</w:t>
      </w:r>
      <w:r w:rsidR="006D64D2">
        <w:t>5</w:t>
      </w:r>
      <w:r w:rsidRPr="00CB06DD">
        <w:rPr>
          <w:vertAlign w:val="superscript"/>
        </w:rPr>
        <w:t>th</w:t>
      </w:r>
      <w:r>
        <w:t xml:space="preserve"> of each month.</w:t>
      </w:r>
    </w:p>
    <w:p w14:paraId="25FC6D9C" w14:textId="77777777" w:rsidR="006E6232" w:rsidRDefault="006E6232" w:rsidP="006B6032">
      <w:pPr>
        <w:pStyle w:val="a3"/>
        <w:tabs>
          <w:tab w:val="clear" w:pos="4680"/>
          <w:tab w:val="clear" w:pos="9360"/>
        </w:tabs>
        <w:jc w:val="both"/>
      </w:pPr>
    </w:p>
    <w:p w14:paraId="6005B17E" w14:textId="77777777" w:rsidR="006B6032" w:rsidRDefault="006B6032" w:rsidP="0000435D">
      <w:pPr>
        <w:pStyle w:val="a3"/>
        <w:numPr>
          <w:ilvl w:val="0"/>
          <w:numId w:val="5"/>
        </w:numPr>
        <w:tabs>
          <w:tab w:val="clear" w:pos="4680"/>
          <w:tab w:val="clear" w:pos="9360"/>
        </w:tabs>
        <w:ind w:left="720" w:hanging="720"/>
        <w:jc w:val="both"/>
        <w:rPr>
          <w:u w:val="single"/>
        </w:rPr>
      </w:pPr>
      <w:r w:rsidRPr="006B6032">
        <w:rPr>
          <w:u w:val="single"/>
        </w:rPr>
        <w:t xml:space="preserve">Termination </w:t>
      </w:r>
    </w:p>
    <w:p w14:paraId="557714FA" w14:textId="77777777" w:rsidR="006B6032" w:rsidRDefault="006B6032" w:rsidP="0000435D">
      <w:pPr>
        <w:pStyle w:val="a3"/>
        <w:tabs>
          <w:tab w:val="clear" w:pos="4680"/>
          <w:tab w:val="clear" w:pos="9360"/>
        </w:tabs>
        <w:ind w:left="720"/>
        <w:jc w:val="both"/>
        <w:rPr>
          <w:u w:val="single"/>
        </w:rPr>
      </w:pPr>
    </w:p>
    <w:p w14:paraId="546C8B5E" w14:textId="478DC255" w:rsidR="0000435D" w:rsidRPr="00DA38AE" w:rsidRDefault="0000435D" w:rsidP="00DA38AE">
      <w:pPr>
        <w:pStyle w:val="a3"/>
        <w:numPr>
          <w:ilvl w:val="1"/>
          <w:numId w:val="5"/>
        </w:numPr>
        <w:tabs>
          <w:tab w:val="clear" w:pos="4680"/>
          <w:tab w:val="clear" w:pos="9360"/>
        </w:tabs>
        <w:ind w:left="1440" w:right="284" w:hanging="720"/>
        <w:jc w:val="both"/>
        <w:rPr>
          <w:spacing w:val="-3"/>
          <w:u w:val="single"/>
        </w:rPr>
      </w:pPr>
      <w:r w:rsidRPr="00DA38AE">
        <w:rPr>
          <w:spacing w:val="-3"/>
          <w:u w:val="single"/>
        </w:rPr>
        <w:t xml:space="preserve">Events of Default by </w:t>
      </w:r>
      <w:r w:rsidR="002703D4">
        <w:rPr>
          <w:spacing w:val="-3"/>
          <w:u w:val="single"/>
        </w:rPr>
        <w:t>Agent</w:t>
      </w:r>
      <w:r w:rsidR="00DA38AE" w:rsidRPr="00DA38AE">
        <w:rPr>
          <w:spacing w:val="-3"/>
        </w:rPr>
        <w:t xml:space="preserve">. </w:t>
      </w:r>
      <w:r w:rsidRPr="00DA38AE">
        <w:rPr>
          <w:spacing w:val="-3"/>
        </w:rPr>
        <w:t xml:space="preserve">Each of the following events shall be an Event of Default by </w:t>
      </w:r>
      <w:r w:rsidR="002703D4">
        <w:rPr>
          <w:spacing w:val="-3"/>
        </w:rPr>
        <w:t>Agent</w:t>
      </w:r>
      <w:r w:rsidRPr="00DA38AE">
        <w:rPr>
          <w:spacing w:val="-3"/>
        </w:rPr>
        <w:t>:</w:t>
      </w:r>
    </w:p>
    <w:p w14:paraId="632B791A" w14:textId="77777777" w:rsidR="0000435D" w:rsidRDefault="0000435D" w:rsidP="004861AF">
      <w:pPr>
        <w:spacing w:after="0" w:line="240" w:lineRule="auto"/>
        <w:ind w:left="720"/>
        <w:jc w:val="both"/>
        <w:rPr>
          <w:spacing w:val="-3"/>
        </w:rPr>
      </w:pPr>
    </w:p>
    <w:p w14:paraId="15D1C020" w14:textId="53873CCB" w:rsidR="0000435D" w:rsidRDefault="002703D4" w:rsidP="004861AF">
      <w:pPr>
        <w:pStyle w:val="a6"/>
        <w:numPr>
          <w:ilvl w:val="2"/>
          <w:numId w:val="5"/>
        </w:numPr>
        <w:spacing w:after="0" w:line="240" w:lineRule="auto"/>
        <w:ind w:left="2160" w:hanging="720"/>
        <w:jc w:val="both"/>
        <w:rPr>
          <w:spacing w:val="-3"/>
        </w:rPr>
      </w:pPr>
      <w:r>
        <w:rPr>
          <w:spacing w:val="-3"/>
        </w:rPr>
        <w:t>Agent</w:t>
      </w:r>
      <w:r w:rsidR="0000435D" w:rsidRPr="0000435D">
        <w:rPr>
          <w:spacing w:val="-3"/>
        </w:rPr>
        <w:t xml:space="preserve"> commits a breach of any term of this </w:t>
      </w:r>
      <w:r w:rsidR="0000435D">
        <w:rPr>
          <w:spacing w:val="-3"/>
        </w:rPr>
        <w:t>Marketing Agreement and</w:t>
      </w:r>
      <w:r w:rsidR="0000435D" w:rsidRPr="0000435D">
        <w:rPr>
          <w:spacing w:val="-3"/>
        </w:rPr>
        <w:t xml:space="preserve"> fails or refuses to remedy the same within 30 days from its receipt of a written notice for such remedy given by </w:t>
      </w:r>
      <w:r w:rsidR="0000435D">
        <w:rPr>
          <w:spacing w:val="-3"/>
        </w:rPr>
        <w:t>the Investor</w:t>
      </w:r>
      <w:r w:rsidR="0000435D" w:rsidRPr="0000435D">
        <w:rPr>
          <w:spacing w:val="-3"/>
        </w:rPr>
        <w:t>;</w:t>
      </w:r>
    </w:p>
    <w:p w14:paraId="76D19F89" w14:textId="77777777" w:rsidR="00107207" w:rsidRPr="00107207" w:rsidRDefault="00107207" w:rsidP="00107207">
      <w:pPr>
        <w:spacing w:after="0" w:line="240" w:lineRule="auto"/>
        <w:jc w:val="both"/>
        <w:rPr>
          <w:spacing w:val="-3"/>
        </w:rPr>
      </w:pPr>
    </w:p>
    <w:p w14:paraId="6CF6C998" w14:textId="2D05F0E5" w:rsidR="0000435D" w:rsidRDefault="00E51E80" w:rsidP="004861AF">
      <w:pPr>
        <w:pStyle w:val="a6"/>
        <w:numPr>
          <w:ilvl w:val="2"/>
          <w:numId w:val="5"/>
        </w:numPr>
        <w:spacing w:after="0" w:line="240" w:lineRule="auto"/>
        <w:ind w:left="2160" w:hanging="720"/>
        <w:jc w:val="both"/>
        <w:rPr>
          <w:spacing w:val="-3"/>
        </w:rPr>
      </w:pPr>
      <w:r>
        <w:rPr>
          <w:spacing w:val="-3"/>
        </w:rPr>
        <w:t>Agent</w:t>
      </w:r>
      <w:r w:rsidR="0000435D">
        <w:rPr>
          <w:spacing w:val="-3"/>
        </w:rPr>
        <w:t xml:space="preserve"> </w:t>
      </w:r>
      <w:r w:rsidR="007F2908">
        <w:rPr>
          <w:spacing w:val="-3"/>
        </w:rPr>
        <w:t>attempts to act as an agent of the Investor</w:t>
      </w:r>
      <w:r w:rsidR="0000435D">
        <w:rPr>
          <w:spacing w:val="-3"/>
        </w:rPr>
        <w:t xml:space="preserve">; </w:t>
      </w:r>
    </w:p>
    <w:p w14:paraId="52A0C3CE" w14:textId="77777777" w:rsidR="005842FC" w:rsidRDefault="005842FC" w:rsidP="004861AF">
      <w:pPr>
        <w:pStyle w:val="a6"/>
        <w:spacing w:after="0" w:line="240" w:lineRule="auto"/>
        <w:ind w:left="2160"/>
        <w:jc w:val="both"/>
        <w:rPr>
          <w:spacing w:val="-3"/>
        </w:rPr>
      </w:pPr>
    </w:p>
    <w:p w14:paraId="7C848BC6" w14:textId="56A9ED2D" w:rsidR="005842FC" w:rsidRDefault="00C07263" w:rsidP="004861AF">
      <w:pPr>
        <w:pStyle w:val="a6"/>
        <w:numPr>
          <w:ilvl w:val="2"/>
          <w:numId w:val="5"/>
        </w:numPr>
        <w:spacing w:after="0" w:line="240" w:lineRule="auto"/>
        <w:ind w:left="2160" w:hanging="720"/>
        <w:jc w:val="both"/>
        <w:rPr>
          <w:spacing w:val="-3"/>
        </w:rPr>
      </w:pPr>
      <w:r>
        <w:rPr>
          <w:spacing w:val="-3"/>
        </w:rPr>
        <w:t>Agent</w:t>
      </w:r>
      <w:r w:rsidR="005842FC">
        <w:rPr>
          <w:spacing w:val="-3"/>
        </w:rPr>
        <w:t xml:space="preserve"> engages in any fraud, kick-back schemes or any other arrangements whereby the Project Companies are not engaged on an arm length basis; </w:t>
      </w:r>
    </w:p>
    <w:p w14:paraId="03F33840" w14:textId="77777777" w:rsidR="005842FC" w:rsidRDefault="005842FC" w:rsidP="004861AF">
      <w:pPr>
        <w:pStyle w:val="a6"/>
        <w:spacing w:after="0" w:line="240" w:lineRule="auto"/>
        <w:ind w:left="2160"/>
        <w:jc w:val="both"/>
        <w:rPr>
          <w:spacing w:val="-3"/>
        </w:rPr>
      </w:pPr>
    </w:p>
    <w:p w14:paraId="24C1928B" w14:textId="6B80543D" w:rsidR="005842FC" w:rsidRDefault="00C7149B" w:rsidP="004861AF">
      <w:pPr>
        <w:pStyle w:val="a6"/>
        <w:numPr>
          <w:ilvl w:val="2"/>
          <w:numId w:val="5"/>
        </w:numPr>
        <w:spacing w:after="0" w:line="240" w:lineRule="auto"/>
        <w:ind w:left="2160" w:hanging="720"/>
        <w:jc w:val="both"/>
        <w:rPr>
          <w:spacing w:val="-3"/>
        </w:rPr>
      </w:pPr>
      <w:r>
        <w:rPr>
          <w:spacing w:val="-3"/>
        </w:rPr>
        <w:t>Agent</w:t>
      </w:r>
      <w:r w:rsidR="0000435D" w:rsidRPr="005842FC">
        <w:rPr>
          <w:spacing w:val="-3"/>
        </w:rPr>
        <w:t xml:space="preserve"> is wound up or if petition for winding up</w:t>
      </w:r>
      <w:r w:rsidR="005842FC">
        <w:rPr>
          <w:spacing w:val="-3"/>
        </w:rPr>
        <w:t xml:space="preserve"> or insolvency </w:t>
      </w:r>
      <w:r w:rsidR="0000435D" w:rsidRPr="005842FC">
        <w:rPr>
          <w:spacing w:val="-3"/>
        </w:rPr>
        <w:t xml:space="preserve">is presented against </w:t>
      </w:r>
      <w:r w:rsidR="005842FC">
        <w:rPr>
          <w:spacing w:val="-3"/>
        </w:rPr>
        <w:t>it</w:t>
      </w:r>
      <w:r w:rsidR="0000435D" w:rsidRPr="005842FC">
        <w:rPr>
          <w:spacing w:val="-3"/>
        </w:rPr>
        <w:t xml:space="preserve"> and such petition is not set aside within 30 days of its presentation in court upon an application by </w:t>
      </w:r>
      <w:r w:rsidR="00B30F32">
        <w:rPr>
          <w:spacing w:val="-3"/>
        </w:rPr>
        <w:t>Agent</w:t>
      </w:r>
      <w:r w:rsidR="0000435D" w:rsidRPr="005842FC">
        <w:rPr>
          <w:spacing w:val="-3"/>
        </w:rPr>
        <w:t>;</w:t>
      </w:r>
    </w:p>
    <w:p w14:paraId="311FA72E" w14:textId="77777777" w:rsidR="005842FC" w:rsidRDefault="005842FC" w:rsidP="004861AF">
      <w:pPr>
        <w:pStyle w:val="a6"/>
        <w:spacing w:after="0" w:line="240" w:lineRule="auto"/>
        <w:ind w:left="2160"/>
        <w:jc w:val="both"/>
        <w:rPr>
          <w:spacing w:val="-3"/>
        </w:rPr>
      </w:pPr>
    </w:p>
    <w:p w14:paraId="265D4A88" w14:textId="764AA597" w:rsidR="005842FC" w:rsidRDefault="0000435D" w:rsidP="004861AF">
      <w:pPr>
        <w:pStyle w:val="a6"/>
        <w:numPr>
          <w:ilvl w:val="2"/>
          <w:numId w:val="5"/>
        </w:numPr>
        <w:spacing w:after="0" w:line="240" w:lineRule="auto"/>
        <w:ind w:left="2160" w:hanging="720"/>
        <w:jc w:val="both"/>
        <w:rPr>
          <w:spacing w:val="-3"/>
        </w:rPr>
      </w:pPr>
      <w:r w:rsidRPr="005842FC">
        <w:rPr>
          <w:spacing w:val="-3"/>
        </w:rPr>
        <w:t>a receiver, manager and/or administrator is appointed by the c</w:t>
      </w:r>
      <w:r w:rsidR="005842FC">
        <w:rPr>
          <w:spacing w:val="-3"/>
        </w:rPr>
        <w:t>ourt</w:t>
      </w:r>
      <w:r w:rsidRPr="005842FC">
        <w:rPr>
          <w:spacing w:val="-3"/>
        </w:rPr>
        <w:t xml:space="preserve"> over </w:t>
      </w:r>
      <w:r w:rsidR="00B30F32">
        <w:rPr>
          <w:spacing w:val="-3"/>
        </w:rPr>
        <w:t>Agent</w:t>
      </w:r>
      <w:r w:rsidR="00B30F32" w:rsidRPr="005842FC">
        <w:rPr>
          <w:spacing w:val="-3"/>
        </w:rPr>
        <w:t xml:space="preserve"> </w:t>
      </w:r>
      <w:r w:rsidRPr="005842FC">
        <w:rPr>
          <w:spacing w:val="-3"/>
        </w:rPr>
        <w:t xml:space="preserve">or any part of the assets and properties of </w:t>
      </w:r>
      <w:r w:rsidR="00B30F32">
        <w:rPr>
          <w:spacing w:val="-3"/>
        </w:rPr>
        <w:t>Agent</w:t>
      </w:r>
      <w:r w:rsidRPr="005842FC">
        <w:rPr>
          <w:spacing w:val="-3"/>
        </w:rPr>
        <w:t>;</w:t>
      </w:r>
    </w:p>
    <w:p w14:paraId="64010D6F" w14:textId="77777777" w:rsidR="005842FC" w:rsidRDefault="005842FC" w:rsidP="004861AF">
      <w:pPr>
        <w:pStyle w:val="a6"/>
        <w:spacing w:after="0" w:line="240" w:lineRule="auto"/>
        <w:ind w:left="2160"/>
        <w:jc w:val="both"/>
        <w:rPr>
          <w:spacing w:val="-3"/>
        </w:rPr>
      </w:pPr>
    </w:p>
    <w:p w14:paraId="176D46D9" w14:textId="5443F685" w:rsidR="005842FC" w:rsidRPr="005842FC" w:rsidRDefault="0000435D" w:rsidP="004861AF">
      <w:pPr>
        <w:pStyle w:val="a6"/>
        <w:numPr>
          <w:ilvl w:val="2"/>
          <w:numId w:val="5"/>
        </w:numPr>
        <w:spacing w:after="0" w:line="240" w:lineRule="auto"/>
        <w:ind w:left="2160" w:hanging="720"/>
        <w:jc w:val="both"/>
        <w:rPr>
          <w:spacing w:val="-3"/>
        </w:rPr>
      </w:pPr>
      <w:r>
        <w:t xml:space="preserve">any distress or execution or other process of a court of competent jurisdiction is levied upon or issued against any part of the business and/or property of </w:t>
      </w:r>
      <w:r w:rsidR="00F373EA">
        <w:rPr>
          <w:spacing w:val="-3"/>
        </w:rPr>
        <w:t>Agent</w:t>
      </w:r>
      <w:r w:rsidR="00F373EA">
        <w:t xml:space="preserve"> </w:t>
      </w:r>
      <w:r>
        <w:t xml:space="preserve">and such distress, execution or other process (as the case may be) is not satisfied by </w:t>
      </w:r>
      <w:r w:rsidR="00F373EA">
        <w:rPr>
          <w:spacing w:val="-3"/>
        </w:rPr>
        <w:t>Agent</w:t>
      </w:r>
      <w:r w:rsidR="00F373EA">
        <w:t xml:space="preserve"> </w:t>
      </w:r>
      <w:r>
        <w:t xml:space="preserve">within </w:t>
      </w:r>
      <w:r w:rsidRPr="00776FEA">
        <w:t>14</w:t>
      </w:r>
      <w:r>
        <w:t xml:space="preserve"> days thereof; or</w:t>
      </w:r>
    </w:p>
    <w:p w14:paraId="5643BF68" w14:textId="77777777" w:rsidR="005842FC" w:rsidRPr="005842FC" w:rsidRDefault="005842FC" w:rsidP="004861AF">
      <w:pPr>
        <w:pStyle w:val="a6"/>
        <w:spacing w:after="0" w:line="240" w:lineRule="auto"/>
        <w:ind w:left="2160"/>
        <w:jc w:val="both"/>
        <w:rPr>
          <w:spacing w:val="-3"/>
        </w:rPr>
      </w:pPr>
    </w:p>
    <w:p w14:paraId="0012EB0D" w14:textId="61CD5BA7" w:rsidR="0000435D" w:rsidRPr="005842FC" w:rsidRDefault="0000435D" w:rsidP="004861AF">
      <w:pPr>
        <w:pStyle w:val="a6"/>
        <w:numPr>
          <w:ilvl w:val="2"/>
          <w:numId w:val="5"/>
        </w:numPr>
        <w:spacing w:after="0" w:line="240" w:lineRule="auto"/>
        <w:ind w:left="2160" w:hanging="720"/>
        <w:jc w:val="both"/>
        <w:rPr>
          <w:spacing w:val="-3"/>
        </w:rPr>
      </w:pPr>
      <w:proofErr w:type="gramStart"/>
      <w:r w:rsidRPr="005842FC">
        <w:rPr>
          <w:spacing w:val="-3"/>
        </w:rPr>
        <w:t>any</w:t>
      </w:r>
      <w:proofErr w:type="gramEnd"/>
      <w:r w:rsidRPr="005842FC">
        <w:rPr>
          <w:spacing w:val="-3"/>
        </w:rPr>
        <w:t xml:space="preserve"> of the Warranties is untrue or inaccurate and </w:t>
      </w:r>
      <w:r w:rsidR="00BB2BD4">
        <w:rPr>
          <w:spacing w:val="-3"/>
        </w:rPr>
        <w:t>Agent</w:t>
      </w:r>
      <w:r w:rsidR="00BB2BD4" w:rsidRPr="005842FC">
        <w:rPr>
          <w:spacing w:val="-3"/>
        </w:rPr>
        <w:t xml:space="preserve"> </w:t>
      </w:r>
      <w:r w:rsidRPr="005842FC">
        <w:rPr>
          <w:spacing w:val="-3"/>
        </w:rPr>
        <w:t xml:space="preserve">fails or refuses to remedy the same within 30 days from its receipt of </w:t>
      </w:r>
      <w:r w:rsidR="005842FC">
        <w:rPr>
          <w:spacing w:val="-3"/>
        </w:rPr>
        <w:t>the Investor</w:t>
      </w:r>
      <w:r w:rsidR="005E7D86">
        <w:rPr>
          <w:spacing w:val="-3"/>
        </w:rPr>
        <w:t>’</w:t>
      </w:r>
      <w:r w:rsidR="005842FC">
        <w:rPr>
          <w:spacing w:val="-3"/>
        </w:rPr>
        <w:t xml:space="preserve">s </w:t>
      </w:r>
      <w:r w:rsidRPr="005842FC">
        <w:rPr>
          <w:spacing w:val="-3"/>
        </w:rPr>
        <w:t>written notice for such remedy.</w:t>
      </w:r>
    </w:p>
    <w:p w14:paraId="70D00545" w14:textId="77777777" w:rsidR="0000435D" w:rsidRPr="00DD225D" w:rsidRDefault="0000435D" w:rsidP="004861AF">
      <w:pPr>
        <w:pStyle w:val="ListParagraph1"/>
        <w:widowControl/>
        <w:ind w:left="0"/>
        <w:contextualSpacing/>
        <w:rPr>
          <w:spacing w:val="-3"/>
        </w:rPr>
      </w:pPr>
    </w:p>
    <w:p w14:paraId="77672711" w14:textId="77777777" w:rsidR="004861AF" w:rsidRPr="004861AF" w:rsidRDefault="004861AF" w:rsidP="004861AF">
      <w:pPr>
        <w:pStyle w:val="a6"/>
        <w:widowControl w:val="0"/>
        <w:numPr>
          <w:ilvl w:val="0"/>
          <w:numId w:val="14"/>
        </w:numPr>
        <w:spacing w:after="0" w:line="240" w:lineRule="auto"/>
        <w:contextualSpacing w:val="0"/>
        <w:jc w:val="both"/>
        <w:rPr>
          <w:vanish/>
        </w:rPr>
      </w:pPr>
    </w:p>
    <w:p w14:paraId="4B52C085" w14:textId="77777777" w:rsidR="004861AF" w:rsidRPr="004861AF" w:rsidRDefault="004861AF" w:rsidP="004861AF">
      <w:pPr>
        <w:pStyle w:val="a6"/>
        <w:widowControl w:val="0"/>
        <w:numPr>
          <w:ilvl w:val="0"/>
          <w:numId w:val="14"/>
        </w:numPr>
        <w:spacing w:after="0" w:line="240" w:lineRule="auto"/>
        <w:contextualSpacing w:val="0"/>
        <w:jc w:val="both"/>
        <w:rPr>
          <w:vanish/>
        </w:rPr>
      </w:pPr>
    </w:p>
    <w:p w14:paraId="40B08635" w14:textId="77777777" w:rsidR="004861AF" w:rsidRPr="004861AF" w:rsidRDefault="004861AF" w:rsidP="004861AF">
      <w:pPr>
        <w:pStyle w:val="a6"/>
        <w:widowControl w:val="0"/>
        <w:numPr>
          <w:ilvl w:val="0"/>
          <w:numId w:val="14"/>
        </w:numPr>
        <w:spacing w:after="0" w:line="240" w:lineRule="auto"/>
        <w:contextualSpacing w:val="0"/>
        <w:jc w:val="both"/>
        <w:rPr>
          <w:vanish/>
        </w:rPr>
      </w:pPr>
    </w:p>
    <w:p w14:paraId="4F197B91" w14:textId="77777777" w:rsidR="004861AF" w:rsidRPr="004861AF" w:rsidRDefault="004861AF" w:rsidP="004861AF">
      <w:pPr>
        <w:pStyle w:val="a6"/>
        <w:widowControl w:val="0"/>
        <w:numPr>
          <w:ilvl w:val="0"/>
          <w:numId w:val="14"/>
        </w:numPr>
        <w:spacing w:after="0" w:line="240" w:lineRule="auto"/>
        <w:contextualSpacing w:val="0"/>
        <w:jc w:val="both"/>
        <w:rPr>
          <w:vanish/>
        </w:rPr>
      </w:pPr>
    </w:p>
    <w:p w14:paraId="1FA63B20" w14:textId="77777777" w:rsidR="004861AF" w:rsidRPr="004861AF" w:rsidRDefault="004861AF" w:rsidP="004861AF">
      <w:pPr>
        <w:pStyle w:val="a6"/>
        <w:widowControl w:val="0"/>
        <w:numPr>
          <w:ilvl w:val="0"/>
          <w:numId w:val="14"/>
        </w:numPr>
        <w:spacing w:after="0" w:line="240" w:lineRule="auto"/>
        <w:contextualSpacing w:val="0"/>
        <w:jc w:val="both"/>
        <w:rPr>
          <w:vanish/>
        </w:rPr>
      </w:pPr>
    </w:p>
    <w:p w14:paraId="4736FF1C" w14:textId="77777777" w:rsidR="004861AF" w:rsidRPr="004861AF" w:rsidRDefault="004861AF" w:rsidP="004861AF">
      <w:pPr>
        <w:pStyle w:val="a6"/>
        <w:widowControl w:val="0"/>
        <w:numPr>
          <w:ilvl w:val="1"/>
          <w:numId w:val="14"/>
        </w:numPr>
        <w:spacing w:after="0" w:line="240" w:lineRule="auto"/>
        <w:contextualSpacing w:val="0"/>
        <w:jc w:val="both"/>
        <w:rPr>
          <w:vanish/>
        </w:rPr>
      </w:pPr>
    </w:p>
    <w:p w14:paraId="23E5AFC3" w14:textId="39D0F546" w:rsidR="0000435D" w:rsidRPr="00DA38AE" w:rsidRDefault="0000435D" w:rsidP="004861AF">
      <w:pPr>
        <w:widowControl w:val="0"/>
        <w:numPr>
          <w:ilvl w:val="1"/>
          <w:numId w:val="14"/>
        </w:numPr>
        <w:suppressAutoHyphens/>
        <w:spacing w:after="0" w:line="240" w:lineRule="auto"/>
        <w:ind w:left="1440" w:hanging="720"/>
        <w:jc w:val="both"/>
        <w:rPr>
          <w:spacing w:val="-3"/>
        </w:rPr>
      </w:pPr>
      <w:r w:rsidRPr="00DA38AE">
        <w:rPr>
          <w:u w:val="single"/>
        </w:rPr>
        <w:t xml:space="preserve">Rights Upon an Event of Default Committed by </w:t>
      </w:r>
      <w:r w:rsidR="00B56956">
        <w:rPr>
          <w:u w:val="single"/>
        </w:rPr>
        <w:t>Agent</w:t>
      </w:r>
      <w:r w:rsidR="00DA38AE">
        <w:t xml:space="preserve">. </w:t>
      </w:r>
      <w:r>
        <w:t xml:space="preserve">Without prejudice to anything in this </w:t>
      </w:r>
      <w:r w:rsidR="004861AF">
        <w:t>Marketing Agreement</w:t>
      </w:r>
      <w:r>
        <w:t>, u</w:t>
      </w:r>
      <w:r w:rsidRPr="00DA38AE">
        <w:rPr>
          <w:spacing w:val="-3"/>
        </w:rPr>
        <w:t xml:space="preserve">pon the occurrence of an Event of Default by </w:t>
      </w:r>
      <w:r w:rsidR="006F4344">
        <w:rPr>
          <w:spacing w:val="-3"/>
        </w:rPr>
        <w:t>Agent</w:t>
      </w:r>
      <w:r w:rsidR="004A67F6">
        <w:rPr>
          <w:spacing w:val="-3"/>
        </w:rPr>
        <w:t>, as the case may be</w:t>
      </w:r>
      <w:r w:rsidRPr="00DA38AE">
        <w:rPr>
          <w:spacing w:val="-3"/>
        </w:rPr>
        <w:t xml:space="preserve">, </w:t>
      </w:r>
      <w:r w:rsidR="006F4344">
        <w:rPr>
          <w:spacing w:val="-3"/>
        </w:rPr>
        <w:t>Investor</w:t>
      </w:r>
      <w:r w:rsidRPr="00DA38AE">
        <w:rPr>
          <w:spacing w:val="-3"/>
        </w:rPr>
        <w:t xml:space="preserve"> shall be entitled (but not</w:t>
      </w:r>
      <w:r w:rsidR="004861AF" w:rsidRPr="00DA38AE">
        <w:rPr>
          <w:spacing w:val="-3"/>
        </w:rPr>
        <w:t xml:space="preserve"> obliged) </w:t>
      </w:r>
      <w:r>
        <w:t xml:space="preserve">by written notice to </w:t>
      </w:r>
      <w:r w:rsidR="004A67F6">
        <w:t xml:space="preserve">the </w:t>
      </w:r>
      <w:r w:rsidR="00A50A17">
        <w:t>Agent</w:t>
      </w:r>
      <w:r>
        <w:t xml:space="preserve"> to terminate this </w:t>
      </w:r>
      <w:r w:rsidR="004861AF">
        <w:t xml:space="preserve">Marketing Agreement </w:t>
      </w:r>
      <w:r>
        <w:t xml:space="preserve">forthwith without prejudice to all other rights and remedies available at any time to </w:t>
      </w:r>
      <w:r w:rsidR="004A67F6">
        <w:t xml:space="preserve">the </w:t>
      </w:r>
      <w:r w:rsidR="00A50A17">
        <w:t>Investor</w:t>
      </w:r>
      <w:r>
        <w:t xml:space="preserve"> and take such actions or proceedings as it deems fit to claim damages and loss and all costs and expenses (on a full indemnity basis) incurred in connection with</w:t>
      </w:r>
      <w:r w:rsidR="004861AF">
        <w:t xml:space="preserve"> such actions or proceedings.</w:t>
      </w:r>
    </w:p>
    <w:p w14:paraId="7ED820AF" w14:textId="77777777" w:rsidR="0000435D" w:rsidRDefault="0000435D" w:rsidP="003A6422">
      <w:pPr>
        <w:pStyle w:val="a3"/>
        <w:tabs>
          <w:tab w:val="clear" w:pos="4680"/>
          <w:tab w:val="clear" w:pos="9360"/>
        </w:tabs>
        <w:jc w:val="both"/>
        <w:rPr>
          <w:u w:val="single"/>
        </w:rPr>
      </w:pPr>
    </w:p>
    <w:p w14:paraId="446ACED6" w14:textId="2B31E923" w:rsidR="003A6422" w:rsidRPr="00DA38AE" w:rsidRDefault="003A6422" w:rsidP="00DA38AE">
      <w:pPr>
        <w:pStyle w:val="a3"/>
        <w:numPr>
          <w:ilvl w:val="1"/>
          <w:numId w:val="14"/>
        </w:numPr>
        <w:tabs>
          <w:tab w:val="clear" w:pos="4680"/>
          <w:tab w:val="clear" w:pos="9360"/>
        </w:tabs>
        <w:ind w:left="1440" w:hanging="702"/>
        <w:jc w:val="both"/>
        <w:rPr>
          <w:u w:val="single"/>
        </w:rPr>
      </w:pPr>
      <w:r>
        <w:rPr>
          <w:u w:val="single"/>
        </w:rPr>
        <w:t xml:space="preserve">Termination or </w:t>
      </w:r>
      <w:r w:rsidRPr="00DA38AE">
        <w:rPr>
          <w:u w:val="single"/>
        </w:rPr>
        <w:t>Expiration of Marketing Agreement</w:t>
      </w:r>
      <w:r w:rsidR="00DA38AE">
        <w:t xml:space="preserve">. </w:t>
      </w:r>
      <w:r w:rsidRPr="00DA38AE">
        <w:t>Upon</w:t>
      </w:r>
      <w:r>
        <w:t xml:space="preserve"> the expiration or termination of the Marketing Agreement, </w:t>
      </w:r>
      <w:r w:rsidR="00212198">
        <w:t>Agent</w:t>
      </w:r>
      <w:r>
        <w:t xml:space="preserve"> shall: </w:t>
      </w:r>
    </w:p>
    <w:p w14:paraId="508DCBEC" w14:textId="77777777" w:rsidR="003A6422" w:rsidRDefault="003A6422" w:rsidP="003A6422">
      <w:pPr>
        <w:pStyle w:val="a3"/>
        <w:tabs>
          <w:tab w:val="clear" w:pos="4680"/>
          <w:tab w:val="clear" w:pos="9360"/>
        </w:tabs>
        <w:ind w:left="1440"/>
        <w:jc w:val="both"/>
      </w:pPr>
    </w:p>
    <w:p w14:paraId="6AD4F0F4" w14:textId="7507B498" w:rsidR="003A6422" w:rsidRDefault="007057B1" w:rsidP="003A6422">
      <w:pPr>
        <w:pStyle w:val="a3"/>
        <w:numPr>
          <w:ilvl w:val="2"/>
          <w:numId w:val="14"/>
        </w:numPr>
        <w:tabs>
          <w:tab w:val="clear" w:pos="4680"/>
          <w:tab w:val="clear" w:pos="9360"/>
        </w:tabs>
        <w:ind w:left="2160" w:hanging="720"/>
        <w:jc w:val="both"/>
      </w:pPr>
      <w:r>
        <w:lastRenderedPageBreak/>
        <w:t xml:space="preserve">return </w:t>
      </w:r>
      <w:r w:rsidR="003A6422">
        <w:t xml:space="preserve">all </w:t>
      </w:r>
      <w:r>
        <w:t xml:space="preserve">data and </w:t>
      </w:r>
      <w:r w:rsidR="003A6422">
        <w:t xml:space="preserve">information relating to the Properties and the Projects and confirm the same in writing to the Investor; and </w:t>
      </w:r>
    </w:p>
    <w:p w14:paraId="062CA0C7" w14:textId="77777777" w:rsidR="003A6422" w:rsidRDefault="003A6422" w:rsidP="003A6422">
      <w:pPr>
        <w:pStyle w:val="a3"/>
        <w:tabs>
          <w:tab w:val="clear" w:pos="4680"/>
          <w:tab w:val="clear" w:pos="9360"/>
        </w:tabs>
        <w:ind w:left="2160"/>
        <w:jc w:val="both"/>
      </w:pPr>
    </w:p>
    <w:p w14:paraId="7920A790" w14:textId="77777777" w:rsidR="003A6422" w:rsidRDefault="003A6422" w:rsidP="003A6422">
      <w:pPr>
        <w:pStyle w:val="a3"/>
        <w:numPr>
          <w:ilvl w:val="2"/>
          <w:numId w:val="14"/>
        </w:numPr>
        <w:tabs>
          <w:tab w:val="clear" w:pos="4680"/>
          <w:tab w:val="clear" w:pos="9360"/>
        </w:tabs>
        <w:ind w:left="2160" w:hanging="720"/>
        <w:jc w:val="both"/>
      </w:pPr>
      <w:proofErr w:type="gramStart"/>
      <w:r>
        <w:t>keep</w:t>
      </w:r>
      <w:proofErr w:type="gramEnd"/>
      <w:r>
        <w:t xml:space="preserve"> all information related to the Properties, Projects</w:t>
      </w:r>
      <w:r w:rsidR="006E6232">
        <w:t>, Units</w:t>
      </w:r>
      <w:r>
        <w:t xml:space="preserve"> and the terms of this Marketing Agreement strictly confidential and not share any such info</w:t>
      </w:r>
      <w:r w:rsidR="00A8319B">
        <w:t>rmation with any third parties.</w:t>
      </w:r>
    </w:p>
    <w:p w14:paraId="74C94522" w14:textId="77777777" w:rsidR="00A8319B" w:rsidRDefault="00A8319B" w:rsidP="00A8319B">
      <w:pPr>
        <w:pStyle w:val="a3"/>
        <w:tabs>
          <w:tab w:val="clear" w:pos="4680"/>
          <w:tab w:val="clear" w:pos="9360"/>
        </w:tabs>
        <w:jc w:val="both"/>
      </w:pPr>
    </w:p>
    <w:p w14:paraId="686E1313" w14:textId="6CE800DB" w:rsidR="003637A5" w:rsidRPr="00A8319B" w:rsidRDefault="006C04B0" w:rsidP="00A8319B">
      <w:pPr>
        <w:pStyle w:val="a3"/>
        <w:numPr>
          <w:ilvl w:val="0"/>
          <w:numId w:val="14"/>
        </w:numPr>
        <w:tabs>
          <w:tab w:val="clear" w:pos="4680"/>
          <w:tab w:val="clear" w:pos="9360"/>
        </w:tabs>
        <w:ind w:left="720" w:hanging="720"/>
        <w:jc w:val="both"/>
      </w:pPr>
      <w:bookmarkStart w:id="2" w:name="_Toc415008537"/>
      <w:r w:rsidRPr="00A8319B">
        <w:rPr>
          <w:rFonts w:cs="Arial"/>
          <w:bCs/>
          <w:u w:val="single"/>
        </w:rPr>
        <w:t>Representations and Warranties</w:t>
      </w:r>
      <w:r w:rsidR="003637A5" w:rsidRPr="00A8319B">
        <w:rPr>
          <w:rFonts w:cs="Arial"/>
          <w:bCs/>
        </w:rPr>
        <w:t xml:space="preserve">. </w:t>
      </w:r>
      <w:r w:rsidR="00D02C44">
        <w:rPr>
          <w:rFonts w:cs="Arial"/>
          <w:bCs/>
        </w:rPr>
        <w:t>Agent</w:t>
      </w:r>
      <w:r w:rsidR="003637A5" w:rsidRPr="00A8319B">
        <w:rPr>
          <w:rFonts w:cs="Arial"/>
          <w:bCs/>
        </w:rPr>
        <w:t xml:space="preserve"> represents and warrants:</w:t>
      </w:r>
    </w:p>
    <w:p w14:paraId="61DEA521" w14:textId="77777777" w:rsidR="00A8319B" w:rsidRPr="00A8319B" w:rsidRDefault="00A8319B" w:rsidP="00A8319B">
      <w:pPr>
        <w:pStyle w:val="a3"/>
        <w:tabs>
          <w:tab w:val="clear" w:pos="4680"/>
          <w:tab w:val="clear" w:pos="9360"/>
        </w:tabs>
        <w:ind w:left="720"/>
        <w:jc w:val="both"/>
      </w:pPr>
    </w:p>
    <w:p w14:paraId="3571CC0A" w14:textId="48F25455" w:rsidR="006C04B0" w:rsidRPr="00A8319B" w:rsidRDefault="00312A8A" w:rsidP="00A8319B">
      <w:pPr>
        <w:pStyle w:val="a3"/>
        <w:numPr>
          <w:ilvl w:val="1"/>
          <w:numId w:val="14"/>
        </w:numPr>
        <w:tabs>
          <w:tab w:val="clear" w:pos="4680"/>
          <w:tab w:val="clear" w:pos="9360"/>
        </w:tabs>
        <w:ind w:left="1530" w:hanging="792"/>
        <w:jc w:val="both"/>
      </w:pPr>
      <w:r>
        <w:rPr>
          <w:spacing w:val="-3"/>
        </w:rPr>
        <w:t>Agent</w:t>
      </w:r>
      <w:r w:rsidRPr="00A8319B">
        <w:rPr>
          <w:rFonts w:cs="Arial"/>
          <w:bCs/>
        </w:rPr>
        <w:t xml:space="preserve"> </w:t>
      </w:r>
      <w:r w:rsidR="003637A5" w:rsidRPr="00A8319B">
        <w:rPr>
          <w:rFonts w:cs="Arial"/>
          <w:bCs/>
        </w:rPr>
        <w:t xml:space="preserve">has the power to enter into and perform and comply with all of its obligations under this Marketing Agreement and such obligations are valid, binding and enforceable; </w:t>
      </w:r>
    </w:p>
    <w:p w14:paraId="69AD686F" w14:textId="77777777" w:rsidR="00A8319B" w:rsidRPr="00A8319B" w:rsidRDefault="00A8319B" w:rsidP="00A8319B">
      <w:pPr>
        <w:pStyle w:val="a3"/>
        <w:tabs>
          <w:tab w:val="clear" w:pos="4680"/>
          <w:tab w:val="clear" w:pos="9360"/>
        </w:tabs>
        <w:ind w:left="1530"/>
        <w:jc w:val="both"/>
      </w:pPr>
    </w:p>
    <w:p w14:paraId="3C8C4B22" w14:textId="6B5B1AB3" w:rsidR="003637A5" w:rsidRPr="00A8319B" w:rsidRDefault="00312A8A" w:rsidP="00A8319B">
      <w:pPr>
        <w:pStyle w:val="a3"/>
        <w:numPr>
          <w:ilvl w:val="1"/>
          <w:numId w:val="14"/>
        </w:numPr>
        <w:tabs>
          <w:tab w:val="clear" w:pos="4680"/>
          <w:tab w:val="clear" w:pos="9360"/>
        </w:tabs>
        <w:ind w:left="1530" w:hanging="792"/>
        <w:jc w:val="both"/>
      </w:pPr>
      <w:r>
        <w:rPr>
          <w:spacing w:val="-3"/>
        </w:rPr>
        <w:t>Agent</w:t>
      </w:r>
      <w:r w:rsidRPr="00A8319B">
        <w:rPr>
          <w:rFonts w:cs="Arial"/>
          <w:bCs/>
        </w:rPr>
        <w:t xml:space="preserve"> </w:t>
      </w:r>
      <w:r w:rsidR="003637A5" w:rsidRPr="00A8319B">
        <w:rPr>
          <w:rFonts w:cs="Arial"/>
          <w:bCs/>
        </w:rPr>
        <w:t xml:space="preserve">is not bankrupt or insolvent or unable to pay its debts within the meaning of the Insolvency Law of Cambodia. </w:t>
      </w:r>
    </w:p>
    <w:p w14:paraId="6D2B24E6" w14:textId="77777777" w:rsidR="00A8319B" w:rsidRPr="00A8319B" w:rsidRDefault="00A8319B" w:rsidP="00A8319B">
      <w:pPr>
        <w:pStyle w:val="a3"/>
        <w:tabs>
          <w:tab w:val="clear" w:pos="4680"/>
          <w:tab w:val="clear" w:pos="9360"/>
        </w:tabs>
        <w:ind w:left="1530"/>
        <w:jc w:val="both"/>
      </w:pPr>
    </w:p>
    <w:p w14:paraId="2B338BAF" w14:textId="3425E2CE" w:rsidR="006C04B0" w:rsidRPr="00A8319B" w:rsidRDefault="004A67F6" w:rsidP="00A8319B">
      <w:pPr>
        <w:pStyle w:val="a3"/>
        <w:numPr>
          <w:ilvl w:val="1"/>
          <w:numId w:val="14"/>
        </w:numPr>
        <w:tabs>
          <w:tab w:val="clear" w:pos="4680"/>
          <w:tab w:val="clear" w:pos="9360"/>
        </w:tabs>
        <w:ind w:left="1530" w:hanging="792"/>
        <w:jc w:val="both"/>
      </w:pPr>
      <w:r>
        <w:rPr>
          <w:rFonts w:cs="Arial"/>
          <w:bCs/>
        </w:rPr>
        <w:t xml:space="preserve">Subject to Investor’s right to waive compliance with the following requirement, </w:t>
      </w:r>
      <w:r w:rsidR="00312A8A">
        <w:rPr>
          <w:spacing w:val="-3"/>
        </w:rPr>
        <w:t>Agent</w:t>
      </w:r>
      <w:r w:rsidR="00312A8A" w:rsidRPr="00A8319B">
        <w:rPr>
          <w:rFonts w:cs="Arial"/>
          <w:bCs/>
        </w:rPr>
        <w:t xml:space="preserve"> </w:t>
      </w:r>
      <w:r w:rsidR="003637A5" w:rsidRPr="00A8319B">
        <w:rPr>
          <w:rFonts w:cs="Arial"/>
          <w:bCs/>
        </w:rPr>
        <w:t xml:space="preserve">has all licenses and permits required to carry out its obligations under this Marketing Agreement and all such licenses and permits shall be in effect during the term of this Marketing Agreement. </w:t>
      </w:r>
    </w:p>
    <w:p w14:paraId="7382836D" w14:textId="77777777" w:rsidR="00A8319B" w:rsidRPr="00A8319B" w:rsidRDefault="00A8319B" w:rsidP="00A8319B">
      <w:pPr>
        <w:pStyle w:val="a3"/>
        <w:tabs>
          <w:tab w:val="clear" w:pos="4680"/>
          <w:tab w:val="clear" w:pos="9360"/>
        </w:tabs>
        <w:ind w:left="1530"/>
        <w:jc w:val="both"/>
      </w:pPr>
    </w:p>
    <w:p w14:paraId="70F8D80B" w14:textId="3751AD6B" w:rsidR="007F2908" w:rsidRPr="00A8319B" w:rsidRDefault="00312A8A" w:rsidP="00A8319B">
      <w:pPr>
        <w:pStyle w:val="a3"/>
        <w:numPr>
          <w:ilvl w:val="1"/>
          <w:numId w:val="14"/>
        </w:numPr>
        <w:tabs>
          <w:tab w:val="clear" w:pos="4680"/>
          <w:tab w:val="clear" w:pos="9360"/>
        </w:tabs>
        <w:ind w:left="1530" w:hanging="792"/>
        <w:jc w:val="both"/>
      </w:pPr>
      <w:r>
        <w:rPr>
          <w:spacing w:val="-3"/>
        </w:rPr>
        <w:t>Agent</w:t>
      </w:r>
      <w:r w:rsidRPr="00A8319B">
        <w:rPr>
          <w:rFonts w:cs="Arial"/>
          <w:bCs/>
        </w:rPr>
        <w:t xml:space="preserve"> </w:t>
      </w:r>
      <w:r w:rsidR="007F2908" w:rsidRPr="00A8319B">
        <w:rPr>
          <w:rFonts w:cs="Arial"/>
          <w:bCs/>
        </w:rPr>
        <w:t>is not an agent of the Investor or of any Project Company and will not represent itself as being an agent of the Inves</w:t>
      </w:r>
      <w:r w:rsidR="00FD0538">
        <w:rPr>
          <w:rFonts w:cs="Arial"/>
          <w:bCs/>
        </w:rPr>
        <w:t>tor or of any Project Company.</w:t>
      </w:r>
    </w:p>
    <w:p w14:paraId="15850A1F" w14:textId="77777777" w:rsidR="00A8319B" w:rsidRPr="00A8319B" w:rsidRDefault="00A8319B" w:rsidP="00A8319B">
      <w:pPr>
        <w:pStyle w:val="a3"/>
        <w:tabs>
          <w:tab w:val="clear" w:pos="4680"/>
          <w:tab w:val="clear" w:pos="9360"/>
        </w:tabs>
        <w:ind w:left="1530"/>
        <w:jc w:val="both"/>
      </w:pPr>
    </w:p>
    <w:p w14:paraId="2BE1FEEF" w14:textId="77777777" w:rsidR="003A6422" w:rsidRDefault="003A6422" w:rsidP="003A6422">
      <w:pPr>
        <w:pStyle w:val="ColorfulList-Accent12"/>
        <w:keepNext/>
        <w:numPr>
          <w:ilvl w:val="0"/>
          <w:numId w:val="14"/>
        </w:numPr>
        <w:ind w:left="720" w:hanging="720"/>
        <w:outlineLvl w:val="0"/>
        <w:rPr>
          <w:rFonts w:cs="Arial"/>
          <w:bCs/>
          <w:szCs w:val="22"/>
          <w:u w:val="single"/>
        </w:rPr>
      </w:pPr>
      <w:r w:rsidRPr="003A6422">
        <w:rPr>
          <w:rFonts w:cs="Arial"/>
          <w:bCs/>
          <w:szCs w:val="22"/>
          <w:u w:val="single"/>
        </w:rPr>
        <w:t>General</w:t>
      </w:r>
      <w:bookmarkEnd w:id="2"/>
    </w:p>
    <w:p w14:paraId="17FDEF18" w14:textId="77777777" w:rsidR="003A6422" w:rsidRPr="003A6422" w:rsidRDefault="003A6422" w:rsidP="003A6422">
      <w:pPr>
        <w:pStyle w:val="ColorfulList-Accent12"/>
        <w:keepNext/>
        <w:outlineLvl w:val="0"/>
        <w:rPr>
          <w:rFonts w:cs="Arial"/>
          <w:bCs/>
          <w:szCs w:val="22"/>
          <w:u w:val="single"/>
        </w:rPr>
      </w:pPr>
    </w:p>
    <w:p w14:paraId="03CA1E26" w14:textId="41F76CC3" w:rsidR="003A6422" w:rsidRPr="00DD6FA2" w:rsidRDefault="00DA38AE" w:rsidP="003A6422">
      <w:pPr>
        <w:pStyle w:val="ColorfulList-Accent12"/>
        <w:numPr>
          <w:ilvl w:val="1"/>
          <w:numId w:val="14"/>
        </w:numPr>
        <w:ind w:left="1440" w:hanging="720"/>
        <w:rPr>
          <w:rFonts w:cs="Arial"/>
          <w:b/>
          <w:bCs/>
          <w:szCs w:val="22"/>
        </w:rPr>
      </w:pPr>
      <w:r w:rsidRPr="00DA38AE">
        <w:rPr>
          <w:rFonts w:cs="Arial"/>
          <w:szCs w:val="22"/>
          <w:u w:val="single"/>
        </w:rPr>
        <w:t>Giving Effect to Terms.</w:t>
      </w:r>
      <w:r>
        <w:rPr>
          <w:rFonts w:cs="Arial"/>
          <w:szCs w:val="22"/>
        </w:rPr>
        <w:t xml:space="preserve"> </w:t>
      </w:r>
      <w:r w:rsidR="003A6422" w:rsidRPr="001514F9">
        <w:rPr>
          <w:rFonts w:cs="Arial"/>
          <w:szCs w:val="22"/>
        </w:rPr>
        <w:t xml:space="preserve">Each Party undertakes to do such acts and things, and execute and perform such documents, as may be reasonably necessary to implement and give effect to the terms of </w:t>
      </w:r>
      <w:r w:rsidR="003A6422">
        <w:rPr>
          <w:rFonts w:cs="Arial"/>
          <w:szCs w:val="22"/>
        </w:rPr>
        <w:t xml:space="preserve">this </w:t>
      </w:r>
      <w:r>
        <w:rPr>
          <w:rFonts w:cs="Arial"/>
          <w:szCs w:val="22"/>
        </w:rPr>
        <w:t>Marketing Agreement</w:t>
      </w:r>
      <w:r w:rsidR="003A6422">
        <w:rPr>
          <w:rFonts w:cs="Arial"/>
          <w:szCs w:val="22"/>
        </w:rPr>
        <w:t xml:space="preserve">. In particular, </w:t>
      </w:r>
      <w:r>
        <w:rPr>
          <w:rFonts w:cs="Arial"/>
          <w:szCs w:val="22"/>
        </w:rPr>
        <w:t xml:space="preserve">the Investor </w:t>
      </w:r>
      <w:r w:rsidR="003A6422" w:rsidRPr="001514F9">
        <w:rPr>
          <w:rFonts w:cs="Arial"/>
          <w:szCs w:val="22"/>
        </w:rPr>
        <w:t xml:space="preserve">shall procure that the </w:t>
      </w:r>
      <w:r>
        <w:rPr>
          <w:rFonts w:cs="Arial"/>
          <w:szCs w:val="22"/>
        </w:rPr>
        <w:t>Project Companies</w:t>
      </w:r>
      <w:r w:rsidR="003A6422" w:rsidRPr="001514F9">
        <w:rPr>
          <w:rFonts w:cs="Arial"/>
          <w:szCs w:val="22"/>
        </w:rPr>
        <w:t xml:space="preserve"> do such acts and things, and execute and perform such documents, as may be reasonably necessary to </w:t>
      </w:r>
      <w:r>
        <w:rPr>
          <w:rFonts w:cs="Arial"/>
          <w:szCs w:val="22"/>
        </w:rPr>
        <w:t>carry out the terms of this Marketing Agreement</w:t>
      </w:r>
      <w:r w:rsidR="003A6422" w:rsidRPr="001514F9">
        <w:rPr>
          <w:rFonts w:cs="Arial"/>
          <w:szCs w:val="22"/>
        </w:rPr>
        <w:t xml:space="preserve">.  </w:t>
      </w:r>
    </w:p>
    <w:p w14:paraId="7BF354A5" w14:textId="77777777" w:rsidR="003A6422" w:rsidRDefault="003A6422" w:rsidP="003A6422">
      <w:pPr>
        <w:pStyle w:val="ColorfulList-Accent12"/>
        <w:ind w:left="1440" w:hanging="720"/>
        <w:rPr>
          <w:rFonts w:cs="Arial"/>
          <w:b/>
          <w:bCs/>
          <w:szCs w:val="22"/>
        </w:rPr>
      </w:pPr>
    </w:p>
    <w:p w14:paraId="41032AAA" w14:textId="77777777" w:rsidR="003A6422" w:rsidRPr="00DD225D" w:rsidRDefault="00DA38AE" w:rsidP="003A6422">
      <w:pPr>
        <w:pStyle w:val="ColorfulList-Accent12"/>
        <w:numPr>
          <w:ilvl w:val="1"/>
          <w:numId w:val="14"/>
        </w:numPr>
        <w:ind w:left="1440" w:hanging="720"/>
        <w:rPr>
          <w:rFonts w:cs="Arial"/>
          <w:b/>
          <w:bCs/>
          <w:szCs w:val="22"/>
        </w:rPr>
      </w:pPr>
      <w:r w:rsidRPr="00DA38AE">
        <w:rPr>
          <w:rFonts w:cs="Arial"/>
          <w:szCs w:val="22"/>
          <w:u w:val="single"/>
        </w:rPr>
        <w:t>Notices</w:t>
      </w:r>
      <w:r>
        <w:rPr>
          <w:rFonts w:cs="Arial"/>
          <w:szCs w:val="22"/>
        </w:rPr>
        <w:t xml:space="preserve">. </w:t>
      </w:r>
      <w:r w:rsidR="003A6422" w:rsidRPr="00DD6FA2">
        <w:rPr>
          <w:rFonts w:cs="Arial"/>
          <w:szCs w:val="22"/>
        </w:rPr>
        <w:t xml:space="preserve">Any notice or communication required or desired to be given by a Party under this </w:t>
      </w:r>
      <w:r>
        <w:rPr>
          <w:rFonts w:cs="Arial"/>
          <w:szCs w:val="22"/>
        </w:rPr>
        <w:t>Marketing Agreement</w:t>
      </w:r>
      <w:r w:rsidR="003A6422" w:rsidRPr="00DD6FA2">
        <w:rPr>
          <w:rFonts w:cs="Arial"/>
          <w:szCs w:val="22"/>
        </w:rPr>
        <w:t xml:space="preserve"> shall be in writing and shall be delivered by hand or sent by </w:t>
      </w:r>
      <w:r w:rsidR="003A6422">
        <w:rPr>
          <w:rFonts w:cs="Arial"/>
          <w:szCs w:val="22"/>
        </w:rPr>
        <w:t>courier</w:t>
      </w:r>
      <w:r w:rsidR="003A6422" w:rsidRPr="00DD6FA2">
        <w:rPr>
          <w:rFonts w:cs="Arial"/>
          <w:szCs w:val="22"/>
        </w:rPr>
        <w:t xml:space="preserve"> to the address of the Party first indicated in this </w:t>
      </w:r>
      <w:r>
        <w:rPr>
          <w:rFonts w:cs="Arial"/>
          <w:szCs w:val="22"/>
        </w:rPr>
        <w:t>Marketing Agreement</w:t>
      </w:r>
      <w:r w:rsidR="003A6422">
        <w:rPr>
          <w:rFonts w:cs="Arial"/>
          <w:szCs w:val="22"/>
        </w:rPr>
        <w:t xml:space="preserve">. </w:t>
      </w:r>
      <w:r w:rsidR="003A6422" w:rsidRPr="00DD225D">
        <w:rPr>
          <w:rFonts w:cs="Arial"/>
          <w:szCs w:val="22"/>
        </w:rPr>
        <w:t xml:space="preserve">Notices and communications shall be deemed to be effective (a) if delivered personally, on the date of despatch, and (b) in the case of courier, on the date of receipt. </w:t>
      </w:r>
    </w:p>
    <w:p w14:paraId="318884D0" w14:textId="77777777" w:rsidR="0065379E" w:rsidRPr="001514F9" w:rsidRDefault="0065379E" w:rsidP="007F2908">
      <w:pPr>
        <w:pStyle w:val="ColorfulList-Accent12"/>
        <w:ind w:left="0"/>
        <w:rPr>
          <w:rFonts w:cs="Arial"/>
          <w:szCs w:val="22"/>
        </w:rPr>
      </w:pPr>
    </w:p>
    <w:p w14:paraId="5D5BFD39" w14:textId="77777777" w:rsidR="003A6422" w:rsidRPr="001514F9" w:rsidRDefault="00DA38AE" w:rsidP="003A6422">
      <w:pPr>
        <w:pStyle w:val="ColorfulList-Accent12"/>
        <w:numPr>
          <w:ilvl w:val="1"/>
          <w:numId w:val="14"/>
        </w:numPr>
        <w:ind w:left="1440" w:hanging="720"/>
        <w:rPr>
          <w:rFonts w:cs="Arial"/>
          <w:b/>
          <w:bCs/>
          <w:szCs w:val="22"/>
        </w:rPr>
      </w:pPr>
      <w:r w:rsidRPr="00DA38AE">
        <w:rPr>
          <w:rFonts w:cs="Arial"/>
          <w:szCs w:val="22"/>
          <w:u w:val="single"/>
        </w:rPr>
        <w:t>Extension of Time</w:t>
      </w:r>
      <w:r>
        <w:rPr>
          <w:rFonts w:cs="Arial"/>
          <w:szCs w:val="22"/>
        </w:rPr>
        <w:t xml:space="preserve">. </w:t>
      </w:r>
      <w:r w:rsidR="003A6422" w:rsidRPr="001514F9">
        <w:rPr>
          <w:rFonts w:cs="Arial"/>
          <w:szCs w:val="22"/>
        </w:rPr>
        <w:t xml:space="preserve">Any indulgence or extension of time granted by a Party to the other Party shall not operate as a waiver of that Party’s rights hereunder or in respect of any continuing or subsequent default or breach or non-observance or non-performance on the part of the other Party or so as to defeat or affect in any way that Party’s rights in respect of any continuing or subsequent default or breach or non-observance or non-performance. </w:t>
      </w:r>
    </w:p>
    <w:p w14:paraId="2D0E4F7F" w14:textId="77777777" w:rsidR="003A6422" w:rsidRPr="001514F9" w:rsidRDefault="003A6422" w:rsidP="003A6422">
      <w:pPr>
        <w:pStyle w:val="ColorfulList-Accent12"/>
        <w:ind w:left="1440" w:hanging="720"/>
        <w:rPr>
          <w:rFonts w:cs="Arial"/>
          <w:szCs w:val="22"/>
        </w:rPr>
      </w:pPr>
    </w:p>
    <w:p w14:paraId="190C822C" w14:textId="77777777" w:rsidR="003A6422" w:rsidRPr="001514F9" w:rsidRDefault="00DA38AE" w:rsidP="003A6422">
      <w:pPr>
        <w:pStyle w:val="ColorfulList-Accent12"/>
        <w:keepLines/>
        <w:numPr>
          <w:ilvl w:val="1"/>
          <w:numId w:val="14"/>
        </w:numPr>
        <w:ind w:left="1440" w:hanging="720"/>
        <w:rPr>
          <w:rFonts w:cs="Arial"/>
          <w:b/>
          <w:bCs/>
          <w:szCs w:val="22"/>
        </w:rPr>
      </w:pPr>
      <w:r w:rsidRPr="00DA38AE">
        <w:rPr>
          <w:rFonts w:cs="Arial"/>
          <w:szCs w:val="22"/>
          <w:u w:val="single"/>
        </w:rPr>
        <w:t>Invalid Provisions</w:t>
      </w:r>
      <w:r>
        <w:rPr>
          <w:rFonts w:cs="Arial"/>
          <w:szCs w:val="22"/>
        </w:rPr>
        <w:t xml:space="preserve">. </w:t>
      </w:r>
      <w:r w:rsidR="003A6422" w:rsidRPr="001514F9">
        <w:rPr>
          <w:rFonts w:cs="Arial"/>
          <w:szCs w:val="22"/>
        </w:rPr>
        <w:t xml:space="preserve">If any provision of </w:t>
      </w:r>
      <w:r w:rsidR="003A6422">
        <w:rPr>
          <w:rFonts w:cs="Arial"/>
          <w:szCs w:val="22"/>
        </w:rPr>
        <w:t xml:space="preserve">this </w:t>
      </w:r>
      <w:r>
        <w:rPr>
          <w:rFonts w:cs="Arial"/>
          <w:szCs w:val="22"/>
        </w:rPr>
        <w:t>Marketing Agreement</w:t>
      </w:r>
      <w:r w:rsidR="003A6422" w:rsidRPr="001514F9">
        <w:rPr>
          <w:rFonts w:cs="Arial"/>
          <w:szCs w:val="22"/>
        </w:rPr>
        <w:t xml:space="preserve"> is or becomes or is deemed invalid, illegal or unenforceable in any jurisdiction, such provision shall be deemed amended to conform to applicable laws so as to be valid and enforceable or, if it cannot be amended without materially altering the intention of the Parties, it shall be struck from </w:t>
      </w:r>
      <w:r w:rsidR="003A6422">
        <w:rPr>
          <w:rFonts w:cs="Arial"/>
          <w:szCs w:val="22"/>
        </w:rPr>
        <w:t xml:space="preserve">this </w:t>
      </w:r>
      <w:r>
        <w:rPr>
          <w:rFonts w:cs="Arial"/>
          <w:szCs w:val="22"/>
        </w:rPr>
        <w:t>Marketing Agreement</w:t>
      </w:r>
      <w:r w:rsidR="003A6422" w:rsidRPr="001514F9">
        <w:rPr>
          <w:rFonts w:cs="Arial"/>
          <w:szCs w:val="22"/>
        </w:rPr>
        <w:t xml:space="preserve"> and the remaining provisions of </w:t>
      </w:r>
      <w:r w:rsidR="003A6422">
        <w:rPr>
          <w:rFonts w:cs="Arial"/>
          <w:szCs w:val="22"/>
        </w:rPr>
        <w:t xml:space="preserve">this </w:t>
      </w:r>
      <w:r>
        <w:rPr>
          <w:rFonts w:cs="Arial"/>
          <w:szCs w:val="22"/>
        </w:rPr>
        <w:t>Marketing Agreement</w:t>
      </w:r>
      <w:r w:rsidR="003A6422" w:rsidRPr="001514F9">
        <w:rPr>
          <w:rFonts w:cs="Arial"/>
          <w:szCs w:val="22"/>
        </w:rPr>
        <w:t xml:space="preserve"> shall remain in full force and effect.</w:t>
      </w:r>
    </w:p>
    <w:p w14:paraId="0FEA8CF5" w14:textId="77777777" w:rsidR="003A6422" w:rsidRPr="001514F9" w:rsidRDefault="003A6422" w:rsidP="00DA38AE">
      <w:pPr>
        <w:pStyle w:val="ColorfulList-Accent12"/>
        <w:ind w:left="0"/>
        <w:rPr>
          <w:rFonts w:cs="Arial"/>
          <w:bCs/>
          <w:szCs w:val="22"/>
        </w:rPr>
      </w:pPr>
    </w:p>
    <w:p w14:paraId="342E449C" w14:textId="77777777" w:rsidR="003A6422" w:rsidRPr="001514F9" w:rsidRDefault="00DA38AE" w:rsidP="003A6422">
      <w:pPr>
        <w:pStyle w:val="ColorfulList-Accent12"/>
        <w:numPr>
          <w:ilvl w:val="1"/>
          <w:numId w:val="14"/>
        </w:numPr>
        <w:ind w:left="1440" w:hanging="720"/>
        <w:rPr>
          <w:rFonts w:cs="Arial"/>
          <w:b/>
          <w:bCs/>
          <w:szCs w:val="22"/>
        </w:rPr>
      </w:pPr>
      <w:r w:rsidRPr="00DA38AE">
        <w:rPr>
          <w:rFonts w:cs="Arial"/>
          <w:szCs w:val="22"/>
          <w:u w:val="single"/>
        </w:rPr>
        <w:lastRenderedPageBreak/>
        <w:t>Final Agreement</w:t>
      </w:r>
      <w:r>
        <w:rPr>
          <w:rFonts w:cs="Arial"/>
          <w:szCs w:val="22"/>
        </w:rPr>
        <w:t xml:space="preserve">. </w:t>
      </w:r>
      <w:r w:rsidR="003A6422" w:rsidRPr="001514F9">
        <w:rPr>
          <w:rFonts w:cs="Arial"/>
          <w:szCs w:val="22"/>
        </w:rPr>
        <w:t xml:space="preserve">This </w:t>
      </w:r>
      <w:r>
        <w:rPr>
          <w:rFonts w:cs="Arial"/>
          <w:szCs w:val="22"/>
        </w:rPr>
        <w:t>Marketing Agreement</w:t>
      </w:r>
      <w:r w:rsidR="003A6422" w:rsidRPr="001514F9">
        <w:rPr>
          <w:rFonts w:cs="Arial"/>
          <w:szCs w:val="22"/>
        </w:rPr>
        <w:t xml:space="preserve"> embodies all the terms and conditions agreed upon between the Parties as to the subject matter of </w:t>
      </w:r>
      <w:r w:rsidR="003A6422">
        <w:rPr>
          <w:rFonts w:cs="Arial"/>
          <w:szCs w:val="22"/>
        </w:rPr>
        <w:t xml:space="preserve">this </w:t>
      </w:r>
      <w:r>
        <w:rPr>
          <w:rFonts w:cs="Arial"/>
          <w:szCs w:val="22"/>
        </w:rPr>
        <w:t>Marketing Agreement</w:t>
      </w:r>
      <w:r w:rsidR="003A6422" w:rsidRPr="001514F9">
        <w:rPr>
          <w:rFonts w:cs="Arial"/>
          <w:szCs w:val="22"/>
        </w:rPr>
        <w:t xml:space="preserve"> save and except those mutually agreed upon in writing between the Parties after the execution of </w:t>
      </w:r>
      <w:r w:rsidR="003A6422">
        <w:rPr>
          <w:rFonts w:cs="Arial"/>
          <w:szCs w:val="22"/>
        </w:rPr>
        <w:t xml:space="preserve">this </w:t>
      </w:r>
      <w:r>
        <w:rPr>
          <w:rFonts w:cs="Arial"/>
          <w:szCs w:val="22"/>
        </w:rPr>
        <w:t>Marketing Agreement</w:t>
      </w:r>
      <w:r w:rsidR="003A6422" w:rsidRPr="001514F9">
        <w:rPr>
          <w:rFonts w:cs="Arial"/>
          <w:szCs w:val="22"/>
        </w:rPr>
        <w:t xml:space="preserve">. </w:t>
      </w:r>
    </w:p>
    <w:p w14:paraId="6E0AD196" w14:textId="77777777" w:rsidR="003A6422" w:rsidRPr="001514F9" w:rsidRDefault="003A6422" w:rsidP="003A6422">
      <w:pPr>
        <w:pStyle w:val="ColorfulList-Accent12"/>
        <w:ind w:left="1440" w:hanging="720"/>
        <w:rPr>
          <w:rFonts w:cs="Arial"/>
          <w:szCs w:val="22"/>
        </w:rPr>
      </w:pPr>
    </w:p>
    <w:p w14:paraId="30175B2F" w14:textId="04ECADBD" w:rsidR="003A6422" w:rsidRPr="001514F9" w:rsidRDefault="00DA38AE" w:rsidP="003A6422">
      <w:pPr>
        <w:pStyle w:val="ColorfulList-Accent12"/>
        <w:numPr>
          <w:ilvl w:val="1"/>
          <w:numId w:val="14"/>
        </w:numPr>
        <w:ind w:left="1440" w:hanging="720"/>
        <w:rPr>
          <w:rFonts w:cs="Arial"/>
          <w:b/>
          <w:bCs/>
          <w:szCs w:val="22"/>
        </w:rPr>
      </w:pPr>
      <w:r w:rsidRPr="00DA38AE">
        <w:rPr>
          <w:rFonts w:cs="Arial"/>
          <w:szCs w:val="22"/>
          <w:u w:val="single"/>
        </w:rPr>
        <w:t>Amendments</w:t>
      </w:r>
      <w:r>
        <w:rPr>
          <w:rFonts w:cs="Arial"/>
          <w:szCs w:val="22"/>
        </w:rPr>
        <w:t xml:space="preserve">. </w:t>
      </w:r>
      <w:r w:rsidR="003A6422" w:rsidRPr="001514F9">
        <w:rPr>
          <w:rFonts w:cs="Arial"/>
          <w:szCs w:val="22"/>
        </w:rPr>
        <w:t>No variation, modification, change</w:t>
      </w:r>
      <w:r w:rsidR="00107207">
        <w:rPr>
          <w:rFonts w:cs="Arial"/>
          <w:szCs w:val="22"/>
        </w:rPr>
        <w:t>, novation</w:t>
      </w:r>
      <w:r w:rsidR="003A6422" w:rsidRPr="001514F9">
        <w:rPr>
          <w:rFonts w:cs="Arial"/>
          <w:szCs w:val="22"/>
        </w:rPr>
        <w:t xml:space="preserve"> or amendment to </w:t>
      </w:r>
      <w:r w:rsidR="003A6422">
        <w:rPr>
          <w:rFonts w:cs="Arial"/>
          <w:szCs w:val="22"/>
        </w:rPr>
        <w:t xml:space="preserve">this </w:t>
      </w:r>
      <w:r>
        <w:rPr>
          <w:rFonts w:cs="Arial"/>
          <w:szCs w:val="22"/>
        </w:rPr>
        <w:t>Marketing Agreement</w:t>
      </w:r>
      <w:r w:rsidR="003A6422" w:rsidRPr="001514F9">
        <w:rPr>
          <w:rFonts w:cs="Arial"/>
          <w:szCs w:val="22"/>
        </w:rPr>
        <w:t xml:space="preserve"> shall be binding upon a Party unless in writing and executed by such Party. </w:t>
      </w:r>
    </w:p>
    <w:p w14:paraId="0B11DEF0" w14:textId="77777777" w:rsidR="003A6422" w:rsidRPr="001514F9" w:rsidRDefault="003A6422" w:rsidP="003A6422">
      <w:pPr>
        <w:pStyle w:val="ColorfulList-Accent12"/>
        <w:ind w:left="1440" w:hanging="720"/>
        <w:rPr>
          <w:rFonts w:cs="Arial"/>
          <w:szCs w:val="22"/>
        </w:rPr>
      </w:pPr>
    </w:p>
    <w:p w14:paraId="47A24DE4" w14:textId="77777777" w:rsidR="003A6422" w:rsidRPr="00C94007" w:rsidRDefault="00DA38AE" w:rsidP="003A6422">
      <w:pPr>
        <w:widowControl w:val="0"/>
        <w:numPr>
          <w:ilvl w:val="1"/>
          <w:numId w:val="14"/>
        </w:numPr>
        <w:spacing w:after="0" w:line="240" w:lineRule="auto"/>
        <w:ind w:left="1440" w:hanging="720"/>
        <w:jc w:val="both"/>
      </w:pPr>
      <w:r w:rsidRPr="00DA38AE">
        <w:rPr>
          <w:rFonts w:cs="Arial"/>
          <w:u w:val="single"/>
        </w:rPr>
        <w:t>Successors</w:t>
      </w:r>
      <w:r>
        <w:rPr>
          <w:rFonts w:cs="Arial"/>
        </w:rPr>
        <w:t xml:space="preserve">. </w:t>
      </w:r>
      <w:r w:rsidR="003A6422" w:rsidRPr="00936303">
        <w:rPr>
          <w:rFonts w:cs="Arial"/>
        </w:rPr>
        <w:t xml:space="preserve">This </w:t>
      </w:r>
      <w:r>
        <w:rPr>
          <w:rFonts w:cs="Arial"/>
        </w:rPr>
        <w:t>Marketing Agreement</w:t>
      </w:r>
      <w:r w:rsidR="003A6422" w:rsidRPr="00936303">
        <w:rPr>
          <w:rFonts w:cs="Arial"/>
        </w:rPr>
        <w:t xml:space="preserve"> shall be binding upon and </w:t>
      </w:r>
      <w:proofErr w:type="spellStart"/>
      <w:r w:rsidR="003A6422" w:rsidRPr="00936303">
        <w:rPr>
          <w:rFonts w:cs="Arial"/>
        </w:rPr>
        <w:t>enure</w:t>
      </w:r>
      <w:proofErr w:type="spellEnd"/>
      <w:r w:rsidR="003A6422" w:rsidRPr="00936303">
        <w:rPr>
          <w:rFonts w:cs="Arial"/>
        </w:rPr>
        <w:t xml:space="preserve"> for the benefit of the successors in title and permitted assigns of the Parties.  The rights and obligations of any Party under this </w:t>
      </w:r>
      <w:r>
        <w:rPr>
          <w:rFonts w:cs="Arial"/>
        </w:rPr>
        <w:t>Marketing Agreement</w:t>
      </w:r>
      <w:r w:rsidR="003A6422" w:rsidRPr="00936303">
        <w:rPr>
          <w:rFonts w:cs="Arial"/>
        </w:rPr>
        <w:t xml:space="preserve"> may not be assigned or transferred except with the prior written consent of the other Party.  </w:t>
      </w:r>
    </w:p>
    <w:p w14:paraId="7C774EC0" w14:textId="77777777" w:rsidR="00C94007" w:rsidRPr="00936303" w:rsidRDefault="00C94007" w:rsidP="00C94007">
      <w:pPr>
        <w:widowControl w:val="0"/>
        <w:spacing w:after="0" w:line="240" w:lineRule="auto"/>
        <w:jc w:val="both"/>
      </w:pPr>
    </w:p>
    <w:p w14:paraId="7A7C1665" w14:textId="77777777" w:rsidR="003A6422" w:rsidRPr="004A67F6" w:rsidRDefault="00DA38AE" w:rsidP="003A6422">
      <w:pPr>
        <w:pStyle w:val="ColorfulList-Accent12"/>
        <w:numPr>
          <w:ilvl w:val="1"/>
          <w:numId w:val="14"/>
        </w:numPr>
        <w:tabs>
          <w:tab w:val="left" w:pos="-720"/>
        </w:tabs>
        <w:ind w:left="1440" w:hanging="720"/>
        <w:rPr>
          <w:rFonts w:cs="Arial"/>
          <w:b/>
          <w:bCs/>
          <w:szCs w:val="22"/>
        </w:rPr>
      </w:pPr>
      <w:r w:rsidRPr="00DA38AE">
        <w:rPr>
          <w:rFonts w:cs="Arial"/>
          <w:szCs w:val="22"/>
          <w:u w:val="single"/>
        </w:rPr>
        <w:t>Cumulative Rights</w:t>
      </w:r>
      <w:r>
        <w:rPr>
          <w:rFonts w:cs="Arial"/>
          <w:szCs w:val="22"/>
        </w:rPr>
        <w:t xml:space="preserve">. </w:t>
      </w:r>
      <w:r w:rsidR="003A6422" w:rsidRPr="001514F9">
        <w:rPr>
          <w:rFonts w:cs="Arial"/>
          <w:szCs w:val="22"/>
        </w:rPr>
        <w:t xml:space="preserve">The rights and remedies conferred under and provided in </w:t>
      </w:r>
      <w:r w:rsidR="003A6422">
        <w:rPr>
          <w:rFonts w:cs="Arial"/>
          <w:szCs w:val="22"/>
        </w:rPr>
        <w:t xml:space="preserve">this </w:t>
      </w:r>
      <w:r>
        <w:rPr>
          <w:rFonts w:cs="Arial"/>
          <w:szCs w:val="22"/>
        </w:rPr>
        <w:t>Marketing Agreement</w:t>
      </w:r>
      <w:r w:rsidR="003A6422" w:rsidRPr="001514F9">
        <w:rPr>
          <w:rFonts w:cs="Arial"/>
          <w:szCs w:val="22"/>
        </w:rPr>
        <w:t xml:space="preserve"> are cumulative and not exclusive or exhaustive of any other rights or remedies conferred under any other agreements or by general principles of law.</w:t>
      </w:r>
    </w:p>
    <w:p w14:paraId="4867E26E" w14:textId="77777777" w:rsidR="004A67F6" w:rsidRPr="004A67F6" w:rsidRDefault="004A67F6" w:rsidP="004A67F6">
      <w:pPr>
        <w:pStyle w:val="ColorfulList-Accent12"/>
        <w:tabs>
          <w:tab w:val="left" w:pos="-720"/>
        </w:tabs>
        <w:ind w:left="1440"/>
        <w:rPr>
          <w:rFonts w:cs="Arial"/>
          <w:b/>
          <w:bCs/>
          <w:szCs w:val="22"/>
        </w:rPr>
      </w:pPr>
    </w:p>
    <w:p w14:paraId="5B7C27FA" w14:textId="77777777" w:rsidR="004A67F6" w:rsidRPr="004A67F6" w:rsidRDefault="004A67F6" w:rsidP="004E45F7">
      <w:pPr>
        <w:pStyle w:val="ColorfulList-Accent12"/>
        <w:numPr>
          <w:ilvl w:val="1"/>
          <w:numId w:val="14"/>
        </w:numPr>
        <w:tabs>
          <w:tab w:val="left" w:pos="-720"/>
        </w:tabs>
        <w:ind w:left="1440" w:hanging="720"/>
        <w:rPr>
          <w:rFonts w:cs="Arial"/>
          <w:bCs/>
          <w:szCs w:val="22"/>
        </w:rPr>
      </w:pPr>
      <w:r w:rsidRPr="004A67F6">
        <w:rPr>
          <w:rFonts w:cs="Arial"/>
          <w:bCs/>
          <w:szCs w:val="22"/>
          <w:u w:val="single"/>
        </w:rPr>
        <w:t>Confidentiality</w:t>
      </w:r>
      <w:r w:rsidRPr="004A67F6">
        <w:rPr>
          <w:rFonts w:cs="Arial"/>
          <w:bCs/>
          <w:szCs w:val="22"/>
        </w:rPr>
        <w:t xml:space="preserve">. </w:t>
      </w:r>
      <w:bookmarkStart w:id="3" w:name="_Ref366329301"/>
      <w:r w:rsidRPr="004F1AEF">
        <w:rPr>
          <w:szCs w:val="22"/>
        </w:rPr>
        <w:t xml:space="preserve">Each </w:t>
      </w:r>
      <w:r w:rsidRPr="00C71B04">
        <w:rPr>
          <w:szCs w:val="22"/>
        </w:rPr>
        <w:t>Party shall keep strictly secret and confidential, and under no circumstances use, disseminate or disclose to any person or entity which is not a Party hereto, any confidential</w:t>
      </w:r>
      <w:r w:rsidRPr="004F1AEF">
        <w:rPr>
          <w:szCs w:val="22"/>
        </w:rPr>
        <w:t xml:space="preserve"> information arising from or in connection with this </w:t>
      </w:r>
      <w:r>
        <w:rPr>
          <w:szCs w:val="22"/>
        </w:rPr>
        <w:t>Marketing Agreement</w:t>
      </w:r>
      <w:r w:rsidRPr="004F1AEF">
        <w:rPr>
          <w:szCs w:val="22"/>
        </w:rPr>
        <w:t xml:space="preserve"> unless disclosure</w:t>
      </w:r>
      <w:r>
        <w:rPr>
          <w:szCs w:val="22"/>
        </w:rPr>
        <w:t xml:space="preserve"> </w:t>
      </w:r>
      <w:r w:rsidRPr="004F1AEF">
        <w:rPr>
          <w:szCs w:val="22"/>
        </w:rPr>
        <w:t>of such information is expressly permitted by the prior written consent in writing of the other Party.</w:t>
      </w:r>
      <w:bookmarkEnd w:id="3"/>
      <w:r w:rsidRPr="004F1AEF">
        <w:rPr>
          <w:szCs w:val="22"/>
        </w:rPr>
        <w:t xml:space="preserve">  </w:t>
      </w:r>
    </w:p>
    <w:p w14:paraId="0AC691BE" w14:textId="77777777" w:rsidR="004A67F6" w:rsidRPr="004A67F6" w:rsidRDefault="004A67F6" w:rsidP="004E45F7">
      <w:pPr>
        <w:pStyle w:val="ColorfulList-Accent12"/>
        <w:tabs>
          <w:tab w:val="left" w:pos="-720"/>
        </w:tabs>
        <w:ind w:left="1440"/>
        <w:rPr>
          <w:rFonts w:cs="Arial"/>
          <w:bCs/>
          <w:szCs w:val="22"/>
        </w:rPr>
      </w:pPr>
    </w:p>
    <w:p w14:paraId="72A17213" w14:textId="6C48E308" w:rsidR="004A67F6" w:rsidRPr="004A67F6" w:rsidRDefault="004A67F6" w:rsidP="004E45F7">
      <w:pPr>
        <w:pStyle w:val="ColorfulList-Accent12"/>
        <w:numPr>
          <w:ilvl w:val="2"/>
          <w:numId w:val="14"/>
        </w:numPr>
        <w:tabs>
          <w:tab w:val="left" w:pos="-720"/>
        </w:tabs>
        <w:ind w:left="2160" w:hanging="720"/>
        <w:rPr>
          <w:rFonts w:cs="Arial"/>
          <w:bCs/>
          <w:szCs w:val="22"/>
        </w:rPr>
      </w:pPr>
      <w:r w:rsidRPr="004F1AEF">
        <w:rPr>
          <w:szCs w:val="22"/>
        </w:rPr>
        <w:t xml:space="preserve">Notwithstanding </w:t>
      </w:r>
      <w:r>
        <w:rPr>
          <w:szCs w:val="22"/>
        </w:rPr>
        <w:t>Clause 7.9</w:t>
      </w:r>
      <w:r w:rsidRPr="004F1AEF">
        <w:rPr>
          <w:szCs w:val="22"/>
        </w:rPr>
        <w:t>, the confidentiality obligation under Clau</w:t>
      </w:r>
      <w:r>
        <w:rPr>
          <w:szCs w:val="22"/>
        </w:rPr>
        <w:t xml:space="preserve">se </w:t>
      </w:r>
      <w:r w:rsidR="004E45F7">
        <w:rPr>
          <w:szCs w:val="22"/>
        </w:rPr>
        <w:t>7.9</w:t>
      </w:r>
      <w:r>
        <w:rPr>
          <w:szCs w:val="22"/>
        </w:rPr>
        <w:t xml:space="preserve"> </w:t>
      </w:r>
      <w:r w:rsidRPr="004F1AEF">
        <w:rPr>
          <w:szCs w:val="22"/>
        </w:rPr>
        <w:t>shall not apply to</w:t>
      </w:r>
      <w:r w:rsidRPr="009D1674">
        <w:rPr>
          <w:szCs w:val="22"/>
        </w:rPr>
        <w:t>:</w:t>
      </w:r>
    </w:p>
    <w:p w14:paraId="36A2414F" w14:textId="77777777" w:rsidR="004A67F6" w:rsidRPr="009D1674" w:rsidRDefault="004A67F6" w:rsidP="004E45F7">
      <w:pPr>
        <w:spacing w:after="0" w:line="240" w:lineRule="auto"/>
        <w:ind w:left="720"/>
      </w:pPr>
    </w:p>
    <w:p w14:paraId="09B037AA" w14:textId="4493EA97" w:rsidR="004A67F6" w:rsidRPr="004F1AEF" w:rsidRDefault="004A67F6" w:rsidP="004E45F7">
      <w:pPr>
        <w:spacing w:after="0" w:line="240" w:lineRule="auto"/>
        <w:ind w:left="2880" w:hanging="709"/>
        <w:jc w:val="both"/>
      </w:pPr>
      <w:r w:rsidRPr="009D1674">
        <w:t>(a)</w:t>
      </w:r>
      <w:r w:rsidRPr="009D1674">
        <w:tab/>
        <w:t>any information obtained from either Party</w:t>
      </w:r>
      <w:r>
        <w:t xml:space="preserve"> or the </w:t>
      </w:r>
      <w:r w:rsidR="004E45F7">
        <w:t>Project Companies</w:t>
      </w:r>
      <w:r w:rsidRPr="009D1674">
        <w:t xml:space="preserve"> which becomes generally known to the public, other than </w:t>
      </w:r>
      <w:r>
        <w:t xml:space="preserve">as </w:t>
      </w:r>
      <w:r w:rsidRPr="009D1674">
        <w:t xml:space="preserve">a result of breach </w:t>
      </w:r>
      <w:r>
        <w:t xml:space="preserve">by the disclosing party of its confidentiality </w:t>
      </w:r>
      <w:r w:rsidRPr="009D1674">
        <w:t xml:space="preserve">obligations </w:t>
      </w:r>
      <w:r>
        <w:t xml:space="preserve">under Clause </w:t>
      </w:r>
      <w:r w:rsidR="004E45F7">
        <w:t>7.9</w:t>
      </w:r>
      <w:r w:rsidRPr="009D1674">
        <w:t xml:space="preserve"> </w:t>
      </w:r>
      <w:r>
        <w:t xml:space="preserve">or </w:t>
      </w:r>
      <w:r w:rsidRPr="009D1674">
        <w:t>by reason of any wil</w:t>
      </w:r>
      <w:r w:rsidR="004E45F7">
        <w:t>l</w:t>
      </w:r>
      <w:r w:rsidRPr="009D1674">
        <w:t>ful or negligent act or omission of such Party or any of its</w:t>
      </w:r>
      <w:r w:rsidRPr="004F1AEF">
        <w:t xml:space="preserve"> agents, advisers, directors, officers, employees or representatives;</w:t>
      </w:r>
    </w:p>
    <w:p w14:paraId="48541E91" w14:textId="77777777" w:rsidR="004A67F6" w:rsidRPr="004F1AEF" w:rsidRDefault="004A67F6" w:rsidP="004E45F7">
      <w:pPr>
        <w:spacing w:after="0" w:line="240" w:lineRule="auto"/>
        <w:ind w:left="2880" w:hanging="709"/>
        <w:jc w:val="both"/>
      </w:pPr>
    </w:p>
    <w:p w14:paraId="5E258826" w14:textId="51B5461C" w:rsidR="004A67F6" w:rsidRPr="004F1AEF" w:rsidRDefault="004A67F6" w:rsidP="004E45F7">
      <w:pPr>
        <w:pStyle w:val="ac"/>
      </w:pPr>
      <w:r w:rsidRPr="004F1AEF">
        <w:t>(b)</w:t>
      </w:r>
      <w:r w:rsidRPr="004F1AEF">
        <w:tab/>
      </w:r>
      <w:proofErr w:type="gramStart"/>
      <w:r w:rsidRPr="004F1AEF">
        <w:t>any</w:t>
      </w:r>
      <w:proofErr w:type="gramEnd"/>
      <w:r w:rsidRPr="004F1AEF">
        <w:t xml:space="preserve"> information which is required to be disclosed pursuant to any laws </w:t>
      </w:r>
      <w:r>
        <w:t xml:space="preserve">applicable to </w:t>
      </w:r>
      <w:r w:rsidR="004E45F7">
        <w:t xml:space="preserve">a Party or its related companies; </w:t>
      </w:r>
    </w:p>
    <w:p w14:paraId="60E51416" w14:textId="77777777" w:rsidR="004A67F6" w:rsidRPr="004F1AEF" w:rsidRDefault="004A67F6" w:rsidP="004E45F7">
      <w:pPr>
        <w:spacing w:after="0" w:line="240" w:lineRule="auto"/>
        <w:ind w:left="2880" w:hanging="709"/>
        <w:jc w:val="both"/>
      </w:pPr>
    </w:p>
    <w:p w14:paraId="4F407A9D" w14:textId="77777777" w:rsidR="004A67F6" w:rsidRPr="004F1AEF" w:rsidRDefault="004A67F6" w:rsidP="004E45F7">
      <w:pPr>
        <w:spacing w:after="0" w:line="240" w:lineRule="auto"/>
        <w:ind w:left="2880" w:hanging="709"/>
        <w:jc w:val="both"/>
      </w:pPr>
      <w:r w:rsidRPr="004F1AEF">
        <w:t>(c)</w:t>
      </w:r>
      <w:r w:rsidRPr="004F1AEF">
        <w:tab/>
        <w:t xml:space="preserve">any information which is required to be disclosed pursuant to any legal process issued by any court or tribunal whether in </w:t>
      </w:r>
      <w:r>
        <w:t xml:space="preserve">Cambodia or elsewhere; </w:t>
      </w:r>
    </w:p>
    <w:p w14:paraId="77ACC514" w14:textId="77777777" w:rsidR="004A67F6" w:rsidRPr="004F1AEF" w:rsidRDefault="004A67F6" w:rsidP="004E45F7">
      <w:pPr>
        <w:spacing w:after="0" w:line="240" w:lineRule="auto"/>
        <w:ind w:left="2880" w:hanging="709"/>
      </w:pPr>
    </w:p>
    <w:p w14:paraId="3A118D9F" w14:textId="62463F1D" w:rsidR="004A67F6" w:rsidRPr="00812359" w:rsidRDefault="004A67F6" w:rsidP="004E45F7">
      <w:pPr>
        <w:widowControl w:val="0"/>
        <w:numPr>
          <w:ilvl w:val="0"/>
          <w:numId w:val="16"/>
        </w:numPr>
        <w:spacing w:after="0" w:line="240" w:lineRule="auto"/>
        <w:ind w:left="2880" w:hanging="735"/>
        <w:jc w:val="both"/>
      </w:pPr>
      <w:r w:rsidRPr="004F1AEF">
        <w:t xml:space="preserve">any information disclosed by either of the Parties to </w:t>
      </w:r>
      <w:r w:rsidRPr="00812359">
        <w:t xml:space="preserve">their respective bankers, financial advisers, consultants and legal or other advisers (subject to the duty </w:t>
      </w:r>
      <w:r>
        <w:t xml:space="preserve">of confidentiality </w:t>
      </w:r>
      <w:r w:rsidRPr="00812359">
        <w:t>imposed by law or otherwise)</w:t>
      </w:r>
      <w:r w:rsidR="004E45F7">
        <w:t xml:space="preserve"> for the purpose of this Marketing Agreement</w:t>
      </w:r>
      <w:r w:rsidRPr="00812359">
        <w:t>; and</w:t>
      </w:r>
    </w:p>
    <w:p w14:paraId="4E72E241" w14:textId="77777777" w:rsidR="004A67F6" w:rsidRDefault="004A67F6" w:rsidP="004E45F7">
      <w:pPr>
        <w:spacing w:after="0" w:line="240" w:lineRule="auto"/>
        <w:ind w:left="2880"/>
      </w:pPr>
    </w:p>
    <w:p w14:paraId="285EBB1F" w14:textId="2CABBD5D" w:rsidR="004A67F6" w:rsidRPr="00812359" w:rsidRDefault="004A67F6" w:rsidP="004E45F7">
      <w:pPr>
        <w:widowControl w:val="0"/>
        <w:numPr>
          <w:ilvl w:val="0"/>
          <w:numId w:val="16"/>
        </w:numPr>
        <w:spacing w:after="0" w:line="240" w:lineRule="auto"/>
        <w:ind w:left="2880" w:hanging="735"/>
        <w:jc w:val="both"/>
      </w:pPr>
      <w:proofErr w:type="gramStart"/>
      <w:r>
        <w:t>any</w:t>
      </w:r>
      <w:proofErr w:type="gramEnd"/>
      <w:r>
        <w:t xml:space="preserve"> information disclosed by either of the Parties to the </w:t>
      </w:r>
      <w:r w:rsidRPr="00812359">
        <w:t xml:space="preserve">other </w:t>
      </w:r>
      <w:r>
        <w:t>s</w:t>
      </w:r>
      <w:r w:rsidRPr="00812359">
        <w:t xml:space="preserve">hareholders of the </w:t>
      </w:r>
      <w:r w:rsidR="004E45F7">
        <w:t>Project Companies</w:t>
      </w:r>
      <w:r w:rsidRPr="00812359">
        <w:t>.</w:t>
      </w:r>
    </w:p>
    <w:p w14:paraId="0574076C" w14:textId="77777777" w:rsidR="00DA38AE" w:rsidRPr="00DD225D" w:rsidRDefault="00DA38AE" w:rsidP="004E45F7">
      <w:pPr>
        <w:pStyle w:val="ColorfulList-Accent12"/>
        <w:tabs>
          <w:tab w:val="left" w:pos="-720"/>
        </w:tabs>
        <w:ind w:left="0"/>
        <w:rPr>
          <w:rFonts w:cs="Arial"/>
          <w:b/>
          <w:bCs/>
          <w:szCs w:val="22"/>
        </w:rPr>
      </w:pPr>
    </w:p>
    <w:p w14:paraId="4F4D6EE9" w14:textId="77777777" w:rsidR="00DA38AE" w:rsidRDefault="00DA38AE" w:rsidP="00DA38AE">
      <w:pPr>
        <w:pStyle w:val="ColorfulList-Accent12"/>
        <w:keepNext/>
        <w:numPr>
          <w:ilvl w:val="0"/>
          <w:numId w:val="14"/>
        </w:numPr>
        <w:ind w:left="720" w:hanging="720"/>
        <w:outlineLvl w:val="0"/>
        <w:rPr>
          <w:rFonts w:cs="Arial"/>
          <w:bCs/>
          <w:szCs w:val="22"/>
          <w:u w:val="single"/>
        </w:rPr>
      </w:pPr>
      <w:bookmarkStart w:id="4" w:name="_Toc415008538"/>
      <w:r w:rsidRPr="00DA38AE">
        <w:rPr>
          <w:rFonts w:cs="Arial"/>
          <w:bCs/>
          <w:szCs w:val="22"/>
          <w:u w:val="single"/>
        </w:rPr>
        <w:lastRenderedPageBreak/>
        <w:t>Governing Law and Dispute Resolution</w:t>
      </w:r>
      <w:bookmarkEnd w:id="4"/>
    </w:p>
    <w:p w14:paraId="68A4AEB8" w14:textId="77777777" w:rsidR="00DA38AE" w:rsidRPr="00DA38AE" w:rsidRDefault="00DA38AE" w:rsidP="00DA38AE">
      <w:pPr>
        <w:pStyle w:val="ColorfulList-Accent12"/>
        <w:keepNext/>
        <w:outlineLvl w:val="0"/>
        <w:rPr>
          <w:rFonts w:cs="Arial"/>
          <w:bCs/>
          <w:szCs w:val="22"/>
          <w:u w:val="single"/>
        </w:rPr>
      </w:pPr>
    </w:p>
    <w:p w14:paraId="10CFAD07" w14:textId="289028C9" w:rsidR="00DA38AE" w:rsidRPr="001514F9" w:rsidRDefault="00DA38AE" w:rsidP="00DA38AE">
      <w:pPr>
        <w:pStyle w:val="ColorfulList-Accent12"/>
        <w:numPr>
          <w:ilvl w:val="1"/>
          <w:numId w:val="14"/>
        </w:numPr>
        <w:ind w:left="1440" w:hanging="720"/>
        <w:rPr>
          <w:rFonts w:cs="Arial"/>
          <w:b/>
          <w:bCs/>
          <w:szCs w:val="22"/>
        </w:rPr>
      </w:pPr>
      <w:r w:rsidRPr="001514F9">
        <w:rPr>
          <w:rFonts w:cs="Arial"/>
          <w:szCs w:val="22"/>
        </w:rPr>
        <w:t xml:space="preserve">This </w:t>
      </w:r>
      <w:r>
        <w:rPr>
          <w:rFonts w:cs="Arial"/>
          <w:szCs w:val="22"/>
        </w:rPr>
        <w:t>Marketing Agreement</w:t>
      </w:r>
      <w:r w:rsidRPr="001514F9">
        <w:rPr>
          <w:rFonts w:cs="Arial"/>
          <w:szCs w:val="22"/>
        </w:rPr>
        <w:t xml:space="preserve"> shall be governed by and is to be construed and interpreted in accor</w:t>
      </w:r>
      <w:r>
        <w:rPr>
          <w:rFonts w:cs="Arial"/>
          <w:szCs w:val="22"/>
        </w:rPr>
        <w:t>dance with the laws of</w:t>
      </w:r>
      <w:r w:rsidR="009C71D6">
        <w:rPr>
          <w:rFonts w:cs="Arial"/>
          <w:szCs w:val="22"/>
        </w:rPr>
        <w:t xml:space="preserve"> Cambodia.</w:t>
      </w:r>
    </w:p>
    <w:p w14:paraId="0A2D9367" w14:textId="77777777" w:rsidR="00DA38AE" w:rsidRPr="001514F9" w:rsidRDefault="00DA38AE" w:rsidP="00DA38AE">
      <w:pPr>
        <w:pStyle w:val="ColorfulList-Accent12"/>
        <w:ind w:left="1440" w:hanging="720"/>
        <w:rPr>
          <w:rFonts w:cs="Arial"/>
          <w:b/>
          <w:bCs/>
          <w:szCs w:val="22"/>
        </w:rPr>
      </w:pPr>
    </w:p>
    <w:p w14:paraId="117C9031" w14:textId="77777777" w:rsidR="00DA38AE" w:rsidRPr="00E51A0B" w:rsidRDefault="00DA38AE" w:rsidP="00DA38AE">
      <w:pPr>
        <w:pStyle w:val="ColorfulList-Accent12"/>
        <w:numPr>
          <w:ilvl w:val="1"/>
          <w:numId w:val="14"/>
        </w:numPr>
        <w:ind w:left="1440" w:hanging="720"/>
        <w:rPr>
          <w:b/>
        </w:rPr>
      </w:pPr>
      <w:r w:rsidRPr="00F07998">
        <w:rPr>
          <w:rFonts w:cs="Arial"/>
          <w:szCs w:val="22"/>
        </w:rPr>
        <w:t xml:space="preserve">If any dispute or difference shall arise between the Parties on any matter connected with this </w:t>
      </w:r>
      <w:r w:rsidR="00AC24BF">
        <w:rPr>
          <w:rFonts w:cs="Arial"/>
          <w:szCs w:val="22"/>
        </w:rPr>
        <w:t>Marketing Agreement</w:t>
      </w:r>
      <w:r w:rsidRPr="00F07998">
        <w:rPr>
          <w:rFonts w:cs="Arial"/>
          <w:szCs w:val="22"/>
        </w:rPr>
        <w:t xml:space="preserve"> or the right, duties or liabilities of any of the Parties in connection with this </w:t>
      </w:r>
      <w:r w:rsidR="00AC24BF">
        <w:rPr>
          <w:rFonts w:cs="Arial"/>
          <w:szCs w:val="22"/>
        </w:rPr>
        <w:t>Marketing Agreement</w:t>
      </w:r>
      <w:r w:rsidRPr="00F07998">
        <w:rPr>
          <w:rFonts w:cs="Arial"/>
          <w:szCs w:val="22"/>
        </w:rPr>
        <w:t xml:space="preserve"> the Parties shall attempt to amicably resol</w:t>
      </w:r>
      <w:r w:rsidR="00AC24BF">
        <w:rPr>
          <w:rFonts w:cs="Arial"/>
          <w:szCs w:val="22"/>
        </w:rPr>
        <w:t xml:space="preserve">ve such dispute or difference. </w:t>
      </w:r>
      <w:r w:rsidRPr="00F07998">
        <w:rPr>
          <w:rFonts w:cs="Arial"/>
          <w:szCs w:val="22"/>
        </w:rPr>
        <w:t>If such dispute or difference is not remedied within 30 days of it arising, and in every such case, any Party may refer the dispute or difference to arbitration in accordance with the Arbitration Rules of the Singapore International Arbitration Centre for the time being in force.  A single arbitrator shall be appointed by the Parties in cases where the Parties agree upon or, failing agreement of the Parties, shall be appointed in accordance w</w:t>
      </w:r>
      <w:r w:rsidR="00AC24BF">
        <w:rPr>
          <w:rFonts w:cs="Arial"/>
          <w:szCs w:val="22"/>
        </w:rPr>
        <w:t>ith the said Arbitration Rules.</w:t>
      </w:r>
      <w:r w:rsidRPr="00F07998">
        <w:rPr>
          <w:rFonts w:cs="Arial"/>
          <w:szCs w:val="22"/>
        </w:rPr>
        <w:t xml:space="preserve"> Arbitration shall be conducted in the English languag</w:t>
      </w:r>
      <w:r>
        <w:rPr>
          <w:rFonts w:cs="Arial"/>
          <w:szCs w:val="22"/>
        </w:rPr>
        <w:t xml:space="preserve">e and take place in Singapore. </w:t>
      </w:r>
      <w:r w:rsidRPr="00F07998">
        <w:rPr>
          <w:rFonts w:cs="Arial"/>
          <w:szCs w:val="22"/>
        </w:rPr>
        <w:t>The Parties agree to comply with any arbitration award or order made pursuant to such arbitration and such award or order shall be final and binding on the Parties.</w:t>
      </w:r>
      <w:r w:rsidRPr="00F07998">
        <w:rPr>
          <w:b/>
        </w:rPr>
        <w:tab/>
      </w:r>
    </w:p>
    <w:p w14:paraId="72B45CFF" w14:textId="77777777" w:rsidR="0065379E" w:rsidRDefault="0065379E" w:rsidP="00BD316B">
      <w:pPr>
        <w:pStyle w:val="a3"/>
        <w:tabs>
          <w:tab w:val="clear" w:pos="4680"/>
          <w:tab w:val="clear" w:pos="9360"/>
        </w:tabs>
        <w:jc w:val="both"/>
      </w:pPr>
    </w:p>
    <w:p w14:paraId="30712386" w14:textId="77777777" w:rsidR="00107207" w:rsidRDefault="00107207" w:rsidP="00BD316B">
      <w:pPr>
        <w:pStyle w:val="a3"/>
        <w:tabs>
          <w:tab w:val="clear" w:pos="4680"/>
          <w:tab w:val="clear" w:pos="9360"/>
        </w:tabs>
        <w:jc w:val="both"/>
      </w:pPr>
    </w:p>
    <w:p w14:paraId="7F6C9CD3" w14:textId="77777777" w:rsidR="00107207" w:rsidRDefault="00107207" w:rsidP="00BD316B">
      <w:pPr>
        <w:pStyle w:val="a3"/>
        <w:tabs>
          <w:tab w:val="clear" w:pos="4680"/>
          <w:tab w:val="clear" w:pos="9360"/>
        </w:tabs>
        <w:jc w:val="both"/>
      </w:pPr>
    </w:p>
    <w:p w14:paraId="04C93FFE" w14:textId="77777777" w:rsidR="00107207" w:rsidRDefault="00107207" w:rsidP="00BD316B">
      <w:pPr>
        <w:pStyle w:val="a3"/>
        <w:tabs>
          <w:tab w:val="clear" w:pos="4680"/>
          <w:tab w:val="clear" w:pos="9360"/>
        </w:tabs>
        <w:jc w:val="both"/>
      </w:pPr>
    </w:p>
    <w:p w14:paraId="37A8B7FC" w14:textId="77777777" w:rsidR="00107207" w:rsidRDefault="00107207" w:rsidP="00BD316B">
      <w:pPr>
        <w:pStyle w:val="a3"/>
        <w:tabs>
          <w:tab w:val="clear" w:pos="4680"/>
          <w:tab w:val="clear" w:pos="9360"/>
        </w:tabs>
        <w:jc w:val="both"/>
      </w:pPr>
    </w:p>
    <w:p w14:paraId="0C60A17E" w14:textId="77777777" w:rsidR="00BD316B" w:rsidRDefault="00BD316B" w:rsidP="00BD316B">
      <w:pPr>
        <w:pStyle w:val="a3"/>
        <w:tabs>
          <w:tab w:val="clear" w:pos="4680"/>
          <w:tab w:val="clear" w:pos="9360"/>
        </w:tabs>
        <w:jc w:val="both"/>
      </w:pPr>
      <w:r>
        <w:t>This Marketing Agreement is executed by the Parties on the Execution Date.</w:t>
      </w:r>
    </w:p>
    <w:p w14:paraId="7220262D" w14:textId="77777777" w:rsidR="00BD316B" w:rsidRDefault="00BD316B" w:rsidP="003A6422">
      <w:pPr>
        <w:pStyle w:val="a3"/>
        <w:tabs>
          <w:tab w:val="clear" w:pos="4680"/>
          <w:tab w:val="clear" w:pos="9360"/>
        </w:tabs>
        <w:ind w:left="1440" w:hanging="720"/>
        <w:jc w:val="both"/>
      </w:pPr>
    </w:p>
    <w:tbl>
      <w:tblPr>
        <w:tblW w:w="0" w:type="auto"/>
        <w:tblLook w:val="04A0" w:firstRow="1" w:lastRow="0" w:firstColumn="1" w:lastColumn="0" w:noHBand="0" w:noVBand="1"/>
      </w:tblPr>
      <w:tblGrid>
        <w:gridCol w:w="4621"/>
        <w:gridCol w:w="4622"/>
      </w:tblGrid>
      <w:tr w:rsidR="00BD316B" w:rsidRPr="00213101" w14:paraId="71CA12A9" w14:textId="77777777" w:rsidTr="00016C98">
        <w:tc>
          <w:tcPr>
            <w:tcW w:w="4621" w:type="dxa"/>
            <w:shd w:val="clear" w:color="auto" w:fill="auto"/>
          </w:tcPr>
          <w:p w14:paraId="56659085"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r w:rsidRPr="00213101">
              <w:rPr>
                <w:rFonts w:ascii="CG Omega" w:hAnsi="CG Omega" w:cs="Arial"/>
                <w:sz w:val="22"/>
                <w:szCs w:val="22"/>
              </w:rPr>
              <w:t xml:space="preserve">For and on behalf of </w:t>
            </w:r>
          </w:p>
          <w:p w14:paraId="1166280B" w14:textId="7726828D" w:rsidR="00BD316B" w:rsidRPr="00213101" w:rsidRDefault="009C71D6" w:rsidP="00016C98">
            <w:pPr>
              <w:pStyle w:val="ScheduleH5"/>
              <w:keepLines/>
              <w:numPr>
                <w:ilvl w:val="0"/>
                <w:numId w:val="0"/>
              </w:numPr>
              <w:spacing w:after="0" w:line="240" w:lineRule="auto"/>
              <w:rPr>
                <w:rFonts w:ascii="CG Omega" w:hAnsi="CG Omega" w:cs="Arial"/>
                <w:b/>
                <w:sz w:val="22"/>
                <w:szCs w:val="22"/>
              </w:rPr>
            </w:pPr>
            <w:r>
              <w:rPr>
                <w:rFonts w:ascii="CG Omega" w:hAnsi="CG Omega"/>
                <w:b/>
                <w:sz w:val="22"/>
                <w:szCs w:val="22"/>
                <w:lang w:val="en-US"/>
              </w:rPr>
              <w:t>TORREYA ASSET HOLDINGS CO., LTD.</w:t>
            </w:r>
            <w:r w:rsidR="007F2908">
              <w:rPr>
                <w:rFonts w:ascii="CG Omega" w:hAnsi="CG Omega" w:cs="Arial"/>
                <w:b/>
                <w:sz w:val="22"/>
                <w:szCs w:val="22"/>
              </w:rPr>
              <w:t xml:space="preserve"> </w:t>
            </w:r>
          </w:p>
          <w:p w14:paraId="171AECCA"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p w14:paraId="7EFABD19"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p w14:paraId="74355F5D" w14:textId="77777777" w:rsidR="00BD316B" w:rsidRPr="00213101" w:rsidRDefault="00BD316B" w:rsidP="00016C98">
            <w:pPr>
              <w:pStyle w:val="ScheduleH5"/>
              <w:keepLines/>
              <w:numPr>
                <w:ilvl w:val="0"/>
                <w:numId w:val="0"/>
              </w:numPr>
              <w:pBdr>
                <w:bottom w:val="single" w:sz="12" w:space="1" w:color="auto"/>
              </w:pBdr>
              <w:spacing w:after="0" w:line="240" w:lineRule="auto"/>
              <w:rPr>
                <w:rFonts w:ascii="CG Omega" w:hAnsi="CG Omega" w:cs="Arial"/>
                <w:sz w:val="22"/>
                <w:szCs w:val="22"/>
              </w:rPr>
            </w:pPr>
          </w:p>
          <w:p w14:paraId="3E987995" w14:textId="7F0428C2" w:rsidR="00BD316B" w:rsidRPr="00213101" w:rsidRDefault="00BD316B" w:rsidP="00016C98">
            <w:pPr>
              <w:pStyle w:val="ScheduleH5"/>
              <w:keepLines/>
              <w:numPr>
                <w:ilvl w:val="0"/>
                <w:numId w:val="0"/>
              </w:numPr>
              <w:spacing w:after="0" w:line="240" w:lineRule="auto"/>
              <w:rPr>
                <w:rFonts w:ascii="CG Omega" w:hAnsi="CG Omega" w:cs="Arial"/>
                <w:sz w:val="22"/>
                <w:szCs w:val="22"/>
              </w:rPr>
            </w:pPr>
            <w:r w:rsidRPr="00213101">
              <w:rPr>
                <w:rFonts w:ascii="CG Omega" w:hAnsi="CG Omega" w:cs="Arial"/>
                <w:sz w:val="22"/>
                <w:szCs w:val="22"/>
              </w:rPr>
              <w:t xml:space="preserve">Name: </w:t>
            </w:r>
            <w:r w:rsidR="009C71D6">
              <w:rPr>
                <w:rFonts w:ascii="CG Omega" w:hAnsi="CG Omega"/>
                <w:b/>
                <w:sz w:val="22"/>
                <w:szCs w:val="22"/>
                <w:lang w:val="en-US"/>
              </w:rPr>
              <w:t>MR. TOMOHIRO YAKUSHI</w:t>
            </w:r>
          </w:p>
          <w:p w14:paraId="7A7D1A46" w14:textId="5DE95FBB" w:rsidR="00BD316B" w:rsidRPr="00213101" w:rsidRDefault="00BD316B" w:rsidP="00DC1639">
            <w:pPr>
              <w:pStyle w:val="ScheduleH5"/>
              <w:keepLines/>
              <w:numPr>
                <w:ilvl w:val="0"/>
                <w:numId w:val="0"/>
              </w:numPr>
              <w:spacing w:after="0" w:line="240" w:lineRule="auto"/>
              <w:rPr>
                <w:rFonts w:ascii="CG Omega" w:hAnsi="CG Omega" w:cs="Arial"/>
                <w:sz w:val="22"/>
                <w:szCs w:val="22"/>
              </w:rPr>
            </w:pPr>
            <w:r w:rsidRPr="00213101">
              <w:rPr>
                <w:rFonts w:ascii="CG Omega" w:hAnsi="CG Omega" w:cs="Arial"/>
                <w:sz w:val="22"/>
                <w:szCs w:val="22"/>
              </w:rPr>
              <w:t>Designation:</w:t>
            </w:r>
            <w:r w:rsidR="00FD0538">
              <w:rPr>
                <w:rFonts w:ascii="CG Omega" w:hAnsi="CG Omega" w:cs="Arial"/>
                <w:sz w:val="22"/>
                <w:szCs w:val="22"/>
              </w:rPr>
              <w:t xml:space="preserve"> </w:t>
            </w:r>
            <w:r w:rsidR="009C71D6">
              <w:rPr>
                <w:rFonts w:ascii="CG Omega" w:hAnsi="CG Omega" w:cs="Arial"/>
                <w:sz w:val="22"/>
                <w:szCs w:val="22"/>
              </w:rPr>
              <w:t>Vice President</w:t>
            </w:r>
          </w:p>
        </w:tc>
        <w:tc>
          <w:tcPr>
            <w:tcW w:w="4622" w:type="dxa"/>
            <w:shd w:val="clear" w:color="auto" w:fill="auto"/>
          </w:tcPr>
          <w:p w14:paraId="2C65E4C5"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p w14:paraId="5C061E6D"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tc>
      </w:tr>
      <w:tr w:rsidR="00BD316B" w:rsidRPr="00213101" w14:paraId="612A6F3B" w14:textId="77777777" w:rsidTr="00016C98">
        <w:tc>
          <w:tcPr>
            <w:tcW w:w="4621" w:type="dxa"/>
            <w:shd w:val="clear" w:color="auto" w:fill="auto"/>
          </w:tcPr>
          <w:p w14:paraId="703AE024"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tc>
        <w:tc>
          <w:tcPr>
            <w:tcW w:w="4622" w:type="dxa"/>
            <w:shd w:val="clear" w:color="auto" w:fill="auto"/>
          </w:tcPr>
          <w:p w14:paraId="1DB5C3EF"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tc>
      </w:tr>
      <w:tr w:rsidR="00BD316B" w:rsidRPr="00213101" w14:paraId="1D17820B" w14:textId="77777777" w:rsidTr="00016C98">
        <w:tc>
          <w:tcPr>
            <w:tcW w:w="4621" w:type="dxa"/>
            <w:shd w:val="clear" w:color="auto" w:fill="auto"/>
          </w:tcPr>
          <w:p w14:paraId="33FA083F"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tc>
        <w:tc>
          <w:tcPr>
            <w:tcW w:w="4622" w:type="dxa"/>
            <w:shd w:val="clear" w:color="auto" w:fill="auto"/>
          </w:tcPr>
          <w:p w14:paraId="1A1B1C40"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tc>
      </w:tr>
      <w:tr w:rsidR="00BD316B" w:rsidRPr="00213101" w14:paraId="41B52BDA" w14:textId="77777777" w:rsidTr="00016C98">
        <w:tc>
          <w:tcPr>
            <w:tcW w:w="4621" w:type="dxa"/>
            <w:shd w:val="clear" w:color="auto" w:fill="auto"/>
          </w:tcPr>
          <w:p w14:paraId="29E49BB7"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tc>
        <w:tc>
          <w:tcPr>
            <w:tcW w:w="4622" w:type="dxa"/>
            <w:shd w:val="clear" w:color="auto" w:fill="auto"/>
          </w:tcPr>
          <w:p w14:paraId="42368C67"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tc>
      </w:tr>
      <w:tr w:rsidR="00BD316B" w:rsidRPr="00213101" w14:paraId="34AC6C75" w14:textId="77777777" w:rsidTr="00016C98">
        <w:tc>
          <w:tcPr>
            <w:tcW w:w="4621" w:type="dxa"/>
            <w:shd w:val="clear" w:color="auto" w:fill="auto"/>
          </w:tcPr>
          <w:p w14:paraId="5312A38B"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r w:rsidRPr="00213101">
              <w:rPr>
                <w:rFonts w:ascii="CG Omega" w:hAnsi="CG Omega" w:cs="Arial"/>
                <w:sz w:val="22"/>
                <w:szCs w:val="22"/>
              </w:rPr>
              <w:t xml:space="preserve">For and on behalf of </w:t>
            </w:r>
          </w:p>
          <w:p w14:paraId="0ED5606A" w14:textId="4A425B49" w:rsidR="00BD316B" w:rsidRPr="00213101" w:rsidRDefault="00D62DAE" w:rsidP="00016C98">
            <w:pPr>
              <w:pStyle w:val="ScheduleH5"/>
              <w:keepLines/>
              <w:numPr>
                <w:ilvl w:val="0"/>
                <w:numId w:val="0"/>
              </w:numPr>
              <w:spacing w:after="0" w:line="240" w:lineRule="auto"/>
              <w:rPr>
                <w:rFonts w:ascii="CG Omega" w:hAnsi="CG Omega" w:cs="Arial"/>
                <w:sz w:val="22"/>
                <w:szCs w:val="22"/>
              </w:rPr>
            </w:pPr>
            <w:r>
              <w:rPr>
                <w:rFonts w:ascii="CG Omega" w:hAnsi="CG Omega"/>
                <w:spacing w:val="-2"/>
                <w:sz w:val="22"/>
                <w:szCs w:val="22"/>
              </w:rPr>
              <w:t>[</w:t>
            </w:r>
            <w:r w:rsidRPr="00D62DAE">
              <w:rPr>
                <w:rFonts w:ascii="CG Omega" w:hAnsi="CG Omega"/>
                <w:b/>
                <w:spacing w:val="-2"/>
                <w:sz w:val="22"/>
                <w:szCs w:val="22"/>
                <w:highlight w:val="yellow"/>
              </w:rPr>
              <w:t>***</w:t>
            </w:r>
            <w:r>
              <w:rPr>
                <w:rFonts w:ascii="CG Omega" w:hAnsi="CG Omega"/>
                <w:spacing w:val="-2"/>
                <w:sz w:val="22"/>
                <w:szCs w:val="22"/>
              </w:rPr>
              <w:t>]</w:t>
            </w:r>
          </w:p>
          <w:p w14:paraId="2AE068A6"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p w14:paraId="7E1B6D3C" w14:textId="77777777" w:rsidR="00BD316B" w:rsidRPr="00213101" w:rsidRDefault="00BD316B" w:rsidP="00016C98">
            <w:pPr>
              <w:pStyle w:val="ScheduleH5"/>
              <w:keepLines/>
              <w:numPr>
                <w:ilvl w:val="0"/>
                <w:numId w:val="0"/>
              </w:numPr>
              <w:pBdr>
                <w:bottom w:val="single" w:sz="12" w:space="1" w:color="auto"/>
              </w:pBdr>
              <w:spacing w:after="0" w:line="240" w:lineRule="auto"/>
              <w:rPr>
                <w:rFonts w:ascii="CG Omega" w:hAnsi="CG Omega" w:cs="Arial"/>
                <w:sz w:val="22"/>
                <w:szCs w:val="22"/>
              </w:rPr>
            </w:pPr>
          </w:p>
          <w:p w14:paraId="7D3A9B31" w14:textId="1BABC29D" w:rsidR="00BD316B" w:rsidRPr="00213101" w:rsidRDefault="00BD316B" w:rsidP="00016C98">
            <w:pPr>
              <w:pStyle w:val="ScheduleH5"/>
              <w:keepLines/>
              <w:numPr>
                <w:ilvl w:val="0"/>
                <w:numId w:val="0"/>
              </w:numPr>
              <w:spacing w:after="0" w:line="240" w:lineRule="auto"/>
              <w:rPr>
                <w:rFonts w:ascii="CG Omega" w:hAnsi="CG Omega" w:cs="Arial"/>
                <w:sz w:val="22"/>
                <w:szCs w:val="22"/>
              </w:rPr>
            </w:pPr>
            <w:r w:rsidRPr="00213101">
              <w:rPr>
                <w:rFonts w:ascii="CG Omega" w:hAnsi="CG Omega" w:cs="Arial"/>
                <w:sz w:val="22"/>
                <w:szCs w:val="22"/>
              </w:rPr>
              <w:t xml:space="preserve">Name: </w:t>
            </w:r>
          </w:p>
          <w:p w14:paraId="4C60A581" w14:textId="6E3665C7" w:rsidR="00BD316B" w:rsidRPr="00213101" w:rsidRDefault="00BD316B" w:rsidP="00107207">
            <w:pPr>
              <w:pStyle w:val="ScheduleH5"/>
              <w:keepLines/>
              <w:numPr>
                <w:ilvl w:val="0"/>
                <w:numId w:val="0"/>
              </w:numPr>
              <w:spacing w:after="0" w:line="240" w:lineRule="auto"/>
              <w:rPr>
                <w:rFonts w:ascii="CG Omega" w:hAnsi="CG Omega" w:cs="Arial"/>
                <w:sz w:val="22"/>
                <w:szCs w:val="22"/>
              </w:rPr>
            </w:pPr>
            <w:r w:rsidRPr="00213101">
              <w:rPr>
                <w:rFonts w:ascii="CG Omega" w:hAnsi="CG Omega" w:cs="Arial"/>
                <w:sz w:val="22"/>
                <w:szCs w:val="22"/>
              </w:rPr>
              <w:t>Designation:</w:t>
            </w:r>
            <w:r w:rsidR="00FD0538">
              <w:rPr>
                <w:rFonts w:ascii="CG Omega" w:hAnsi="CG Omega" w:cs="Arial"/>
                <w:sz w:val="22"/>
                <w:szCs w:val="22"/>
              </w:rPr>
              <w:t xml:space="preserve"> </w:t>
            </w:r>
          </w:p>
        </w:tc>
        <w:tc>
          <w:tcPr>
            <w:tcW w:w="4622" w:type="dxa"/>
            <w:shd w:val="clear" w:color="auto" w:fill="auto"/>
          </w:tcPr>
          <w:p w14:paraId="32BA25B3"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p w14:paraId="2A4503B8" w14:textId="77777777" w:rsidR="00BD316B" w:rsidRPr="00213101" w:rsidRDefault="00BD316B" w:rsidP="00016C98">
            <w:pPr>
              <w:pStyle w:val="ScheduleH5"/>
              <w:keepLines/>
              <w:numPr>
                <w:ilvl w:val="0"/>
                <w:numId w:val="0"/>
              </w:numPr>
              <w:spacing w:after="0" w:line="240" w:lineRule="auto"/>
              <w:rPr>
                <w:rFonts w:ascii="CG Omega" w:hAnsi="CG Omega" w:cs="Arial"/>
                <w:sz w:val="22"/>
                <w:szCs w:val="22"/>
              </w:rPr>
            </w:pPr>
          </w:p>
        </w:tc>
      </w:tr>
    </w:tbl>
    <w:p w14:paraId="06801B13" w14:textId="77777777" w:rsidR="00FD0538" w:rsidRDefault="00FD0538" w:rsidP="006E6232">
      <w:pPr>
        <w:pStyle w:val="a3"/>
        <w:tabs>
          <w:tab w:val="clear" w:pos="4680"/>
          <w:tab w:val="clear" w:pos="9360"/>
        </w:tabs>
        <w:ind w:left="1440" w:hanging="720"/>
        <w:jc w:val="center"/>
        <w:rPr>
          <w:b/>
        </w:rPr>
      </w:pPr>
    </w:p>
    <w:p w14:paraId="140A3306" w14:textId="77777777" w:rsidR="00FD0538" w:rsidRDefault="00FD0538">
      <w:pPr>
        <w:rPr>
          <w:b/>
        </w:rPr>
      </w:pPr>
      <w:r>
        <w:rPr>
          <w:b/>
        </w:rPr>
        <w:br w:type="page"/>
      </w:r>
    </w:p>
    <w:p w14:paraId="2FCCEA2C" w14:textId="32395C73" w:rsidR="006E6232" w:rsidRPr="006E6232" w:rsidRDefault="006E6232" w:rsidP="00FD0538">
      <w:pPr>
        <w:pStyle w:val="a3"/>
        <w:tabs>
          <w:tab w:val="clear" w:pos="4680"/>
          <w:tab w:val="clear" w:pos="9360"/>
        </w:tabs>
        <w:ind w:left="1440" w:hanging="720"/>
        <w:jc w:val="center"/>
        <w:rPr>
          <w:b/>
        </w:rPr>
      </w:pPr>
      <w:r w:rsidRPr="006E6232">
        <w:rPr>
          <w:b/>
        </w:rPr>
        <w:lastRenderedPageBreak/>
        <w:t>Annex A</w:t>
      </w:r>
    </w:p>
    <w:p w14:paraId="63406729" w14:textId="77777777" w:rsidR="006E6232" w:rsidRPr="006E6232" w:rsidRDefault="006E6232" w:rsidP="006E6232">
      <w:pPr>
        <w:pStyle w:val="a3"/>
        <w:tabs>
          <w:tab w:val="clear" w:pos="4680"/>
          <w:tab w:val="clear" w:pos="9360"/>
        </w:tabs>
        <w:ind w:left="1440" w:hanging="720"/>
        <w:jc w:val="center"/>
        <w:rPr>
          <w:b/>
        </w:rPr>
      </w:pPr>
      <w:r w:rsidRPr="006E6232">
        <w:rPr>
          <w:b/>
        </w:rPr>
        <w:t xml:space="preserve">(Property for </w:t>
      </w:r>
      <w:proofErr w:type="spellStart"/>
      <w:r w:rsidRPr="006E6232">
        <w:rPr>
          <w:b/>
        </w:rPr>
        <w:t>Bodaiju</w:t>
      </w:r>
      <w:proofErr w:type="spellEnd"/>
      <w:r w:rsidRPr="006E6232">
        <w:rPr>
          <w:b/>
        </w:rPr>
        <w:t>)</w:t>
      </w:r>
    </w:p>
    <w:p w14:paraId="38C26D2E" w14:textId="77777777" w:rsidR="006E6232" w:rsidRDefault="006E6232" w:rsidP="003A6422">
      <w:pPr>
        <w:pStyle w:val="a3"/>
        <w:tabs>
          <w:tab w:val="clear" w:pos="4680"/>
          <w:tab w:val="clear" w:pos="9360"/>
        </w:tabs>
        <w:ind w:left="1440" w:hanging="720"/>
        <w:jc w:val="both"/>
      </w:pPr>
    </w:p>
    <w:p w14:paraId="67140C29" w14:textId="77777777" w:rsidR="00C35B1B" w:rsidRDefault="00C35B1B" w:rsidP="003A6422">
      <w:pPr>
        <w:pStyle w:val="a3"/>
        <w:tabs>
          <w:tab w:val="clear" w:pos="4680"/>
          <w:tab w:val="clear" w:pos="9360"/>
        </w:tabs>
        <w:ind w:left="1440" w:hanging="720"/>
        <w:jc w:val="both"/>
      </w:pPr>
    </w:p>
    <w:p w14:paraId="2F263C85" w14:textId="56083F32" w:rsidR="00464BFC" w:rsidRDefault="00464BFC" w:rsidP="00464BFC">
      <w:pPr>
        <w:pStyle w:val="a6"/>
        <w:widowControl w:val="0"/>
        <w:numPr>
          <w:ilvl w:val="0"/>
          <w:numId w:val="24"/>
        </w:numPr>
        <w:tabs>
          <w:tab w:val="left" w:pos="2977"/>
        </w:tabs>
        <w:spacing w:after="0" w:line="288" w:lineRule="auto"/>
        <w:ind w:left="567" w:hanging="283"/>
        <w:contextualSpacing w:val="0"/>
        <w:jc w:val="both"/>
        <w:rPr>
          <w:rFonts w:cstheme="majorHAnsi"/>
        </w:rPr>
      </w:pPr>
      <w:r>
        <w:rPr>
          <w:rFonts w:cstheme="majorHAnsi"/>
        </w:rPr>
        <w:t>Project Name:</w:t>
      </w:r>
      <w:r>
        <w:rPr>
          <w:rFonts w:cstheme="majorHAnsi"/>
        </w:rPr>
        <w:tab/>
      </w:r>
      <w:proofErr w:type="spellStart"/>
      <w:r>
        <w:rPr>
          <w:rFonts w:cstheme="majorHAnsi"/>
        </w:rPr>
        <w:t>Bodaiju</w:t>
      </w:r>
      <w:proofErr w:type="spellEnd"/>
      <w:r>
        <w:rPr>
          <w:rFonts w:cstheme="majorHAnsi"/>
        </w:rPr>
        <w:t xml:space="preserve"> Residences</w:t>
      </w:r>
    </w:p>
    <w:p w14:paraId="6F546D96" w14:textId="77777777" w:rsidR="00464BFC" w:rsidRDefault="00464BFC" w:rsidP="00464BFC">
      <w:pPr>
        <w:pStyle w:val="a6"/>
        <w:widowControl w:val="0"/>
        <w:numPr>
          <w:ilvl w:val="0"/>
          <w:numId w:val="24"/>
        </w:numPr>
        <w:tabs>
          <w:tab w:val="left" w:pos="2977"/>
        </w:tabs>
        <w:spacing w:after="0" w:line="288" w:lineRule="auto"/>
        <w:ind w:left="567" w:hanging="283"/>
        <w:contextualSpacing w:val="0"/>
        <w:jc w:val="both"/>
        <w:rPr>
          <w:rFonts w:cstheme="majorHAnsi"/>
        </w:rPr>
      </w:pPr>
      <w:r w:rsidRPr="00464BFC">
        <w:rPr>
          <w:rFonts w:cstheme="majorHAnsi"/>
        </w:rPr>
        <w:t>Address:</w:t>
      </w:r>
      <w:r w:rsidRPr="00464BFC">
        <w:rPr>
          <w:rFonts w:cstheme="majorHAnsi"/>
        </w:rPr>
        <w:tab/>
      </w:r>
      <w:proofErr w:type="spellStart"/>
      <w:r w:rsidRPr="00464BFC">
        <w:rPr>
          <w:rFonts w:cstheme="majorHAnsi"/>
        </w:rPr>
        <w:t>Phum</w:t>
      </w:r>
      <w:proofErr w:type="spellEnd"/>
      <w:r w:rsidRPr="00464BFC">
        <w:rPr>
          <w:rFonts w:cstheme="majorHAnsi"/>
        </w:rPr>
        <w:t xml:space="preserve"> </w:t>
      </w:r>
      <w:proofErr w:type="spellStart"/>
      <w:r w:rsidRPr="00464BFC">
        <w:rPr>
          <w:rFonts w:cstheme="majorHAnsi"/>
        </w:rPr>
        <w:t>Tangoun</w:t>
      </w:r>
      <w:proofErr w:type="spellEnd"/>
      <w:r>
        <w:rPr>
          <w:rFonts w:cstheme="majorHAnsi"/>
        </w:rPr>
        <w:t xml:space="preserve"> and </w:t>
      </w:r>
      <w:proofErr w:type="spellStart"/>
      <w:r>
        <w:rPr>
          <w:rFonts w:cstheme="majorHAnsi"/>
        </w:rPr>
        <w:t>Kba</w:t>
      </w:r>
      <w:proofErr w:type="spellEnd"/>
      <w:r>
        <w:rPr>
          <w:rFonts w:cstheme="majorHAnsi"/>
        </w:rPr>
        <w:t xml:space="preserve"> </w:t>
      </w:r>
      <w:proofErr w:type="spellStart"/>
      <w:r>
        <w:rPr>
          <w:rFonts w:cstheme="majorHAnsi"/>
        </w:rPr>
        <w:t>Domrey</w:t>
      </w:r>
      <w:proofErr w:type="spellEnd"/>
      <w:r>
        <w:rPr>
          <w:rFonts w:cstheme="majorHAnsi"/>
        </w:rPr>
        <w:t xml:space="preserve">, </w:t>
      </w:r>
      <w:proofErr w:type="spellStart"/>
      <w:r>
        <w:rPr>
          <w:rFonts w:cstheme="majorHAnsi"/>
        </w:rPr>
        <w:t>Sangkat</w:t>
      </w:r>
      <w:proofErr w:type="spellEnd"/>
      <w:r>
        <w:rPr>
          <w:rFonts w:cstheme="majorHAnsi"/>
        </w:rPr>
        <w:t xml:space="preserve"> </w:t>
      </w:r>
      <w:proofErr w:type="spellStart"/>
      <w:r>
        <w:rPr>
          <w:rFonts w:cstheme="majorHAnsi"/>
        </w:rPr>
        <w:t>Kakap</w:t>
      </w:r>
      <w:proofErr w:type="spellEnd"/>
      <w:r>
        <w:rPr>
          <w:rFonts w:cstheme="majorHAnsi"/>
        </w:rPr>
        <w:t>,</w:t>
      </w:r>
    </w:p>
    <w:p w14:paraId="186D0ED9" w14:textId="4CC3DB95" w:rsidR="00464BFC" w:rsidRPr="00464BFC" w:rsidRDefault="00464BFC" w:rsidP="00464BFC">
      <w:pPr>
        <w:pStyle w:val="a6"/>
        <w:widowControl w:val="0"/>
        <w:tabs>
          <w:tab w:val="left" w:pos="2977"/>
        </w:tabs>
        <w:spacing w:after="0" w:line="288" w:lineRule="auto"/>
        <w:ind w:left="567"/>
        <w:contextualSpacing w:val="0"/>
        <w:jc w:val="both"/>
        <w:rPr>
          <w:rFonts w:cstheme="majorHAnsi"/>
        </w:rPr>
      </w:pPr>
      <w:r>
        <w:rPr>
          <w:rFonts w:cstheme="majorHAnsi"/>
        </w:rPr>
        <w:tab/>
      </w:r>
      <w:r w:rsidRPr="00464BFC">
        <w:rPr>
          <w:rFonts w:cstheme="majorHAnsi"/>
        </w:rPr>
        <w:t xml:space="preserve">Khan </w:t>
      </w:r>
      <w:proofErr w:type="spellStart"/>
      <w:r w:rsidRPr="00464BFC">
        <w:rPr>
          <w:rFonts w:cstheme="majorHAnsi"/>
        </w:rPr>
        <w:t>Porsen</w:t>
      </w:r>
      <w:proofErr w:type="spellEnd"/>
      <w:r w:rsidRPr="00464BFC">
        <w:rPr>
          <w:rFonts w:cstheme="majorHAnsi"/>
        </w:rPr>
        <w:t xml:space="preserve"> </w:t>
      </w:r>
      <w:proofErr w:type="spellStart"/>
      <w:r w:rsidRPr="00464BFC">
        <w:rPr>
          <w:rFonts w:cstheme="majorHAnsi"/>
        </w:rPr>
        <w:t>Chey</w:t>
      </w:r>
      <w:proofErr w:type="spellEnd"/>
      <w:r w:rsidRPr="00464BFC">
        <w:rPr>
          <w:rFonts w:cstheme="majorHAnsi"/>
        </w:rPr>
        <w:t>, Phnom Penh</w:t>
      </w:r>
    </w:p>
    <w:p w14:paraId="2ADF4B76" w14:textId="0E6A46FE" w:rsidR="00464BFC" w:rsidRPr="00464BFC" w:rsidRDefault="00464BFC" w:rsidP="00464BFC">
      <w:pPr>
        <w:pStyle w:val="a6"/>
        <w:widowControl w:val="0"/>
        <w:numPr>
          <w:ilvl w:val="0"/>
          <w:numId w:val="24"/>
        </w:numPr>
        <w:tabs>
          <w:tab w:val="left" w:pos="2977"/>
        </w:tabs>
        <w:spacing w:after="0" w:line="288" w:lineRule="auto"/>
        <w:ind w:left="567" w:hanging="283"/>
        <w:contextualSpacing w:val="0"/>
        <w:jc w:val="both"/>
        <w:rPr>
          <w:rFonts w:cstheme="majorHAnsi"/>
        </w:rPr>
      </w:pPr>
      <w:r>
        <w:rPr>
          <w:rFonts w:cstheme="majorHAnsi"/>
        </w:rPr>
        <w:t xml:space="preserve">Land </w:t>
      </w:r>
      <w:r w:rsidRPr="00464BFC">
        <w:rPr>
          <w:rFonts w:cstheme="majorHAnsi"/>
        </w:rPr>
        <w:t>size:</w:t>
      </w:r>
      <w:r w:rsidRPr="00464BFC">
        <w:rPr>
          <w:rFonts w:cstheme="majorHAnsi"/>
        </w:rPr>
        <w:tab/>
        <w:t xml:space="preserve">23,530 </w:t>
      </w:r>
      <w:proofErr w:type="spellStart"/>
      <w:r w:rsidRPr="00464BFC">
        <w:rPr>
          <w:rFonts w:cstheme="majorHAnsi"/>
        </w:rPr>
        <w:t>sqm</w:t>
      </w:r>
      <w:proofErr w:type="spellEnd"/>
    </w:p>
    <w:p w14:paraId="535EC349" w14:textId="77777777" w:rsidR="00464BFC" w:rsidRPr="00464BFC" w:rsidRDefault="00464BFC" w:rsidP="00464BFC">
      <w:pPr>
        <w:pStyle w:val="a6"/>
        <w:widowControl w:val="0"/>
        <w:numPr>
          <w:ilvl w:val="0"/>
          <w:numId w:val="24"/>
        </w:numPr>
        <w:tabs>
          <w:tab w:val="left" w:pos="2977"/>
        </w:tabs>
        <w:spacing w:after="0" w:line="288" w:lineRule="auto"/>
        <w:ind w:left="567" w:hanging="283"/>
        <w:contextualSpacing w:val="0"/>
        <w:jc w:val="both"/>
        <w:rPr>
          <w:rFonts w:cstheme="majorHAnsi"/>
        </w:rPr>
      </w:pPr>
      <w:r w:rsidRPr="00464BFC">
        <w:rPr>
          <w:rFonts w:cstheme="majorHAnsi"/>
        </w:rPr>
        <w:t>Gross floor area:</w:t>
      </w:r>
      <w:r w:rsidRPr="00464BFC">
        <w:rPr>
          <w:rFonts w:cstheme="majorHAnsi"/>
        </w:rPr>
        <w:tab/>
      </w:r>
      <w:r w:rsidRPr="00464BFC">
        <w:rPr>
          <w:rFonts w:cstheme="majorHAnsi"/>
          <w:color w:val="222222"/>
        </w:rPr>
        <w:t xml:space="preserve">166,000 </w:t>
      </w:r>
      <w:proofErr w:type="spellStart"/>
      <w:r w:rsidRPr="00464BFC">
        <w:rPr>
          <w:rFonts w:cstheme="majorHAnsi"/>
        </w:rPr>
        <w:t>sqm</w:t>
      </w:r>
      <w:proofErr w:type="spellEnd"/>
      <w:r w:rsidRPr="00464BFC">
        <w:rPr>
          <w:rFonts w:cstheme="majorHAnsi"/>
        </w:rPr>
        <w:t xml:space="preserve"> (6 buildings, 14 stories)</w:t>
      </w:r>
    </w:p>
    <w:p w14:paraId="07CB8FD8" w14:textId="67A15CD4" w:rsidR="00107207" w:rsidRDefault="00107207" w:rsidP="000C7162">
      <w:pPr>
        <w:spacing w:after="0"/>
        <w:contextualSpacing/>
        <w:rPr>
          <w:b/>
        </w:rPr>
      </w:pPr>
    </w:p>
    <w:p w14:paraId="275A00C0" w14:textId="381135D6" w:rsidR="00107207" w:rsidRDefault="00107207" w:rsidP="00107207">
      <w:pPr>
        <w:rPr>
          <w:rFonts w:hint="eastAsia"/>
          <w:b/>
          <w:lang w:eastAsia="zh-TW"/>
        </w:rPr>
      </w:pPr>
    </w:p>
    <w:p w14:paraId="47A60E06" w14:textId="77777777" w:rsidR="00C030A5" w:rsidRDefault="00C030A5" w:rsidP="00107207">
      <w:pPr>
        <w:rPr>
          <w:rFonts w:hint="eastAsia"/>
          <w:b/>
          <w:lang w:eastAsia="zh-TW"/>
        </w:rPr>
      </w:pPr>
    </w:p>
    <w:p w14:paraId="4874CBD4" w14:textId="77777777" w:rsidR="00C030A5" w:rsidRDefault="00C030A5" w:rsidP="00107207">
      <w:pPr>
        <w:rPr>
          <w:rFonts w:hint="eastAsia"/>
          <w:b/>
          <w:lang w:eastAsia="zh-TW"/>
        </w:rPr>
      </w:pPr>
    </w:p>
    <w:p w14:paraId="43BC6114" w14:textId="77777777" w:rsidR="00C030A5" w:rsidRDefault="00C030A5" w:rsidP="00107207">
      <w:pPr>
        <w:rPr>
          <w:rFonts w:hint="eastAsia"/>
          <w:b/>
          <w:lang w:eastAsia="zh-TW"/>
        </w:rPr>
      </w:pPr>
    </w:p>
    <w:p w14:paraId="2CE506AC" w14:textId="77777777" w:rsidR="00C030A5" w:rsidRDefault="00C030A5" w:rsidP="00107207">
      <w:pPr>
        <w:rPr>
          <w:rFonts w:hint="eastAsia"/>
          <w:b/>
          <w:lang w:eastAsia="zh-TW"/>
        </w:rPr>
      </w:pPr>
    </w:p>
    <w:p w14:paraId="693DB61F" w14:textId="77777777" w:rsidR="00C030A5" w:rsidRDefault="00C030A5" w:rsidP="00107207">
      <w:pPr>
        <w:rPr>
          <w:rFonts w:hint="eastAsia"/>
          <w:b/>
          <w:lang w:eastAsia="zh-TW"/>
        </w:rPr>
      </w:pPr>
    </w:p>
    <w:p w14:paraId="7F80A198" w14:textId="77777777" w:rsidR="00C030A5" w:rsidRDefault="00C030A5" w:rsidP="00107207">
      <w:pPr>
        <w:rPr>
          <w:rFonts w:hint="eastAsia"/>
          <w:b/>
          <w:lang w:eastAsia="zh-TW"/>
        </w:rPr>
      </w:pPr>
    </w:p>
    <w:p w14:paraId="04C4385D" w14:textId="77777777" w:rsidR="00C030A5" w:rsidRDefault="00C030A5" w:rsidP="00107207">
      <w:pPr>
        <w:rPr>
          <w:rFonts w:hint="eastAsia"/>
          <w:b/>
          <w:lang w:eastAsia="zh-TW"/>
        </w:rPr>
      </w:pPr>
    </w:p>
    <w:p w14:paraId="76B2E9E0" w14:textId="77777777" w:rsidR="00C030A5" w:rsidRDefault="00C030A5" w:rsidP="00107207">
      <w:pPr>
        <w:rPr>
          <w:rFonts w:hint="eastAsia"/>
          <w:b/>
          <w:lang w:eastAsia="zh-TW"/>
        </w:rPr>
      </w:pPr>
    </w:p>
    <w:p w14:paraId="48C32904" w14:textId="77777777" w:rsidR="00C030A5" w:rsidRDefault="00C030A5" w:rsidP="00107207">
      <w:pPr>
        <w:rPr>
          <w:rFonts w:hint="eastAsia"/>
          <w:b/>
          <w:lang w:eastAsia="zh-TW"/>
        </w:rPr>
      </w:pPr>
    </w:p>
    <w:p w14:paraId="02095500" w14:textId="77777777" w:rsidR="00C030A5" w:rsidRDefault="00C030A5" w:rsidP="00107207">
      <w:pPr>
        <w:rPr>
          <w:rFonts w:hint="eastAsia"/>
          <w:b/>
          <w:lang w:eastAsia="zh-TW"/>
        </w:rPr>
      </w:pPr>
    </w:p>
    <w:p w14:paraId="3B0E8C9C" w14:textId="77777777" w:rsidR="00C030A5" w:rsidRDefault="00C030A5" w:rsidP="00107207">
      <w:pPr>
        <w:rPr>
          <w:rFonts w:hint="eastAsia"/>
          <w:b/>
          <w:lang w:eastAsia="zh-TW"/>
        </w:rPr>
      </w:pPr>
    </w:p>
    <w:p w14:paraId="38350B93" w14:textId="77777777" w:rsidR="00C030A5" w:rsidRDefault="00C030A5" w:rsidP="00107207">
      <w:pPr>
        <w:rPr>
          <w:rFonts w:hint="eastAsia"/>
          <w:b/>
          <w:lang w:eastAsia="zh-TW"/>
        </w:rPr>
      </w:pPr>
    </w:p>
    <w:p w14:paraId="6609DB25" w14:textId="77777777" w:rsidR="00C030A5" w:rsidRDefault="00C030A5" w:rsidP="00107207">
      <w:pPr>
        <w:rPr>
          <w:rFonts w:hint="eastAsia"/>
          <w:b/>
          <w:lang w:eastAsia="zh-TW"/>
        </w:rPr>
      </w:pPr>
    </w:p>
    <w:p w14:paraId="232904FE" w14:textId="77777777" w:rsidR="00C030A5" w:rsidRDefault="00C030A5" w:rsidP="00107207">
      <w:pPr>
        <w:rPr>
          <w:rFonts w:hint="eastAsia"/>
          <w:b/>
          <w:lang w:eastAsia="zh-TW"/>
        </w:rPr>
      </w:pPr>
    </w:p>
    <w:p w14:paraId="77B142FC" w14:textId="77777777" w:rsidR="00C030A5" w:rsidRDefault="00C030A5" w:rsidP="00107207">
      <w:pPr>
        <w:rPr>
          <w:rFonts w:hint="eastAsia"/>
          <w:b/>
          <w:lang w:eastAsia="zh-TW"/>
        </w:rPr>
      </w:pPr>
    </w:p>
    <w:p w14:paraId="6663BF05" w14:textId="77777777" w:rsidR="00C030A5" w:rsidRDefault="00C030A5" w:rsidP="00107207">
      <w:pPr>
        <w:rPr>
          <w:rFonts w:hint="eastAsia"/>
          <w:b/>
          <w:lang w:eastAsia="zh-TW"/>
        </w:rPr>
      </w:pPr>
    </w:p>
    <w:p w14:paraId="1BA41E3A" w14:textId="77777777" w:rsidR="00C030A5" w:rsidRDefault="00C030A5" w:rsidP="00107207">
      <w:pPr>
        <w:rPr>
          <w:rFonts w:hint="eastAsia"/>
          <w:b/>
          <w:lang w:eastAsia="zh-TW"/>
        </w:rPr>
      </w:pPr>
    </w:p>
    <w:p w14:paraId="022850C5" w14:textId="77777777" w:rsidR="00C030A5" w:rsidRDefault="00C030A5" w:rsidP="00107207">
      <w:pPr>
        <w:rPr>
          <w:rFonts w:hint="eastAsia"/>
          <w:b/>
          <w:lang w:eastAsia="zh-TW"/>
        </w:rPr>
      </w:pPr>
    </w:p>
    <w:p w14:paraId="5FAF43CC" w14:textId="77777777" w:rsidR="00C030A5" w:rsidRDefault="00C030A5" w:rsidP="00107207">
      <w:pPr>
        <w:rPr>
          <w:rFonts w:hint="eastAsia"/>
          <w:b/>
          <w:lang w:eastAsia="zh-TW"/>
        </w:rPr>
      </w:pPr>
    </w:p>
    <w:p w14:paraId="61C8C5B9" w14:textId="77777777" w:rsidR="00C030A5" w:rsidRDefault="00C030A5" w:rsidP="00107207">
      <w:pPr>
        <w:rPr>
          <w:rFonts w:hint="eastAsia"/>
          <w:b/>
          <w:lang w:eastAsia="zh-TW"/>
        </w:rPr>
      </w:pPr>
    </w:p>
    <w:p w14:paraId="6E56282A" w14:textId="77777777" w:rsidR="00C030A5" w:rsidRDefault="00C030A5" w:rsidP="00107207">
      <w:pPr>
        <w:rPr>
          <w:rFonts w:hint="eastAsia"/>
          <w:b/>
          <w:lang w:eastAsia="zh-TW"/>
        </w:rPr>
      </w:pPr>
    </w:p>
    <w:p w14:paraId="7A4FCAEA" w14:textId="77777777" w:rsidR="00C030A5" w:rsidRDefault="00C030A5" w:rsidP="00107207">
      <w:pPr>
        <w:rPr>
          <w:rFonts w:hint="eastAsia"/>
          <w:b/>
          <w:lang w:eastAsia="zh-TW"/>
        </w:rPr>
      </w:pPr>
    </w:p>
    <w:p w14:paraId="6228765B" w14:textId="5F801F8D" w:rsidR="00C030A5" w:rsidRDefault="00C030A5" w:rsidP="00107207">
      <w:pPr>
        <w:rPr>
          <w:rFonts w:hint="eastAsia"/>
          <w:b/>
          <w:lang w:eastAsia="zh-TW"/>
        </w:rPr>
      </w:pPr>
      <w:r w:rsidRPr="00C030A5">
        <w:rPr>
          <w:rFonts w:hint="eastAsia"/>
          <w:b/>
          <w:lang w:eastAsia="zh-TW"/>
        </w:rPr>
        <w:lastRenderedPageBreak/>
        <w:t>销售和市场协议</w:t>
      </w:r>
    </w:p>
    <w:sectPr w:rsidR="00C030A5" w:rsidSect="00A46781">
      <w:headerReference w:type="default" r:id="rId9"/>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DF256" w14:textId="77777777" w:rsidR="00060CAE" w:rsidRDefault="00060CAE" w:rsidP="00E9598D">
      <w:pPr>
        <w:spacing w:after="0" w:line="240" w:lineRule="auto"/>
      </w:pPr>
      <w:r>
        <w:separator/>
      </w:r>
    </w:p>
  </w:endnote>
  <w:endnote w:type="continuationSeparator" w:id="0">
    <w:p w14:paraId="2B4AC99E" w14:textId="77777777" w:rsidR="00060CAE" w:rsidRDefault="00060CAE" w:rsidP="00E95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 w:name="CG Omega">
    <w:altName w:val="Arial"/>
    <w:charset w:val="00"/>
    <w:family w:val="swiss"/>
    <w:pitch w:val="variable"/>
    <w:sig w:usb0="00000001"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DaunPenh">
    <w:altName w:val="Leelawadee UI Semilight"/>
    <w:charset w:val="00"/>
    <w:family w:val="auto"/>
    <w:pitch w:val="variable"/>
    <w:sig w:usb0="00000003" w:usb1="00000000" w:usb2="0001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oolBoran">
    <w:altName w:val="Leelawadee UI"/>
    <w:charset w:val="00"/>
    <w:family w:val="swiss"/>
    <w:pitch w:val="variable"/>
    <w:sig w:usb0="00000003" w:usb1="0000204A" w:usb2="0001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A9C84" w14:textId="77777777" w:rsidR="00060CAE" w:rsidRDefault="00060CAE" w:rsidP="00E9598D">
      <w:pPr>
        <w:spacing w:after="0" w:line="240" w:lineRule="auto"/>
      </w:pPr>
      <w:r>
        <w:separator/>
      </w:r>
    </w:p>
  </w:footnote>
  <w:footnote w:type="continuationSeparator" w:id="0">
    <w:p w14:paraId="068D4C09" w14:textId="77777777" w:rsidR="00060CAE" w:rsidRDefault="00060CAE" w:rsidP="00E959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u w:val="single"/>
      </w:rPr>
      <w:id w:val="1168209085"/>
      <w:docPartObj>
        <w:docPartGallery w:val="Page Numbers (Top of Page)"/>
        <w:docPartUnique/>
      </w:docPartObj>
    </w:sdtPr>
    <w:sdtEndPr/>
    <w:sdtContent>
      <w:p w14:paraId="065B0752" w14:textId="77777777" w:rsidR="00FA6088" w:rsidRPr="00FA6088" w:rsidRDefault="00FA6088">
        <w:pPr>
          <w:pStyle w:val="a3"/>
          <w:rPr>
            <w:b/>
            <w:u w:val="single"/>
          </w:rPr>
        </w:pPr>
        <w:r w:rsidRPr="00FA6088">
          <w:rPr>
            <w:b/>
            <w:u w:val="single"/>
          </w:rPr>
          <w:t xml:space="preserve">Page </w:t>
        </w:r>
        <w:r w:rsidRPr="00FA6088">
          <w:rPr>
            <w:b/>
            <w:bCs/>
            <w:u w:val="single"/>
          </w:rPr>
          <w:fldChar w:fldCharType="begin"/>
        </w:r>
        <w:r w:rsidRPr="00FA6088">
          <w:rPr>
            <w:b/>
            <w:bCs/>
            <w:u w:val="single"/>
          </w:rPr>
          <w:instrText xml:space="preserve"> PAGE </w:instrText>
        </w:r>
        <w:r w:rsidRPr="00FA6088">
          <w:rPr>
            <w:b/>
            <w:bCs/>
            <w:u w:val="single"/>
          </w:rPr>
          <w:fldChar w:fldCharType="separate"/>
        </w:r>
        <w:r w:rsidR="00C030A5">
          <w:rPr>
            <w:b/>
            <w:bCs/>
            <w:noProof/>
            <w:u w:val="single"/>
          </w:rPr>
          <w:t>2</w:t>
        </w:r>
        <w:r w:rsidRPr="00FA6088">
          <w:rPr>
            <w:b/>
            <w:bCs/>
            <w:u w:val="single"/>
          </w:rPr>
          <w:fldChar w:fldCharType="end"/>
        </w:r>
        <w:r w:rsidRPr="00FA6088">
          <w:rPr>
            <w:b/>
            <w:u w:val="single"/>
          </w:rPr>
          <w:t xml:space="preserve"> of </w:t>
        </w:r>
        <w:r w:rsidRPr="00FA6088">
          <w:rPr>
            <w:b/>
            <w:bCs/>
            <w:u w:val="single"/>
          </w:rPr>
          <w:fldChar w:fldCharType="begin"/>
        </w:r>
        <w:r w:rsidRPr="00FA6088">
          <w:rPr>
            <w:b/>
            <w:bCs/>
            <w:u w:val="single"/>
          </w:rPr>
          <w:instrText xml:space="preserve"> NUMPAGES  </w:instrText>
        </w:r>
        <w:r w:rsidRPr="00FA6088">
          <w:rPr>
            <w:b/>
            <w:bCs/>
            <w:u w:val="single"/>
          </w:rPr>
          <w:fldChar w:fldCharType="separate"/>
        </w:r>
        <w:r w:rsidR="00C030A5">
          <w:rPr>
            <w:b/>
            <w:bCs/>
            <w:noProof/>
            <w:u w:val="single"/>
          </w:rPr>
          <w:t>8</w:t>
        </w:r>
        <w:r w:rsidRPr="00FA6088">
          <w:rPr>
            <w:b/>
            <w:bCs/>
            <w:u w:val="single"/>
          </w:rPr>
          <w:fldChar w:fldCharType="end"/>
        </w:r>
        <w:r w:rsidRPr="00FA6088">
          <w:rPr>
            <w:b/>
            <w:bCs/>
            <w:u w:val="single"/>
          </w:rPr>
          <w:tab/>
        </w:r>
        <w:r w:rsidRPr="00FA6088">
          <w:rPr>
            <w:b/>
            <w:bCs/>
            <w:u w:val="single"/>
          </w:rPr>
          <w:tab/>
        </w:r>
        <w:r>
          <w:rPr>
            <w:b/>
            <w:bCs/>
            <w:u w:val="single"/>
          </w:rPr>
          <w:t xml:space="preserve"> </w:t>
        </w:r>
        <w:r w:rsidRPr="00FA6088">
          <w:rPr>
            <w:b/>
            <w:bCs/>
            <w:u w:val="single"/>
          </w:rPr>
          <w:t>Sales and Marketing Agreement</w:t>
        </w:r>
      </w:p>
    </w:sdtContent>
  </w:sdt>
  <w:p w14:paraId="6D348F75" w14:textId="77777777" w:rsidR="00FA6088" w:rsidRDefault="00FA6088">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6C2"/>
    <w:multiLevelType w:val="hybridMultilevel"/>
    <w:tmpl w:val="CB02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56DAB"/>
    <w:multiLevelType w:val="hybridMultilevel"/>
    <w:tmpl w:val="A0046476"/>
    <w:lvl w:ilvl="0" w:tplc="BD285516">
      <w:start w:val="1"/>
      <w:numFmt w:val="bullet"/>
      <w:lvlText w:val="-"/>
      <w:lvlJc w:val="left"/>
      <w:pPr>
        <w:ind w:left="3465" w:hanging="360"/>
      </w:pPr>
      <w:rPr>
        <w:rFonts w:ascii="Arial" w:eastAsiaTheme="minorEastAsia" w:hAnsi="Arial" w:cs="Arial"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2">
    <w:nsid w:val="0F8A5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B12C8E"/>
    <w:multiLevelType w:val="hybridMultilevel"/>
    <w:tmpl w:val="A04299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D9C1907"/>
    <w:multiLevelType w:val="multilevel"/>
    <w:tmpl w:val="DF9CF9C2"/>
    <w:styleLink w:val="Style-Schedule"/>
    <w:lvl w:ilvl="0">
      <w:start w:val="1"/>
      <w:numFmt w:val="decimal"/>
      <w:pStyle w:val="ScheduleH1"/>
      <w:lvlText w:val="%1."/>
      <w:lvlJc w:val="left"/>
      <w:pPr>
        <w:tabs>
          <w:tab w:val="num" w:pos="720"/>
        </w:tabs>
        <w:ind w:left="720" w:hanging="720"/>
      </w:pPr>
      <w:rPr>
        <w:rFonts w:ascii="Arial" w:eastAsia="SimSun" w:hAnsi="Arial" w:hint="default"/>
        <w:b/>
        <w:i w:val="0"/>
        <w:sz w:val="22"/>
      </w:rPr>
    </w:lvl>
    <w:lvl w:ilvl="1">
      <w:start w:val="1"/>
      <w:numFmt w:val="decimal"/>
      <w:pStyle w:val="ScheduleH2"/>
      <w:lvlText w:val="%1.%2"/>
      <w:lvlJc w:val="left"/>
      <w:pPr>
        <w:tabs>
          <w:tab w:val="num" w:pos="720"/>
        </w:tabs>
        <w:ind w:left="720" w:hanging="720"/>
      </w:pPr>
      <w:rPr>
        <w:rFonts w:ascii="Arial Bold" w:eastAsia="SimSun" w:hAnsi="Arial Bold" w:hint="default"/>
        <w:b/>
        <w:i w:val="0"/>
        <w:sz w:val="21"/>
      </w:rPr>
    </w:lvl>
    <w:lvl w:ilvl="2">
      <w:start w:val="1"/>
      <w:numFmt w:val="decimal"/>
      <w:pStyle w:val="ScheduleH3"/>
      <w:lvlText w:val="%1.%2.%3"/>
      <w:lvlJc w:val="left"/>
      <w:pPr>
        <w:tabs>
          <w:tab w:val="num" w:pos="1440"/>
        </w:tabs>
        <w:ind w:left="1440" w:hanging="720"/>
      </w:pPr>
      <w:rPr>
        <w:rFonts w:ascii="Arial Bold" w:eastAsia="SimSun" w:hAnsi="Arial Bold" w:hint="default"/>
        <w:b/>
        <w:i w:val="0"/>
        <w:sz w:val="17"/>
      </w:rPr>
    </w:lvl>
    <w:lvl w:ilvl="3">
      <w:start w:val="1"/>
      <w:numFmt w:val="lowerRoman"/>
      <w:pStyle w:val="ScheduleH4"/>
      <w:lvlText w:val="(%4)"/>
      <w:lvlJc w:val="left"/>
      <w:pPr>
        <w:tabs>
          <w:tab w:val="num" w:pos="2160"/>
        </w:tabs>
        <w:ind w:left="2160" w:hanging="720"/>
      </w:pPr>
      <w:rPr>
        <w:rFonts w:ascii="Arial" w:eastAsia="SimSun" w:hAnsi="Arial" w:hint="default"/>
        <w:b w:val="0"/>
        <w:i w:val="0"/>
        <w:sz w:val="20"/>
      </w:rPr>
    </w:lvl>
    <w:lvl w:ilvl="4">
      <w:start w:val="1"/>
      <w:numFmt w:val="lowerLetter"/>
      <w:pStyle w:val="ScheduleH5"/>
      <w:lvlText w:val="(%5)"/>
      <w:lvlJc w:val="left"/>
      <w:pPr>
        <w:tabs>
          <w:tab w:val="num" w:pos="2592"/>
        </w:tabs>
        <w:ind w:left="2592" w:hanging="432"/>
      </w:pPr>
      <w:rPr>
        <w:rFonts w:hint="default"/>
      </w:rPr>
    </w:lvl>
    <w:lvl w:ilvl="5">
      <w:start w:val="1"/>
      <w:numFmt w:val="upperRoman"/>
      <w:pStyle w:val="ScheduleH6"/>
      <w:lvlText w:val="(%6)"/>
      <w:lvlJc w:val="left"/>
      <w:pPr>
        <w:tabs>
          <w:tab w:val="num" w:pos="3168"/>
        </w:tabs>
        <w:ind w:left="3168" w:hanging="576"/>
      </w:pPr>
      <w:rPr>
        <w:rFonts w:ascii="Arial" w:eastAsia="SimSun" w:hAnsi="Arial"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2A274D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CE7D84"/>
    <w:multiLevelType w:val="hybridMultilevel"/>
    <w:tmpl w:val="7F56845C"/>
    <w:lvl w:ilvl="0" w:tplc="BCA6E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047A56"/>
    <w:multiLevelType w:val="hybridMultilevel"/>
    <w:tmpl w:val="0B5E8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D364F3"/>
    <w:multiLevelType w:val="hybridMultilevel"/>
    <w:tmpl w:val="2BC6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515A3"/>
    <w:multiLevelType w:val="multilevel"/>
    <w:tmpl w:val="5DDA0178"/>
    <w:lvl w:ilvl="0">
      <w:start w:val="1"/>
      <w:numFmt w:val="decimal"/>
      <w:lvlText w:val="%1."/>
      <w:lvlJc w:val="left"/>
      <w:pPr>
        <w:ind w:left="360" w:hanging="360"/>
      </w:pPr>
      <w:rPr>
        <w:rFonts w:ascii="CG Omega" w:hAnsi="CG Omega" w:cs="Times New Roman" w:hint="default"/>
        <w:b w:val="0"/>
      </w:rPr>
    </w:lvl>
    <w:lvl w:ilvl="1">
      <w:start w:val="1"/>
      <w:numFmt w:val="decimal"/>
      <w:lvlText w:val="%1.%2."/>
      <w:lvlJc w:val="left"/>
      <w:pPr>
        <w:ind w:left="2412" w:hanging="432"/>
      </w:pPr>
      <w:rPr>
        <w:rFonts w:ascii="CG Omega" w:hAnsi="CG Omega" w:cs="Times New Roman" w:hint="default"/>
        <w:b w:val="0"/>
      </w:rPr>
    </w:lvl>
    <w:lvl w:ilvl="2">
      <w:start w:val="1"/>
      <w:numFmt w:val="decimal"/>
      <w:lvlText w:val="%1.%2.%3."/>
      <w:lvlJc w:val="left"/>
      <w:pPr>
        <w:ind w:left="1224" w:hanging="504"/>
      </w:pPr>
      <w:rPr>
        <w:rFonts w:ascii="CG Omega" w:hAnsi="CG Omega" w:cs="Times New Roman" w:hint="default"/>
        <w:b w:val="0"/>
      </w:rPr>
    </w:lvl>
    <w:lvl w:ilvl="3">
      <w:start w:val="1"/>
      <w:numFmt w:val="decimal"/>
      <w:lvlText w:val="%1.%2.%3.%4."/>
      <w:lvlJc w:val="left"/>
      <w:pPr>
        <w:ind w:left="1728" w:hanging="648"/>
      </w:pPr>
      <w:rPr>
        <w:rFonts w:ascii="Times New Roman" w:hAnsi="Times New Roman" w:cs="Times New Roman"/>
      </w:rPr>
    </w:lvl>
    <w:lvl w:ilvl="4">
      <w:start w:val="1"/>
      <w:numFmt w:val="decimal"/>
      <w:lvlText w:val="%1.%2.%3.%4.%5."/>
      <w:lvlJc w:val="left"/>
      <w:pPr>
        <w:ind w:left="2232" w:hanging="792"/>
      </w:pPr>
      <w:rPr>
        <w:rFonts w:ascii="Times New Roman" w:hAnsi="Times New Roman" w:cs="Times New Roman"/>
      </w:rPr>
    </w:lvl>
    <w:lvl w:ilvl="5">
      <w:start w:val="1"/>
      <w:numFmt w:val="decimal"/>
      <w:lvlText w:val="%1.%2.%3.%4.%5.%6."/>
      <w:lvlJc w:val="left"/>
      <w:pPr>
        <w:ind w:left="2736" w:hanging="936"/>
      </w:pPr>
      <w:rPr>
        <w:rFonts w:ascii="Times New Roman" w:hAnsi="Times New Roman" w:cs="Times New Roman"/>
      </w:rPr>
    </w:lvl>
    <w:lvl w:ilvl="6">
      <w:start w:val="1"/>
      <w:numFmt w:val="decimal"/>
      <w:lvlText w:val="%1.%2.%3.%4.%5.%6.%7."/>
      <w:lvlJc w:val="left"/>
      <w:pPr>
        <w:ind w:left="3240" w:hanging="1080"/>
      </w:pPr>
      <w:rPr>
        <w:rFonts w:ascii="Times New Roman" w:hAnsi="Times New Roman" w:cs="Times New Roman"/>
      </w:rPr>
    </w:lvl>
    <w:lvl w:ilvl="7">
      <w:start w:val="1"/>
      <w:numFmt w:val="decimal"/>
      <w:lvlText w:val="%1.%2.%3.%4.%5.%6.%7.%8."/>
      <w:lvlJc w:val="left"/>
      <w:pPr>
        <w:ind w:left="3744" w:hanging="1224"/>
      </w:pPr>
      <w:rPr>
        <w:rFonts w:ascii="Times New Roman" w:hAnsi="Times New Roman" w:cs="Times New Roman"/>
      </w:rPr>
    </w:lvl>
    <w:lvl w:ilvl="8">
      <w:start w:val="1"/>
      <w:numFmt w:val="decimal"/>
      <w:lvlText w:val="%1.%2.%3.%4.%5.%6.%7.%8.%9."/>
      <w:lvlJc w:val="left"/>
      <w:pPr>
        <w:ind w:left="4320" w:hanging="1440"/>
      </w:pPr>
      <w:rPr>
        <w:rFonts w:ascii="Times New Roman" w:hAnsi="Times New Roman" w:cs="Times New Roman"/>
      </w:rPr>
    </w:lvl>
  </w:abstractNum>
  <w:abstractNum w:abstractNumId="10">
    <w:nsid w:val="3C17037F"/>
    <w:multiLevelType w:val="hybridMultilevel"/>
    <w:tmpl w:val="3E5473F8"/>
    <w:lvl w:ilvl="0" w:tplc="D0363B4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3CEA23E9"/>
    <w:multiLevelType w:val="hybridMultilevel"/>
    <w:tmpl w:val="EEEC874A"/>
    <w:lvl w:ilvl="0" w:tplc="703AD48E">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39F0061"/>
    <w:multiLevelType w:val="hybridMultilevel"/>
    <w:tmpl w:val="922E5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21740"/>
    <w:multiLevelType w:val="hybridMultilevel"/>
    <w:tmpl w:val="6A7CA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F06E2"/>
    <w:multiLevelType w:val="hybridMultilevel"/>
    <w:tmpl w:val="D416016C"/>
    <w:lvl w:ilvl="0" w:tplc="B8CCE8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100E60"/>
    <w:multiLevelType w:val="hybridMultilevel"/>
    <w:tmpl w:val="C19E8694"/>
    <w:lvl w:ilvl="0" w:tplc="413CEAD0">
      <w:start w:val="19"/>
      <w:numFmt w:val="bullet"/>
      <w:lvlText w:val="-"/>
      <w:lvlJc w:val="left"/>
      <w:pPr>
        <w:ind w:left="2520" w:hanging="360"/>
      </w:pPr>
      <w:rPr>
        <w:rFonts w:ascii="CG Omega" w:eastAsiaTheme="minorHAnsi" w:hAnsi="CG Omega" w:cstheme="minorBidi" w:hint="default"/>
        <w:u w:val="no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EDF00EB"/>
    <w:multiLevelType w:val="hybridMultilevel"/>
    <w:tmpl w:val="EA98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BD7CD7"/>
    <w:multiLevelType w:val="hybridMultilevel"/>
    <w:tmpl w:val="ECEE030E"/>
    <w:lvl w:ilvl="0" w:tplc="04090001">
      <w:start w:val="1"/>
      <w:numFmt w:val="bullet"/>
      <w:lvlText w:val=""/>
      <w:lvlJc w:val="left"/>
      <w:pPr>
        <w:ind w:left="3240" w:hanging="360"/>
      </w:pPr>
      <w:rPr>
        <w:rFonts w:ascii="Symbol" w:hAnsi="Symbol" w:hint="default"/>
        <w:u w:val="none"/>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E24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8B559A"/>
    <w:multiLevelType w:val="hybridMultilevel"/>
    <w:tmpl w:val="57D4B3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6A213A14"/>
    <w:multiLevelType w:val="hybridMultilevel"/>
    <w:tmpl w:val="89C2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4E0C90"/>
    <w:multiLevelType w:val="multilevel"/>
    <w:tmpl w:val="2F0A176E"/>
    <w:styleLink w:val="Style-Recitals"/>
    <w:lvl w:ilvl="0">
      <w:start w:val="1"/>
      <w:numFmt w:val="upperLetter"/>
      <w:pStyle w:val="Recitals"/>
      <w:lvlText w:val="(%1)"/>
      <w:lvlJc w:val="left"/>
      <w:pPr>
        <w:tabs>
          <w:tab w:val="num" w:pos="720"/>
        </w:tabs>
        <w:ind w:left="720" w:hanging="720"/>
      </w:pPr>
      <w:rPr>
        <w:rFonts w:ascii="Arial" w:eastAsia="SimSun" w:hAnsi="Arial" w:hint="default"/>
        <w:b/>
        <w:i w:val="0"/>
        <w:sz w:val="20"/>
        <w:szCs w:val="20"/>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nsid w:val="73C47EA5"/>
    <w:multiLevelType w:val="hybridMultilevel"/>
    <w:tmpl w:val="B6AA3730"/>
    <w:lvl w:ilvl="0" w:tplc="F920E2DC">
      <w:start w:val="3"/>
      <w:numFmt w:val="decimal"/>
      <w:lvlText w:val="%1"/>
      <w:lvlJc w:val="left"/>
      <w:pPr>
        <w:ind w:left="3327" w:hanging="360"/>
      </w:pPr>
      <w:rPr>
        <w:rFonts w:hint="default"/>
      </w:rPr>
    </w:lvl>
    <w:lvl w:ilvl="1" w:tplc="04090019" w:tentative="1">
      <w:start w:val="1"/>
      <w:numFmt w:val="lowerLetter"/>
      <w:lvlText w:val="%2."/>
      <w:lvlJc w:val="left"/>
      <w:pPr>
        <w:ind w:left="4047" w:hanging="360"/>
      </w:pPr>
    </w:lvl>
    <w:lvl w:ilvl="2" w:tplc="0409001B" w:tentative="1">
      <w:start w:val="1"/>
      <w:numFmt w:val="lowerRoman"/>
      <w:lvlText w:val="%3."/>
      <w:lvlJc w:val="right"/>
      <w:pPr>
        <w:ind w:left="4767" w:hanging="180"/>
      </w:pPr>
    </w:lvl>
    <w:lvl w:ilvl="3" w:tplc="0409000F" w:tentative="1">
      <w:start w:val="1"/>
      <w:numFmt w:val="decimal"/>
      <w:lvlText w:val="%4."/>
      <w:lvlJc w:val="left"/>
      <w:pPr>
        <w:ind w:left="5487" w:hanging="360"/>
      </w:pPr>
    </w:lvl>
    <w:lvl w:ilvl="4" w:tplc="04090019" w:tentative="1">
      <w:start w:val="1"/>
      <w:numFmt w:val="lowerLetter"/>
      <w:lvlText w:val="%5."/>
      <w:lvlJc w:val="left"/>
      <w:pPr>
        <w:ind w:left="6207" w:hanging="360"/>
      </w:pPr>
    </w:lvl>
    <w:lvl w:ilvl="5" w:tplc="0409001B" w:tentative="1">
      <w:start w:val="1"/>
      <w:numFmt w:val="lowerRoman"/>
      <w:lvlText w:val="%6."/>
      <w:lvlJc w:val="right"/>
      <w:pPr>
        <w:ind w:left="6927" w:hanging="180"/>
      </w:pPr>
    </w:lvl>
    <w:lvl w:ilvl="6" w:tplc="0409000F" w:tentative="1">
      <w:start w:val="1"/>
      <w:numFmt w:val="decimal"/>
      <w:lvlText w:val="%7."/>
      <w:lvlJc w:val="left"/>
      <w:pPr>
        <w:ind w:left="7647" w:hanging="360"/>
      </w:pPr>
    </w:lvl>
    <w:lvl w:ilvl="7" w:tplc="04090019" w:tentative="1">
      <w:start w:val="1"/>
      <w:numFmt w:val="lowerLetter"/>
      <w:lvlText w:val="%8."/>
      <w:lvlJc w:val="left"/>
      <w:pPr>
        <w:ind w:left="8367" w:hanging="360"/>
      </w:pPr>
    </w:lvl>
    <w:lvl w:ilvl="8" w:tplc="0409001B" w:tentative="1">
      <w:start w:val="1"/>
      <w:numFmt w:val="lowerRoman"/>
      <w:lvlText w:val="%9."/>
      <w:lvlJc w:val="right"/>
      <w:pPr>
        <w:ind w:left="9087" w:hanging="180"/>
      </w:pPr>
    </w:lvl>
  </w:abstractNum>
  <w:abstractNum w:abstractNumId="23">
    <w:nsid w:val="74397E04"/>
    <w:multiLevelType w:val="hybridMultilevel"/>
    <w:tmpl w:val="697E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9C6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lvl w:ilvl="0">
        <w:start w:val="1"/>
        <w:numFmt w:val="decimal"/>
        <w:pStyle w:val="Recitals"/>
        <w:lvlText w:val="(%1)"/>
        <w:lvlJc w:val="left"/>
        <w:pPr>
          <w:tabs>
            <w:tab w:val="num" w:pos="900"/>
          </w:tabs>
          <w:ind w:left="900" w:hanging="720"/>
        </w:pPr>
        <w:rPr>
          <w:rFonts w:ascii="CG Omega" w:eastAsia="SimSun" w:hAnsi="CG Omega" w:cs="Arial"/>
          <w:b/>
          <w:i w:val="0"/>
          <w:sz w:val="22"/>
          <w:szCs w:val="22"/>
        </w:rPr>
      </w:lvl>
    </w:lvlOverride>
    <w:lvlOverride w:ilvl="1">
      <w:lvl w:ilvl="1">
        <w:start w:val="1"/>
        <w:numFmt w:val="none"/>
        <w:lvlText w:val=""/>
        <w:lvlJc w:val="left"/>
        <w:pPr>
          <w:tabs>
            <w:tab w:val="num" w:pos="0"/>
          </w:tabs>
          <w:ind w:left="0" w:firstLine="0"/>
        </w:pPr>
        <w:rPr>
          <w:rFonts w:hint="default"/>
        </w:rPr>
      </w:lvl>
    </w:lvlOverride>
    <w:lvlOverride w:ilvl="2">
      <w:lvl w:ilvl="2">
        <w:start w:val="1"/>
        <w:numFmt w:val="none"/>
        <w:lvlText w:val=""/>
        <w:lvlJc w:val="left"/>
        <w:pPr>
          <w:tabs>
            <w:tab w:val="num" w:pos="0"/>
          </w:tabs>
          <w:ind w:left="0" w:firstLine="0"/>
        </w:pPr>
        <w:rPr>
          <w:rFonts w:hint="default"/>
        </w:rPr>
      </w:lvl>
    </w:lvlOverride>
    <w:lvlOverride w:ilvl="3">
      <w:lvl w:ilvl="3">
        <w:start w:val="1"/>
        <w:numFmt w:val="none"/>
        <w:lvlText w:val=""/>
        <w:lvlJc w:val="left"/>
        <w:pPr>
          <w:tabs>
            <w:tab w:val="num" w:pos="0"/>
          </w:tabs>
          <w:ind w:left="0" w:firstLine="0"/>
        </w:pPr>
        <w:rPr>
          <w:rFonts w:hint="default"/>
        </w:rPr>
      </w:lvl>
    </w:lvlOverride>
    <w:lvlOverride w:ilvl="4">
      <w:lvl w:ilvl="4">
        <w:start w:val="1"/>
        <w:numFmt w:val="none"/>
        <w:lvlText w:val=""/>
        <w:lvlJc w:val="left"/>
        <w:pPr>
          <w:tabs>
            <w:tab w:val="num" w:pos="0"/>
          </w:tabs>
          <w:ind w:left="0" w:firstLine="0"/>
        </w:pPr>
        <w:rPr>
          <w:rFonts w:hint="default"/>
        </w:rPr>
      </w:lvl>
    </w:lvlOverride>
    <w:lvlOverride w:ilvl="5">
      <w:lvl w:ilvl="5">
        <w:start w:val="1"/>
        <w:numFmt w:val="none"/>
        <w:lvlText w:val=""/>
        <w:lvlJc w:val="left"/>
        <w:pPr>
          <w:tabs>
            <w:tab w:val="num" w:pos="0"/>
          </w:tabs>
          <w:ind w:left="0" w:firstLine="0"/>
        </w:pPr>
        <w:rPr>
          <w:rFonts w:hint="default"/>
        </w:rPr>
      </w:lvl>
    </w:lvlOverride>
    <w:lvlOverride w:ilvl="6">
      <w:lvl w:ilvl="6">
        <w:start w:val="1"/>
        <w:numFmt w:val="none"/>
        <w:lvlText w:val=""/>
        <w:lvlJc w:val="left"/>
        <w:pPr>
          <w:tabs>
            <w:tab w:val="num" w:pos="0"/>
          </w:tabs>
          <w:ind w:left="0" w:firstLine="0"/>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0"/>
          </w:tabs>
          <w:ind w:left="0" w:firstLine="0"/>
        </w:pPr>
        <w:rPr>
          <w:rFonts w:hint="default"/>
        </w:rPr>
      </w:lvl>
    </w:lvlOverride>
  </w:num>
  <w:num w:numId="2">
    <w:abstractNumId w:val="14"/>
  </w:num>
  <w:num w:numId="3">
    <w:abstractNumId w:val="23"/>
  </w:num>
  <w:num w:numId="4">
    <w:abstractNumId w:val="0"/>
  </w:num>
  <w:num w:numId="5">
    <w:abstractNumId w:val="5"/>
  </w:num>
  <w:num w:numId="6">
    <w:abstractNumId w:val="24"/>
  </w:num>
  <w:num w:numId="7">
    <w:abstractNumId w:val="18"/>
  </w:num>
  <w:num w:numId="8">
    <w:abstractNumId w:val="21"/>
  </w:num>
  <w:num w:numId="9">
    <w:abstractNumId w:val="13"/>
  </w:num>
  <w:num w:numId="10">
    <w:abstractNumId w:val="19"/>
  </w:num>
  <w:num w:numId="11">
    <w:abstractNumId w:val="16"/>
  </w:num>
  <w:num w:numId="12">
    <w:abstractNumId w:val="7"/>
  </w:num>
  <w:num w:numId="13">
    <w:abstractNumId w:val="12"/>
  </w:num>
  <w:num w:numId="14">
    <w:abstractNumId w:val="9"/>
  </w:num>
  <w:num w:numId="15">
    <w:abstractNumId w:val="10"/>
  </w:num>
  <w:num w:numId="16">
    <w:abstractNumId w:val="6"/>
  </w:num>
  <w:num w:numId="17">
    <w:abstractNumId w:val="2"/>
  </w:num>
  <w:num w:numId="18">
    <w:abstractNumId w:val="4"/>
    <w:lvlOverride w:ilvl="0">
      <w:lvl w:ilvl="0">
        <w:start w:val="1"/>
        <w:numFmt w:val="decimal"/>
        <w:pStyle w:val="ScheduleH1"/>
        <w:lvlText w:val="%1."/>
        <w:lvlJc w:val="left"/>
        <w:pPr>
          <w:tabs>
            <w:tab w:val="num" w:pos="720"/>
          </w:tabs>
          <w:ind w:left="720" w:hanging="720"/>
        </w:pPr>
        <w:rPr>
          <w:rFonts w:ascii="CG Omega" w:eastAsia="SimSun" w:hAnsi="CG Omega" w:cs="Times New Roman"/>
          <w:b/>
          <w:i w:val="0"/>
          <w:sz w:val="22"/>
        </w:rPr>
      </w:lvl>
    </w:lvlOverride>
    <w:lvlOverride w:ilvl="1">
      <w:lvl w:ilvl="1">
        <w:start w:val="1"/>
        <w:numFmt w:val="decimal"/>
        <w:pStyle w:val="ScheduleH2"/>
        <w:lvlText w:val="%1.%2"/>
        <w:lvlJc w:val="left"/>
        <w:pPr>
          <w:tabs>
            <w:tab w:val="num" w:pos="720"/>
          </w:tabs>
          <w:ind w:left="720" w:hanging="720"/>
        </w:pPr>
        <w:rPr>
          <w:rFonts w:ascii="CG Omega" w:eastAsia="SimSun" w:hAnsi="CG Omega" w:cs="Arial" w:hint="default"/>
          <w:b/>
          <w:i w:val="0"/>
          <w:sz w:val="22"/>
          <w:szCs w:val="22"/>
        </w:rPr>
      </w:lvl>
    </w:lvlOverride>
    <w:lvlOverride w:ilvl="2">
      <w:lvl w:ilvl="2">
        <w:start w:val="1"/>
        <w:numFmt w:val="decimal"/>
        <w:pStyle w:val="ScheduleH3"/>
        <w:lvlText w:val="%1.%2.%3"/>
        <w:lvlJc w:val="left"/>
        <w:pPr>
          <w:tabs>
            <w:tab w:val="num" w:pos="1440"/>
          </w:tabs>
          <w:ind w:left="1440" w:hanging="720"/>
        </w:pPr>
        <w:rPr>
          <w:rFonts w:ascii="Arial" w:eastAsia="SimSun" w:hAnsi="Arial" w:cs="Arial" w:hint="default"/>
          <w:b/>
          <w:i w:val="0"/>
          <w:sz w:val="17"/>
        </w:rPr>
      </w:lvl>
    </w:lvlOverride>
    <w:lvlOverride w:ilvl="3">
      <w:lvl w:ilvl="3">
        <w:start w:val="1"/>
        <w:numFmt w:val="lowerRoman"/>
        <w:pStyle w:val="ScheduleH4"/>
        <w:lvlText w:val="(%4)"/>
        <w:lvlJc w:val="left"/>
        <w:pPr>
          <w:tabs>
            <w:tab w:val="num" w:pos="2160"/>
          </w:tabs>
          <w:ind w:left="2160" w:hanging="720"/>
        </w:pPr>
        <w:rPr>
          <w:rFonts w:ascii="CG Omega" w:eastAsia="SimSun" w:hAnsi="CG Omega" w:hint="default"/>
          <w:b w:val="0"/>
          <w:i w:val="0"/>
          <w:sz w:val="22"/>
          <w:szCs w:val="22"/>
        </w:rPr>
      </w:lvl>
    </w:lvlOverride>
    <w:lvlOverride w:ilvl="4">
      <w:lvl w:ilvl="4">
        <w:start w:val="1"/>
        <w:numFmt w:val="decimal"/>
        <w:pStyle w:val="ScheduleH5"/>
        <w:lvlText w:val="%5."/>
        <w:lvlJc w:val="left"/>
        <w:pPr>
          <w:tabs>
            <w:tab w:val="num" w:pos="2592"/>
          </w:tabs>
          <w:ind w:left="2592" w:hanging="432"/>
        </w:pPr>
        <w:rPr>
          <w:rFonts w:ascii="CG Omega" w:eastAsia="SimSun" w:hAnsi="CG Omega" w:cs="Times New Roman"/>
          <w:sz w:val="22"/>
          <w:szCs w:val="22"/>
        </w:rPr>
      </w:lvl>
    </w:lvlOverride>
    <w:lvlOverride w:ilvl="5">
      <w:lvl w:ilvl="5">
        <w:start w:val="1"/>
        <w:numFmt w:val="upperRoman"/>
        <w:pStyle w:val="ScheduleH6"/>
        <w:lvlText w:val="(%6)"/>
        <w:lvlJc w:val="left"/>
        <w:pPr>
          <w:tabs>
            <w:tab w:val="num" w:pos="3168"/>
          </w:tabs>
          <w:ind w:left="3168" w:hanging="576"/>
        </w:pPr>
        <w:rPr>
          <w:rFonts w:ascii="Arial" w:eastAsia="SimSun" w:hAnsi="Arial" w:hint="default"/>
          <w:b w:val="0"/>
          <w:i w:val="0"/>
          <w:sz w:val="20"/>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9">
    <w:abstractNumId w:val="4"/>
  </w:num>
  <w:num w:numId="20">
    <w:abstractNumId w:val="8"/>
  </w:num>
  <w:num w:numId="21">
    <w:abstractNumId w:val="15"/>
  </w:num>
  <w:num w:numId="22">
    <w:abstractNumId w:val="17"/>
  </w:num>
  <w:num w:numId="23">
    <w:abstractNumId w:val="11"/>
  </w:num>
  <w:num w:numId="24">
    <w:abstractNumId w:val="20"/>
  </w:num>
  <w:num w:numId="25">
    <w:abstractNumId w:val="1"/>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C66"/>
    <w:rsid w:val="000031AF"/>
    <w:rsid w:val="0000435D"/>
    <w:rsid w:val="000215C5"/>
    <w:rsid w:val="00025404"/>
    <w:rsid w:val="00035547"/>
    <w:rsid w:val="00054279"/>
    <w:rsid w:val="00057F9A"/>
    <w:rsid w:val="00060CAE"/>
    <w:rsid w:val="00064430"/>
    <w:rsid w:val="0006443A"/>
    <w:rsid w:val="00072A5A"/>
    <w:rsid w:val="000823B1"/>
    <w:rsid w:val="000A0D9F"/>
    <w:rsid w:val="000A19B4"/>
    <w:rsid w:val="000A2536"/>
    <w:rsid w:val="000A282F"/>
    <w:rsid w:val="000B6E16"/>
    <w:rsid w:val="000C7162"/>
    <w:rsid w:val="000E5AC6"/>
    <w:rsid w:val="000E697B"/>
    <w:rsid w:val="000E73FA"/>
    <w:rsid w:val="000F0C7C"/>
    <w:rsid w:val="000F6B0E"/>
    <w:rsid w:val="00100F66"/>
    <w:rsid w:val="00102126"/>
    <w:rsid w:val="00102F37"/>
    <w:rsid w:val="00106E2C"/>
    <w:rsid w:val="00107207"/>
    <w:rsid w:val="00111A2B"/>
    <w:rsid w:val="0011448E"/>
    <w:rsid w:val="00121464"/>
    <w:rsid w:val="00122E09"/>
    <w:rsid w:val="00127953"/>
    <w:rsid w:val="0013202A"/>
    <w:rsid w:val="001361F4"/>
    <w:rsid w:val="00162BF2"/>
    <w:rsid w:val="00172496"/>
    <w:rsid w:val="00184873"/>
    <w:rsid w:val="001A270D"/>
    <w:rsid w:val="001C0506"/>
    <w:rsid w:val="001C68B7"/>
    <w:rsid w:val="001D4298"/>
    <w:rsid w:val="001D5532"/>
    <w:rsid w:val="001F1107"/>
    <w:rsid w:val="001F47FA"/>
    <w:rsid w:val="002004FE"/>
    <w:rsid w:val="00201C55"/>
    <w:rsid w:val="002022E4"/>
    <w:rsid w:val="00203FED"/>
    <w:rsid w:val="0020565D"/>
    <w:rsid w:val="00212198"/>
    <w:rsid w:val="00243AEE"/>
    <w:rsid w:val="00244D4A"/>
    <w:rsid w:val="00251804"/>
    <w:rsid w:val="00261C13"/>
    <w:rsid w:val="002703D4"/>
    <w:rsid w:val="00275111"/>
    <w:rsid w:val="00296FD9"/>
    <w:rsid w:val="002C29D8"/>
    <w:rsid w:val="002E65BA"/>
    <w:rsid w:val="002F10C2"/>
    <w:rsid w:val="002F2EBC"/>
    <w:rsid w:val="002F32BB"/>
    <w:rsid w:val="003026FE"/>
    <w:rsid w:val="00312A8A"/>
    <w:rsid w:val="00313717"/>
    <w:rsid w:val="00322DC9"/>
    <w:rsid w:val="0032655F"/>
    <w:rsid w:val="003279CE"/>
    <w:rsid w:val="00330ADF"/>
    <w:rsid w:val="00331C4D"/>
    <w:rsid w:val="00332792"/>
    <w:rsid w:val="00342341"/>
    <w:rsid w:val="00360995"/>
    <w:rsid w:val="0036334D"/>
    <w:rsid w:val="003637A5"/>
    <w:rsid w:val="003723AF"/>
    <w:rsid w:val="00372ED6"/>
    <w:rsid w:val="00373EEE"/>
    <w:rsid w:val="00386947"/>
    <w:rsid w:val="00387052"/>
    <w:rsid w:val="003A0562"/>
    <w:rsid w:val="003A6422"/>
    <w:rsid w:val="003B1DFA"/>
    <w:rsid w:val="003B30BE"/>
    <w:rsid w:val="003B4A9A"/>
    <w:rsid w:val="003C03FE"/>
    <w:rsid w:val="003D26BD"/>
    <w:rsid w:val="003D4BDB"/>
    <w:rsid w:val="003E419F"/>
    <w:rsid w:val="003E46F5"/>
    <w:rsid w:val="003F7563"/>
    <w:rsid w:val="00406E69"/>
    <w:rsid w:val="004125E8"/>
    <w:rsid w:val="00412E4F"/>
    <w:rsid w:val="00414A49"/>
    <w:rsid w:val="004251BB"/>
    <w:rsid w:val="004438E5"/>
    <w:rsid w:val="00446DFF"/>
    <w:rsid w:val="004475D9"/>
    <w:rsid w:val="00454FD6"/>
    <w:rsid w:val="00457A4A"/>
    <w:rsid w:val="00464BFC"/>
    <w:rsid w:val="004677AC"/>
    <w:rsid w:val="004714B0"/>
    <w:rsid w:val="0047444D"/>
    <w:rsid w:val="00474CF8"/>
    <w:rsid w:val="00482CA4"/>
    <w:rsid w:val="0048367A"/>
    <w:rsid w:val="004861AF"/>
    <w:rsid w:val="004A67F6"/>
    <w:rsid w:val="004A7121"/>
    <w:rsid w:val="004B3914"/>
    <w:rsid w:val="004C6ECB"/>
    <w:rsid w:val="004D49DE"/>
    <w:rsid w:val="004E4207"/>
    <w:rsid w:val="004E45F7"/>
    <w:rsid w:val="004E4FF8"/>
    <w:rsid w:val="004E5D0B"/>
    <w:rsid w:val="004E769E"/>
    <w:rsid w:val="00504E36"/>
    <w:rsid w:val="005071D7"/>
    <w:rsid w:val="00512001"/>
    <w:rsid w:val="00513B8F"/>
    <w:rsid w:val="005210C8"/>
    <w:rsid w:val="00525286"/>
    <w:rsid w:val="00526CBC"/>
    <w:rsid w:val="005328C4"/>
    <w:rsid w:val="00533631"/>
    <w:rsid w:val="00535B8B"/>
    <w:rsid w:val="0054491D"/>
    <w:rsid w:val="005614F0"/>
    <w:rsid w:val="00566C66"/>
    <w:rsid w:val="00571825"/>
    <w:rsid w:val="005734DB"/>
    <w:rsid w:val="00581F39"/>
    <w:rsid w:val="005842FC"/>
    <w:rsid w:val="00587F73"/>
    <w:rsid w:val="00594BFB"/>
    <w:rsid w:val="005B0158"/>
    <w:rsid w:val="005B5BC5"/>
    <w:rsid w:val="005B5C60"/>
    <w:rsid w:val="005B6A84"/>
    <w:rsid w:val="005C2539"/>
    <w:rsid w:val="005D5FB5"/>
    <w:rsid w:val="005E072C"/>
    <w:rsid w:val="005E4A5B"/>
    <w:rsid w:val="005E5469"/>
    <w:rsid w:val="005E7D86"/>
    <w:rsid w:val="005F37BB"/>
    <w:rsid w:val="00602099"/>
    <w:rsid w:val="00603A74"/>
    <w:rsid w:val="00605FA3"/>
    <w:rsid w:val="0063307D"/>
    <w:rsid w:val="00640FC8"/>
    <w:rsid w:val="00647589"/>
    <w:rsid w:val="0065379E"/>
    <w:rsid w:val="00661554"/>
    <w:rsid w:val="0068396E"/>
    <w:rsid w:val="00687298"/>
    <w:rsid w:val="00687CE0"/>
    <w:rsid w:val="00692A5C"/>
    <w:rsid w:val="006957D5"/>
    <w:rsid w:val="006A40DE"/>
    <w:rsid w:val="006B4A08"/>
    <w:rsid w:val="006B6032"/>
    <w:rsid w:val="006C04B0"/>
    <w:rsid w:val="006C176A"/>
    <w:rsid w:val="006C24A8"/>
    <w:rsid w:val="006C506B"/>
    <w:rsid w:val="006C7FF5"/>
    <w:rsid w:val="006D5D7E"/>
    <w:rsid w:val="006D64D2"/>
    <w:rsid w:val="006E6232"/>
    <w:rsid w:val="006F4344"/>
    <w:rsid w:val="007057B1"/>
    <w:rsid w:val="00711392"/>
    <w:rsid w:val="00711935"/>
    <w:rsid w:val="00715860"/>
    <w:rsid w:val="00715931"/>
    <w:rsid w:val="00715ACF"/>
    <w:rsid w:val="00720D19"/>
    <w:rsid w:val="00721EE9"/>
    <w:rsid w:val="00722743"/>
    <w:rsid w:val="00731123"/>
    <w:rsid w:val="00732497"/>
    <w:rsid w:val="00765D4F"/>
    <w:rsid w:val="0078756F"/>
    <w:rsid w:val="007920A1"/>
    <w:rsid w:val="007B506D"/>
    <w:rsid w:val="007C389D"/>
    <w:rsid w:val="007C7060"/>
    <w:rsid w:val="007D61FF"/>
    <w:rsid w:val="007F1307"/>
    <w:rsid w:val="007F2908"/>
    <w:rsid w:val="008006B4"/>
    <w:rsid w:val="0080728E"/>
    <w:rsid w:val="00807BFB"/>
    <w:rsid w:val="00811F3E"/>
    <w:rsid w:val="0081657A"/>
    <w:rsid w:val="008309A5"/>
    <w:rsid w:val="008324C3"/>
    <w:rsid w:val="00832ADD"/>
    <w:rsid w:val="008358BF"/>
    <w:rsid w:val="00863C92"/>
    <w:rsid w:val="00875520"/>
    <w:rsid w:val="00876693"/>
    <w:rsid w:val="008A3B32"/>
    <w:rsid w:val="008B3FD1"/>
    <w:rsid w:val="008B4E6C"/>
    <w:rsid w:val="008B7ED6"/>
    <w:rsid w:val="008D1F98"/>
    <w:rsid w:val="008D5A75"/>
    <w:rsid w:val="008E1C35"/>
    <w:rsid w:val="008E1E00"/>
    <w:rsid w:val="008F2EF2"/>
    <w:rsid w:val="008F3511"/>
    <w:rsid w:val="008F440C"/>
    <w:rsid w:val="00904DC5"/>
    <w:rsid w:val="00931EE1"/>
    <w:rsid w:val="009474B5"/>
    <w:rsid w:val="00951371"/>
    <w:rsid w:val="00954B3D"/>
    <w:rsid w:val="00955727"/>
    <w:rsid w:val="009620FD"/>
    <w:rsid w:val="00962F4B"/>
    <w:rsid w:val="00964122"/>
    <w:rsid w:val="0096467A"/>
    <w:rsid w:val="00973D86"/>
    <w:rsid w:val="00985175"/>
    <w:rsid w:val="00986C65"/>
    <w:rsid w:val="009A47A1"/>
    <w:rsid w:val="009C1837"/>
    <w:rsid w:val="009C30DF"/>
    <w:rsid w:val="009C71D6"/>
    <w:rsid w:val="00A00CDC"/>
    <w:rsid w:val="00A13350"/>
    <w:rsid w:val="00A17B1E"/>
    <w:rsid w:val="00A25E17"/>
    <w:rsid w:val="00A4330B"/>
    <w:rsid w:val="00A45723"/>
    <w:rsid w:val="00A46781"/>
    <w:rsid w:val="00A50A17"/>
    <w:rsid w:val="00A5501C"/>
    <w:rsid w:val="00A572BD"/>
    <w:rsid w:val="00A60CF3"/>
    <w:rsid w:val="00A61DC6"/>
    <w:rsid w:val="00A74FAD"/>
    <w:rsid w:val="00A75A7A"/>
    <w:rsid w:val="00A81971"/>
    <w:rsid w:val="00A8288B"/>
    <w:rsid w:val="00A8319B"/>
    <w:rsid w:val="00A8490F"/>
    <w:rsid w:val="00AA05F6"/>
    <w:rsid w:val="00AB0C99"/>
    <w:rsid w:val="00AC24BF"/>
    <w:rsid w:val="00AC3905"/>
    <w:rsid w:val="00AD1AD9"/>
    <w:rsid w:val="00AD6B0D"/>
    <w:rsid w:val="00AD704B"/>
    <w:rsid w:val="00AE7AD3"/>
    <w:rsid w:val="00AF4A99"/>
    <w:rsid w:val="00B22077"/>
    <w:rsid w:val="00B25111"/>
    <w:rsid w:val="00B30F32"/>
    <w:rsid w:val="00B36389"/>
    <w:rsid w:val="00B50710"/>
    <w:rsid w:val="00B56956"/>
    <w:rsid w:val="00B63305"/>
    <w:rsid w:val="00B712B3"/>
    <w:rsid w:val="00B72268"/>
    <w:rsid w:val="00B764DD"/>
    <w:rsid w:val="00B86F9A"/>
    <w:rsid w:val="00B90BEB"/>
    <w:rsid w:val="00B92F5A"/>
    <w:rsid w:val="00BA0EB8"/>
    <w:rsid w:val="00BB2BD4"/>
    <w:rsid w:val="00BC1D9F"/>
    <w:rsid w:val="00BC69B6"/>
    <w:rsid w:val="00BD316B"/>
    <w:rsid w:val="00BD391F"/>
    <w:rsid w:val="00BE48D8"/>
    <w:rsid w:val="00BE505A"/>
    <w:rsid w:val="00BF37F6"/>
    <w:rsid w:val="00BF5FF3"/>
    <w:rsid w:val="00BF7EAF"/>
    <w:rsid w:val="00C030A5"/>
    <w:rsid w:val="00C07263"/>
    <w:rsid w:val="00C14E59"/>
    <w:rsid w:val="00C23A3D"/>
    <w:rsid w:val="00C3283A"/>
    <w:rsid w:val="00C33DB5"/>
    <w:rsid w:val="00C35B1B"/>
    <w:rsid w:val="00C4143C"/>
    <w:rsid w:val="00C42990"/>
    <w:rsid w:val="00C574D8"/>
    <w:rsid w:val="00C5764D"/>
    <w:rsid w:val="00C637AD"/>
    <w:rsid w:val="00C7149B"/>
    <w:rsid w:val="00C7386C"/>
    <w:rsid w:val="00C76080"/>
    <w:rsid w:val="00C94007"/>
    <w:rsid w:val="00C94BDB"/>
    <w:rsid w:val="00C951D2"/>
    <w:rsid w:val="00CA34DB"/>
    <w:rsid w:val="00CB06DD"/>
    <w:rsid w:val="00CC591D"/>
    <w:rsid w:val="00CC790A"/>
    <w:rsid w:val="00CE626A"/>
    <w:rsid w:val="00CE758F"/>
    <w:rsid w:val="00CE770A"/>
    <w:rsid w:val="00CF7385"/>
    <w:rsid w:val="00D02C44"/>
    <w:rsid w:val="00D1704E"/>
    <w:rsid w:val="00D320E3"/>
    <w:rsid w:val="00D41D69"/>
    <w:rsid w:val="00D50464"/>
    <w:rsid w:val="00D52ED8"/>
    <w:rsid w:val="00D564D9"/>
    <w:rsid w:val="00D60771"/>
    <w:rsid w:val="00D62DAE"/>
    <w:rsid w:val="00D71533"/>
    <w:rsid w:val="00D7504C"/>
    <w:rsid w:val="00DA38AE"/>
    <w:rsid w:val="00DA461B"/>
    <w:rsid w:val="00DB7614"/>
    <w:rsid w:val="00DC1639"/>
    <w:rsid w:val="00DC51E8"/>
    <w:rsid w:val="00DD3AB9"/>
    <w:rsid w:val="00DD500E"/>
    <w:rsid w:val="00DE081A"/>
    <w:rsid w:val="00DE133C"/>
    <w:rsid w:val="00DE17EA"/>
    <w:rsid w:val="00DE39FF"/>
    <w:rsid w:val="00DF60CB"/>
    <w:rsid w:val="00E04CB8"/>
    <w:rsid w:val="00E11B47"/>
    <w:rsid w:val="00E1299C"/>
    <w:rsid w:val="00E15B33"/>
    <w:rsid w:val="00E24895"/>
    <w:rsid w:val="00E419A9"/>
    <w:rsid w:val="00E465A7"/>
    <w:rsid w:val="00E51E80"/>
    <w:rsid w:val="00E51FAD"/>
    <w:rsid w:val="00E669E2"/>
    <w:rsid w:val="00E66DA1"/>
    <w:rsid w:val="00E81E99"/>
    <w:rsid w:val="00E9598D"/>
    <w:rsid w:val="00EA0491"/>
    <w:rsid w:val="00EA19CA"/>
    <w:rsid w:val="00EA7CB9"/>
    <w:rsid w:val="00EC1399"/>
    <w:rsid w:val="00EE0EEB"/>
    <w:rsid w:val="00EE4F12"/>
    <w:rsid w:val="00EE758F"/>
    <w:rsid w:val="00EF3A05"/>
    <w:rsid w:val="00F03C6F"/>
    <w:rsid w:val="00F176E5"/>
    <w:rsid w:val="00F27F08"/>
    <w:rsid w:val="00F30D08"/>
    <w:rsid w:val="00F373EA"/>
    <w:rsid w:val="00F375FB"/>
    <w:rsid w:val="00F47AB6"/>
    <w:rsid w:val="00F62438"/>
    <w:rsid w:val="00F6308D"/>
    <w:rsid w:val="00F66648"/>
    <w:rsid w:val="00F70F72"/>
    <w:rsid w:val="00F91E3F"/>
    <w:rsid w:val="00F93507"/>
    <w:rsid w:val="00F979F6"/>
    <w:rsid w:val="00FA053C"/>
    <w:rsid w:val="00FA1A61"/>
    <w:rsid w:val="00FA26B5"/>
    <w:rsid w:val="00FA6088"/>
    <w:rsid w:val="00FB05CD"/>
    <w:rsid w:val="00FB3430"/>
    <w:rsid w:val="00FC59C3"/>
    <w:rsid w:val="00FC7EE1"/>
    <w:rsid w:val="00FD0538"/>
    <w:rsid w:val="00FD3DAB"/>
  </w:rsids>
  <m:mathPr>
    <m:mathFont m:val="Cambria Math"/>
    <m:brkBin m:val="before"/>
    <m:brkBinSub m:val="--"/>
    <m:smallFrac m:val="0"/>
    <m:dispDef/>
    <m:lMargin m:val="0"/>
    <m:rMargin m:val="0"/>
    <m:defJc m:val="centerGroup"/>
    <m:wrapIndent m:val="1440"/>
    <m:intLim m:val="subSup"/>
    <m:naryLim m:val="undOvr"/>
  </m:mathPr>
  <w:themeFontLang w:val="en-US" w:eastAsia="zh-TW"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1D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Omega" w:eastAsiaTheme="minorEastAsia" w:hAnsi="CG Omeg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98D"/>
  </w:style>
  <w:style w:type="paragraph" w:styleId="1">
    <w:name w:val="heading 1"/>
    <w:basedOn w:val="a"/>
    <w:next w:val="a"/>
    <w:link w:val="1Char"/>
    <w:uiPriority w:val="9"/>
    <w:qFormat/>
    <w:rsid w:val="00FA6088"/>
    <w:pPr>
      <w:keepNext/>
      <w:spacing w:after="0" w:line="240" w:lineRule="auto"/>
      <w:ind w:left="720" w:firstLine="90"/>
      <w:jc w:val="both"/>
      <w:outlineLvl w:val="0"/>
    </w:pPr>
    <w:rPr>
      <w:rFonts w:cs="Calibri"/>
      <w:b/>
    </w:rPr>
  </w:style>
  <w:style w:type="paragraph" w:styleId="9">
    <w:name w:val="heading 9"/>
    <w:basedOn w:val="a"/>
    <w:next w:val="a"/>
    <w:link w:val="9Char"/>
    <w:unhideWhenUsed/>
    <w:qFormat/>
    <w:rsid w:val="00E9598D"/>
    <w:pPr>
      <w:keepNext/>
      <w:spacing w:after="0" w:line="240" w:lineRule="auto"/>
      <w:outlineLvl w:val="8"/>
    </w:pPr>
    <w:rPr>
      <w:rFonts w:ascii="Times New Roman" w:eastAsia="SimSun" w:hAnsi="Times New Roman" w:cs="Arial Unicode MS"/>
      <w:sz w:val="24"/>
      <w:szCs w:val="20"/>
      <w:lang w:val="x-none" w:eastAsia="x-none" w:bidi="km-K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標題 9 Char"/>
    <w:basedOn w:val="a0"/>
    <w:link w:val="9"/>
    <w:rsid w:val="00E9598D"/>
    <w:rPr>
      <w:rFonts w:ascii="Times New Roman" w:eastAsia="SimSun" w:hAnsi="Times New Roman" w:cs="Arial Unicode MS"/>
      <w:sz w:val="24"/>
      <w:szCs w:val="20"/>
      <w:lang w:val="x-none" w:eastAsia="x-none" w:bidi="km-KH"/>
    </w:rPr>
  </w:style>
  <w:style w:type="paragraph" w:styleId="a3">
    <w:name w:val="header"/>
    <w:basedOn w:val="a"/>
    <w:link w:val="Char"/>
    <w:uiPriority w:val="99"/>
    <w:unhideWhenUsed/>
    <w:rsid w:val="00E9598D"/>
    <w:pPr>
      <w:tabs>
        <w:tab w:val="center" w:pos="4680"/>
        <w:tab w:val="right" w:pos="9360"/>
      </w:tabs>
      <w:spacing w:after="0" w:line="240" w:lineRule="auto"/>
    </w:pPr>
  </w:style>
  <w:style w:type="character" w:customStyle="1" w:styleId="Char">
    <w:name w:val="頁首 Char"/>
    <w:basedOn w:val="a0"/>
    <w:link w:val="a3"/>
    <w:uiPriority w:val="99"/>
    <w:rsid w:val="00E9598D"/>
  </w:style>
  <w:style w:type="paragraph" w:styleId="a4">
    <w:name w:val="Title"/>
    <w:basedOn w:val="a"/>
    <w:next w:val="a"/>
    <w:link w:val="Char0"/>
    <w:uiPriority w:val="10"/>
    <w:qFormat/>
    <w:rsid w:val="00E9598D"/>
    <w:pPr>
      <w:jc w:val="center"/>
    </w:pPr>
    <w:rPr>
      <w:b/>
      <w:caps/>
    </w:rPr>
  </w:style>
  <w:style w:type="character" w:customStyle="1" w:styleId="Char0">
    <w:name w:val="標題 Char"/>
    <w:basedOn w:val="a0"/>
    <w:link w:val="a4"/>
    <w:uiPriority w:val="10"/>
    <w:rsid w:val="00E9598D"/>
    <w:rPr>
      <w:b/>
      <w:caps/>
    </w:rPr>
  </w:style>
  <w:style w:type="paragraph" w:styleId="a5">
    <w:name w:val="footer"/>
    <w:basedOn w:val="a"/>
    <w:link w:val="Char1"/>
    <w:unhideWhenUsed/>
    <w:rsid w:val="00E9598D"/>
    <w:pPr>
      <w:tabs>
        <w:tab w:val="center" w:pos="4680"/>
        <w:tab w:val="right" w:pos="9360"/>
      </w:tabs>
      <w:spacing w:after="0" w:line="240" w:lineRule="auto"/>
    </w:pPr>
  </w:style>
  <w:style w:type="character" w:customStyle="1" w:styleId="Char1">
    <w:name w:val="頁尾 Char"/>
    <w:basedOn w:val="a0"/>
    <w:link w:val="a5"/>
    <w:uiPriority w:val="99"/>
    <w:rsid w:val="00E9598D"/>
  </w:style>
  <w:style w:type="paragraph" w:customStyle="1" w:styleId="Recitals">
    <w:name w:val="Recitals"/>
    <w:link w:val="RecitalsChar"/>
    <w:rsid w:val="00E9598D"/>
    <w:pPr>
      <w:keepLines/>
      <w:numPr>
        <w:numId w:val="1"/>
      </w:numPr>
      <w:spacing w:after="240" w:line="290" w:lineRule="auto"/>
      <w:jc w:val="both"/>
    </w:pPr>
    <w:rPr>
      <w:rFonts w:ascii="Arial" w:eastAsia="SimSun" w:hAnsi="Arial" w:cs="Times New Roman"/>
      <w:sz w:val="20"/>
      <w:szCs w:val="20"/>
      <w:lang w:eastAsia="zh-CN"/>
    </w:rPr>
  </w:style>
  <w:style w:type="numbering" w:customStyle="1" w:styleId="Style-Recitals">
    <w:name w:val="Style-Recitals"/>
    <w:basedOn w:val="a2"/>
    <w:rsid w:val="00E9598D"/>
    <w:pPr>
      <w:numPr>
        <w:numId w:val="8"/>
      </w:numPr>
    </w:pPr>
  </w:style>
  <w:style w:type="character" w:customStyle="1" w:styleId="RecitalsChar">
    <w:name w:val="Recitals Char"/>
    <w:link w:val="Recitals"/>
    <w:rsid w:val="00E9598D"/>
    <w:rPr>
      <w:rFonts w:ascii="Arial" w:eastAsia="SimSun" w:hAnsi="Arial" w:cs="Times New Roman"/>
      <w:sz w:val="20"/>
      <w:szCs w:val="20"/>
      <w:lang w:eastAsia="zh-CN"/>
    </w:rPr>
  </w:style>
  <w:style w:type="paragraph" w:styleId="a6">
    <w:name w:val="List Paragraph"/>
    <w:basedOn w:val="a"/>
    <w:uiPriority w:val="34"/>
    <w:qFormat/>
    <w:rsid w:val="00E9598D"/>
    <w:pPr>
      <w:ind w:left="720"/>
      <w:contextualSpacing/>
    </w:pPr>
  </w:style>
  <w:style w:type="table" w:styleId="a7">
    <w:name w:val="Table Grid"/>
    <w:basedOn w:val="a1"/>
    <w:uiPriority w:val="59"/>
    <w:rsid w:val="00FA6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標題 1 Char"/>
    <w:basedOn w:val="a0"/>
    <w:link w:val="1"/>
    <w:uiPriority w:val="9"/>
    <w:rsid w:val="00FA6088"/>
    <w:rPr>
      <w:rFonts w:cs="Calibri"/>
      <w:b/>
    </w:rPr>
  </w:style>
  <w:style w:type="character" w:styleId="a8">
    <w:name w:val="annotation reference"/>
    <w:basedOn w:val="a0"/>
    <w:uiPriority w:val="99"/>
    <w:semiHidden/>
    <w:unhideWhenUsed/>
    <w:rsid w:val="00330ADF"/>
    <w:rPr>
      <w:sz w:val="16"/>
      <w:szCs w:val="16"/>
    </w:rPr>
  </w:style>
  <w:style w:type="paragraph" w:styleId="a9">
    <w:name w:val="annotation text"/>
    <w:basedOn w:val="a"/>
    <w:link w:val="Char2"/>
    <w:uiPriority w:val="99"/>
    <w:semiHidden/>
    <w:unhideWhenUsed/>
    <w:rsid w:val="00330ADF"/>
    <w:pPr>
      <w:spacing w:line="240" w:lineRule="auto"/>
    </w:pPr>
    <w:rPr>
      <w:sz w:val="20"/>
      <w:szCs w:val="20"/>
    </w:rPr>
  </w:style>
  <w:style w:type="character" w:customStyle="1" w:styleId="Char2">
    <w:name w:val="註解文字 Char"/>
    <w:basedOn w:val="a0"/>
    <w:link w:val="a9"/>
    <w:uiPriority w:val="99"/>
    <w:semiHidden/>
    <w:rsid w:val="00330ADF"/>
    <w:rPr>
      <w:sz w:val="20"/>
      <w:szCs w:val="20"/>
    </w:rPr>
  </w:style>
  <w:style w:type="paragraph" w:styleId="aa">
    <w:name w:val="annotation subject"/>
    <w:basedOn w:val="a9"/>
    <w:next w:val="a9"/>
    <w:link w:val="Char3"/>
    <w:uiPriority w:val="99"/>
    <w:semiHidden/>
    <w:unhideWhenUsed/>
    <w:rsid w:val="00330ADF"/>
    <w:rPr>
      <w:b/>
      <w:bCs/>
    </w:rPr>
  </w:style>
  <w:style w:type="character" w:customStyle="1" w:styleId="Char3">
    <w:name w:val="註解主旨 Char"/>
    <w:basedOn w:val="Char2"/>
    <w:link w:val="aa"/>
    <w:uiPriority w:val="99"/>
    <w:semiHidden/>
    <w:rsid w:val="00330ADF"/>
    <w:rPr>
      <w:b/>
      <w:bCs/>
      <w:sz w:val="20"/>
      <w:szCs w:val="20"/>
    </w:rPr>
  </w:style>
  <w:style w:type="paragraph" w:styleId="ab">
    <w:name w:val="Balloon Text"/>
    <w:basedOn w:val="a"/>
    <w:link w:val="Char4"/>
    <w:uiPriority w:val="99"/>
    <w:semiHidden/>
    <w:unhideWhenUsed/>
    <w:rsid w:val="00330ADF"/>
    <w:pPr>
      <w:spacing w:after="0" w:line="240" w:lineRule="auto"/>
    </w:pPr>
    <w:rPr>
      <w:rFonts w:ascii="Tahoma" w:hAnsi="Tahoma" w:cs="Tahoma"/>
      <w:sz w:val="16"/>
      <w:szCs w:val="16"/>
    </w:rPr>
  </w:style>
  <w:style w:type="character" w:customStyle="1" w:styleId="Char4">
    <w:name w:val="註解方塊文字 Char"/>
    <w:basedOn w:val="a0"/>
    <w:link w:val="ab"/>
    <w:uiPriority w:val="99"/>
    <w:semiHidden/>
    <w:rsid w:val="00330ADF"/>
    <w:rPr>
      <w:rFonts w:ascii="Tahoma" w:hAnsi="Tahoma" w:cs="Tahoma"/>
      <w:sz w:val="16"/>
      <w:szCs w:val="16"/>
    </w:rPr>
  </w:style>
  <w:style w:type="paragraph" w:customStyle="1" w:styleId="ListParagraph1">
    <w:name w:val="List Paragraph1"/>
    <w:basedOn w:val="a"/>
    <w:uiPriority w:val="34"/>
    <w:qFormat/>
    <w:rsid w:val="0000435D"/>
    <w:pPr>
      <w:widowControl w:val="0"/>
      <w:spacing w:after="0" w:line="240" w:lineRule="auto"/>
      <w:ind w:left="720"/>
      <w:jc w:val="both"/>
    </w:pPr>
    <w:rPr>
      <w:rFonts w:eastAsia="Times New Roman" w:cs="Times New Roman"/>
      <w:szCs w:val="24"/>
      <w:lang w:val="en-GB"/>
    </w:rPr>
  </w:style>
  <w:style w:type="paragraph" w:customStyle="1" w:styleId="ColorfulList-Accent12">
    <w:name w:val="Colorful List - Accent 12"/>
    <w:basedOn w:val="a"/>
    <w:qFormat/>
    <w:rsid w:val="003A6422"/>
    <w:pPr>
      <w:widowControl w:val="0"/>
      <w:spacing w:after="0" w:line="240" w:lineRule="auto"/>
      <w:ind w:left="720"/>
      <w:jc w:val="both"/>
    </w:pPr>
    <w:rPr>
      <w:rFonts w:eastAsia="MS Mincho" w:cs="Times New Roman"/>
      <w:szCs w:val="24"/>
      <w:lang w:val="en-GB"/>
    </w:rPr>
  </w:style>
  <w:style w:type="paragraph" w:customStyle="1" w:styleId="ScheduleH1">
    <w:name w:val="Schedule H1"/>
    <w:rsid w:val="00BD316B"/>
    <w:pPr>
      <w:numPr>
        <w:numId w:val="18"/>
      </w:numPr>
      <w:spacing w:after="240" w:line="290" w:lineRule="auto"/>
      <w:jc w:val="both"/>
      <w:outlineLvl w:val="3"/>
    </w:pPr>
    <w:rPr>
      <w:rFonts w:ascii="Arial" w:eastAsia="SimSun" w:hAnsi="Arial" w:cs="Times New Roman"/>
      <w:b/>
      <w:lang w:eastAsia="zh-CN"/>
    </w:rPr>
  </w:style>
  <w:style w:type="paragraph" w:customStyle="1" w:styleId="ScheduleH2">
    <w:name w:val="Schedule H2"/>
    <w:rsid w:val="00BD316B"/>
    <w:pPr>
      <w:numPr>
        <w:ilvl w:val="1"/>
        <w:numId w:val="18"/>
      </w:numPr>
      <w:spacing w:after="240" w:line="290" w:lineRule="auto"/>
      <w:jc w:val="both"/>
      <w:outlineLvl w:val="4"/>
    </w:pPr>
    <w:rPr>
      <w:rFonts w:ascii="Arial" w:eastAsia="SimSun" w:hAnsi="Arial" w:cs="Times New Roman"/>
      <w:sz w:val="20"/>
      <w:szCs w:val="20"/>
      <w:lang w:val="en-GB" w:eastAsia="zh-CN"/>
    </w:rPr>
  </w:style>
  <w:style w:type="paragraph" w:customStyle="1" w:styleId="ScheduleH3">
    <w:name w:val="Schedule H3"/>
    <w:rsid w:val="00BD316B"/>
    <w:pPr>
      <w:numPr>
        <w:ilvl w:val="2"/>
        <w:numId w:val="18"/>
      </w:numPr>
      <w:spacing w:after="240" w:line="290" w:lineRule="auto"/>
      <w:jc w:val="both"/>
      <w:outlineLvl w:val="5"/>
    </w:pPr>
    <w:rPr>
      <w:rFonts w:ascii="Arial" w:eastAsia="SimSun" w:hAnsi="Arial" w:cs="Times New Roman"/>
      <w:sz w:val="20"/>
      <w:szCs w:val="20"/>
      <w:lang w:val="en-GB" w:eastAsia="zh-CN"/>
    </w:rPr>
  </w:style>
  <w:style w:type="paragraph" w:customStyle="1" w:styleId="ScheduleH4">
    <w:name w:val="Schedule H4"/>
    <w:rsid w:val="00BD316B"/>
    <w:pPr>
      <w:numPr>
        <w:ilvl w:val="3"/>
        <w:numId w:val="18"/>
      </w:numPr>
      <w:spacing w:after="240" w:line="290" w:lineRule="auto"/>
      <w:jc w:val="both"/>
      <w:outlineLvl w:val="6"/>
    </w:pPr>
    <w:rPr>
      <w:rFonts w:ascii="Arial" w:eastAsia="SimSun" w:hAnsi="Arial" w:cs="Times New Roman"/>
      <w:sz w:val="20"/>
      <w:szCs w:val="20"/>
      <w:lang w:val="en-GB" w:eastAsia="zh-CN"/>
    </w:rPr>
  </w:style>
  <w:style w:type="paragraph" w:customStyle="1" w:styleId="ScheduleH5">
    <w:name w:val="Schedule H5"/>
    <w:rsid w:val="00BD316B"/>
    <w:pPr>
      <w:numPr>
        <w:ilvl w:val="4"/>
        <w:numId w:val="18"/>
      </w:numPr>
      <w:spacing w:after="240" w:line="290" w:lineRule="auto"/>
      <w:jc w:val="both"/>
      <w:outlineLvl w:val="7"/>
    </w:pPr>
    <w:rPr>
      <w:rFonts w:ascii="Arial" w:eastAsia="SimSun" w:hAnsi="Arial" w:cs="Times New Roman"/>
      <w:sz w:val="20"/>
      <w:szCs w:val="20"/>
      <w:lang w:val="en-GB" w:eastAsia="zh-CN"/>
    </w:rPr>
  </w:style>
  <w:style w:type="paragraph" w:customStyle="1" w:styleId="ScheduleH6">
    <w:name w:val="Schedule H6"/>
    <w:rsid w:val="00BD316B"/>
    <w:pPr>
      <w:numPr>
        <w:ilvl w:val="5"/>
        <w:numId w:val="18"/>
      </w:numPr>
      <w:spacing w:after="240" w:line="290" w:lineRule="auto"/>
      <w:jc w:val="both"/>
      <w:outlineLvl w:val="8"/>
    </w:pPr>
    <w:rPr>
      <w:rFonts w:ascii="Arial" w:eastAsia="SimSun" w:hAnsi="Arial" w:cs="Times New Roman"/>
      <w:sz w:val="20"/>
      <w:szCs w:val="20"/>
      <w:lang w:eastAsia="zh-CN"/>
    </w:rPr>
  </w:style>
  <w:style w:type="numbering" w:customStyle="1" w:styleId="Style-Schedule">
    <w:name w:val="Style-Schedule"/>
    <w:basedOn w:val="a2"/>
    <w:rsid w:val="00BD316B"/>
    <w:pPr>
      <w:numPr>
        <w:numId w:val="19"/>
      </w:numPr>
    </w:pPr>
  </w:style>
  <w:style w:type="paragraph" w:styleId="2">
    <w:name w:val="Body Text 2"/>
    <w:basedOn w:val="a"/>
    <w:link w:val="2Char"/>
    <w:uiPriority w:val="99"/>
    <w:unhideWhenUsed/>
    <w:rsid w:val="004A67F6"/>
    <w:pPr>
      <w:widowControl w:val="0"/>
      <w:spacing w:after="120" w:line="480" w:lineRule="auto"/>
      <w:jc w:val="both"/>
    </w:pPr>
    <w:rPr>
      <w:rFonts w:eastAsia="Times New Roman" w:cs="Times New Roman"/>
      <w:szCs w:val="24"/>
      <w:lang w:val="en-GB" w:eastAsia="x-none"/>
    </w:rPr>
  </w:style>
  <w:style w:type="character" w:customStyle="1" w:styleId="2Char">
    <w:name w:val="本文 2 Char"/>
    <w:basedOn w:val="a0"/>
    <w:link w:val="2"/>
    <w:uiPriority w:val="99"/>
    <w:rsid w:val="004A67F6"/>
    <w:rPr>
      <w:rFonts w:eastAsia="Times New Roman" w:cs="Times New Roman"/>
      <w:szCs w:val="24"/>
      <w:lang w:val="en-GB" w:eastAsia="x-none"/>
    </w:rPr>
  </w:style>
  <w:style w:type="paragraph" w:styleId="ac">
    <w:name w:val="Body Text Indent"/>
    <w:basedOn w:val="a"/>
    <w:link w:val="Char5"/>
    <w:uiPriority w:val="99"/>
    <w:unhideWhenUsed/>
    <w:rsid w:val="004E45F7"/>
    <w:pPr>
      <w:spacing w:after="0" w:line="240" w:lineRule="auto"/>
      <w:ind w:left="2880" w:hanging="709"/>
      <w:jc w:val="both"/>
    </w:pPr>
  </w:style>
  <w:style w:type="character" w:customStyle="1" w:styleId="Char5">
    <w:name w:val="本文縮排 Char"/>
    <w:basedOn w:val="a0"/>
    <w:link w:val="ac"/>
    <w:uiPriority w:val="99"/>
    <w:rsid w:val="004E45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Omega" w:eastAsiaTheme="minorEastAsia" w:hAnsi="CG Omeg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98D"/>
  </w:style>
  <w:style w:type="paragraph" w:styleId="1">
    <w:name w:val="heading 1"/>
    <w:basedOn w:val="a"/>
    <w:next w:val="a"/>
    <w:link w:val="1Char"/>
    <w:uiPriority w:val="9"/>
    <w:qFormat/>
    <w:rsid w:val="00FA6088"/>
    <w:pPr>
      <w:keepNext/>
      <w:spacing w:after="0" w:line="240" w:lineRule="auto"/>
      <w:ind w:left="720" w:firstLine="90"/>
      <w:jc w:val="both"/>
      <w:outlineLvl w:val="0"/>
    </w:pPr>
    <w:rPr>
      <w:rFonts w:cs="Calibri"/>
      <w:b/>
    </w:rPr>
  </w:style>
  <w:style w:type="paragraph" w:styleId="9">
    <w:name w:val="heading 9"/>
    <w:basedOn w:val="a"/>
    <w:next w:val="a"/>
    <w:link w:val="9Char"/>
    <w:unhideWhenUsed/>
    <w:qFormat/>
    <w:rsid w:val="00E9598D"/>
    <w:pPr>
      <w:keepNext/>
      <w:spacing w:after="0" w:line="240" w:lineRule="auto"/>
      <w:outlineLvl w:val="8"/>
    </w:pPr>
    <w:rPr>
      <w:rFonts w:ascii="Times New Roman" w:eastAsia="SimSun" w:hAnsi="Times New Roman" w:cs="Arial Unicode MS"/>
      <w:sz w:val="24"/>
      <w:szCs w:val="20"/>
      <w:lang w:val="x-none" w:eastAsia="x-none" w:bidi="km-K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標題 9 Char"/>
    <w:basedOn w:val="a0"/>
    <w:link w:val="9"/>
    <w:rsid w:val="00E9598D"/>
    <w:rPr>
      <w:rFonts w:ascii="Times New Roman" w:eastAsia="SimSun" w:hAnsi="Times New Roman" w:cs="Arial Unicode MS"/>
      <w:sz w:val="24"/>
      <w:szCs w:val="20"/>
      <w:lang w:val="x-none" w:eastAsia="x-none" w:bidi="km-KH"/>
    </w:rPr>
  </w:style>
  <w:style w:type="paragraph" w:styleId="a3">
    <w:name w:val="header"/>
    <w:basedOn w:val="a"/>
    <w:link w:val="Char"/>
    <w:uiPriority w:val="99"/>
    <w:unhideWhenUsed/>
    <w:rsid w:val="00E9598D"/>
    <w:pPr>
      <w:tabs>
        <w:tab w:val="center" w:pos="4680"/>
        <w:tab w:val="right" w:pos="9360"/>
      </w:tabs>
      <w:spacing w:after="0" w:line="240" w:lineRule="auto"/>
    </w:pPr>
  </w:style>
  <w:style w:type="character" w:customStyle="1" w:styleId="Char">
    <w:name w:val="頁首 Char"/>
    <w:basedOn w:val="a0"/>
    <w:link w:val="a3"/>
    <w:uiPriority w:val="99"/>
    <w:rsid w:val="00E9598D"/>
  </w:style>
  <w:style w:type="paragraph" w:styleId="a4">
    <w:name w:val="Title"/>
    <w:basedOn w:val="a"/>
    <w:next w:val="a"/>
    <w:link w:val="Char0"/>
    <w:uiPriority w:val="10"/>
    <w:qFormat/>
    <w:rsid w:val="00E9598D"/>
    <w:pPr>
      <w:jc w:val="center"/>
    </w:pPr>
    <w:rPr>
      <w:b/>
      <w:caps/>
    </w:rPr>
  </w:style>
  <w:style w:type="character" w:customStyle="1" w:styleId="Char0">
    <w:name w:val="標題 Char"/>
    <w:basedOn w:val="a0"/>
    <w:link w:val="a4"/>
    <w:uiPriority w:val="10"/>
    <w:rsid w:val="00E9598D"/>
    <w:rPr>
      <w:b/>
      <w:caps/>
    </w:rPr>
  </w:style>
  <w:style w:type="paragraph" w:styleId="a5">
    <w:name w:val="footer"/>
    <w:basedOn w:val="a"/>
    <w:link w:val="Char1"/>
    <w:unhideWhenUsed/>
    <w:rsid w:val="00E9598D"/>
    <w:pPr>
      <w:tabs>
        <w:tab w:val="center" w:pos="4680"/>
        <w:tab w:val="right" w:pos="9360"/>
      </w:tabs>
      <w:spacing w:after="0" w:line="240" w:lineRule="auto"/>
    </w:pPr>
  </w:style>
  <w:style w:type="character" w:customStyle="1" w:styleId="Char1">
    <w:name w:val="頁尾 Char"/>
    <w:basedOn w:val="a0"/>
    <w:link w:val="a5"/>
    <w:uiPriority w:val="99"/>
    <w:rsid w:val="00E9598D"/>
  </w:style>
  <w:style w:type="paragraph" w:customStyle="1" w:styleId="Recitals">
    <w:name w:val="Recitals"/>
    <w:link w:val="RecitalsChar"/>
    <w:rsid w:val="00E9598D"/>
    <w:pPr>
      <w:keepLines/>
      <w:numPr>
        <w:numId w:val="1"/>
      </w:numPr>
      <w:spacing w:after="240" w:line="290" w:lineRule="auto"/>
      <w:jc w:val="both"/>
    </w:pPr>
    <w:rPr>
      <w:rFonts w:ascii="Arial" w:eastAsia="SimSun" w:hAnsi="Arial" w:cs="Times New Roman"/>
      <w:sz w:val="20"/>
      <w:szCs w:val="20"/>
      <w:lang w:eastAsia="zh-CN"/>
    </w:rPr>
  </w:style>
  <w:style w:type="numbering" w:customStyle="1" w:styleId="Style-Recitals">
    <w:name w:val="Style-Recitals"/>
    <w:basedOn w:val="a2"/>
    <w:rsid w:val="00E9598D"/>
    <w:pPr>
      <w:numPr>
        <w:numId w:val="8"/>
      </w:numPr>
    </w:pPr>
  </w:style>
  <w:style w:type="character" w:customStyle="1" w:styleId="RecitalsChar">
    <w:name w:val="Recitals Char"/>
    <w:link w:val="Recitals"/>
    <w:rsid w:val="00E9598D"/>
    <w:rPr>
      <w:rFonts w:ascii="Arial" w:eastAsia="SimSun" w:hAnsi="Arial" w:cs="Times New Roman"/>
      <w:sz w:val="20"/>
      <w:szCs w:val="20"/>
      <w:lang w:eastAsia="zh-CN"/>
    </w:rPr>
  </w:style>
  <w:style w:type="paragraph" w:styleId="a6">
    <w:name w:val="List Paragraph"/>
    <w:basedOn w:val="a"/>
    <w:uiPriority w:val="34"/>
    <w:qFormat/>
    <w:rsid w:val="00E9598D"/>
    <w:pPr>
      <w:ind w:left="720"/>
      <w:contextualSpacing/>
    </w:pPr>
  </w:style>
  <w:style w:type="table" w:styleId="a7">
    <w:name w:val="Table Grid"/>
    <w:basedOn w:val="a1"/>
    <w:uiPriority w:val="59"/>
    <w:rsid w:val="00FA6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標題 1 Char"/>
    <w:basedOn w:val="a0"/>
    <w:link w:val="1"/>
    <w:uiPriority w:val="9"/>
    <w:rsid w:val="00FA6088"/>
    <w:rPr>
      <w:rFonts w:cs="Calibri"/>
      <w:b/>
    </w:rPr>
  </w:style>
  <w:style w:type="character" w:styleId="a8">
    <w:name w:val="annotation reference"/>
    <w:basedOn w:val="a0"/>
    <w:uiPriority w:val="99"/>
    <w:semiHidden/>
    <w:unhideWhenUsed/>
    <w:rsid w:val="00330ADF"/>
    <w:rPr>
      <w:sz w:val="16"/>
      <w:szCs w:val="16"/>
    </w:rPr>
  </w:style>
  <w:style w:type="paragraph" w:styleId="a9">
    <w:name w:val="annotation text"/>
    <w:basedOn w:val="a"/>
    <w:link w:val="Char2"/>
    <w:uiPriority w:val="99"/>
    <w:semiHidden/>
    <w:unhideWhenUsed/>
    <w:rsid w:val="00330ADF"/>
    <w:pPr>
      <w:spacing w:line="240" w:lineRule="auto"/>
    </w:pPr>
    <w:rPr>
      <w:sz w:val="20"/>
      <w:szCs w:val="20"/>
    </w:rPr>
  </w:style>
  <w:style w:type="character" w:customStyle="1" w:styleId="Char2">
    <w:name w:val="註解文字 Char"/>
    <w:basedOn w:val="a0"/>
    <w:link w:val="a9"/>
    <w:uiPriority w:val="99"/>
    <w:semiHidden/>
    <w:rsid w:val="00330ADF"/>
    <w:rPr>
      <w:sz w:val="20"/>
      <w:szCs w:val="20"/>
    </w:rPr>
  </w:style>
  <w:style w:type="paragraph" w:styleId="aa">
    <w:name w:val="annotation subject"/>
    <w:basedOn w:val="a9"/>
    <w:next w:val="a9"/>
    <w:link w:val="Char3"/>
    <w:uiPriority w:val="99"/>
    <w:semiHidden/>
    <w:unhideWhenUsed/>
    <w:rsid w:val="00330ADF"/>
    <w:rPr>
      <w:b/>
      <w:bCs/>
    </w:rPr>
  </w:style>
  <w:style w:type="character" w:customStyle="1" w:styleId="Char3">
    <w:name w:val="註解主旨 Char"/>
    <w:basedOn w:val="Char2"/>
    <w:link w:val="aa"/>
    <w:uiPriority w:val="99"/>
    <w:semiHidden/>
    <w:rsid w:val="00330ADF"/>
    <w:rPr>
      <w:b/>
      <w:bCs/>
      <w:sz w:val="20"/>
      <w:szCs w:val="20"/>
    </w:rPr>
  </w:style>
  <w:style w:type="paragraph" w:styleId="ab">
    <w:name w:val="Balloon Text"/>
    <w:basedOn w:val="a"/>
    <w:link w:val="Char4"/>
    <w:uiPriority w:val="99"/>
    <w:semiHidden/>
    <w:unhideWhenUsed/>
    <w:rsid w:val="00330ADF"/>
    <w:pPr>
      <w:spacing w:after="0" w:line="240" w:lineRule="auto"/>
    </w:pPr>
    <w:rPr>
      <w:rFonts w:ascii="Tahoma" w:hAnsi="Tahoma" w:cs="Tahoma"/>
      <w:sz w:val="16"/>
      <w:szCs w:val="16"/>
    </w:rPr>
  </w:style>
  <w:style w:type="character" w:customStyle="1" w:styleId="Char4">
    <w:name w:val="註解方塊文字 Char"/>
    <w:basedOn w:val="a0"/>
    <w:link w:val="ab"/>
    <w:uiPriority w:val="99"/>
    <w:semiHidden/>
    <w:rsid w:val="00330ADF"/>
    <w:rPr>
      <w:rFonts w:ascii="Tahoma" w:hAnsi="Tahoma" w:cs="Tahoma"/>
      <w:sz w:val="16"/>
      <w:szCs w:val="16"/>
    </w:rPr>
  </w:style>
  <w:style w:type="paragraph" w:customStyle="1" w:styleId="ListParagraph1">
    <w:name w:val="List Paragraph1"/>
    <w:basedOn w:val="a"/>
    <w:uiPriority w:val="34"/>
    <w:qFormat/>
    <w:rsid w:val="0000435D"/>
    <w:pPr>
      <w:widowControl w:val="0"/>
      <w:spacing w:after="0" w:line="240" w:lineRule="auto"/>
      <w:ind w:left="720"/>
      <w:jc w:val="both"/>
    </w:pPr>
    <w:rPr>
      <w:rFonts w:eastAsia="Times New Roman" w:cs="Times New Roman"/>
      <w:szCs w:val="24"/>
      <w:lang w:val="en-GB"/>
    </w:rPr>
  </w:style>
  <w:style w:type="paragraph" w:customStyle="1" w:styleId="ColorfulList-Accent12">
    <w:name w:val="Colorful List - Accent 12"/>
    <w:basedOn w:val="a"/>
    <w:qFormat/>
    <w:rsid w:val="003A6422"/>
    <w:pPr>
      <w:widowControl w:val="0"/>
      <w:spacing w:after="0" w:line="240" w:lineRule="auto"/>
      <w:ind w:left="720"/>
      <w:jc w:val="both"/>
    </w:pPr>
    <w:rPr>
      <w:rFonts w:eastAsia="MS Mincho" w:cs="Times New Roman"/>
      <w:szCs w:val="24"/>
      <w:lang w:val="en-GB"/>
    </w:rPr>
  </w:style>
  <w:style w:type="paragraph" w:customStyle="1" w:styleId="ScheduleH1">
    <w:name w:val="Schedule H1"/>
    <w:rsid w:val="00BD316B"/>
    <w:pPr>
      <w:numPr>
        <w:numId w:val="18"/>
      </w:numPr>
      <w:spacing w:after="240" w:line="290" w:lineRule="auto"/>
      <w:jc w:val="both"/>
      <w:outlineLvl w:val="3"/>
    </w:pPr>
    <w:rPr>
      <w:rFonts w:ascii="Arial" w:eastAsia="SimSun" w:hAnsi="Arial" w:cs="Times New Roman"/>
      <w:b/>
      <w:lang w:eastAsia="zh-CN"/>
    </w:rPr>
  </w:style>
  <w:style w:type="paragraph" w:customStyle="1" w:styleId="ScheduleH2">
    <w:name w:val="Schedule H2"/>
    <w:rsid w:val="00BD316B"/>
    <w:pPr>
      <w:numPr>
        <w:ilvl w:val="1"/>
        <w:numId w:val="18"/>
      </w:numPr>
      <w:spacing w:after="240" w:line="290" w:lineRule="auto"/>
      <w:jc w:val="both"/>
      <w:outlineLvl w:val="4"/>
    </w:pPr>
    <w:rPr>
      <w:rFonts w:ascii="Arial" w:eastAsia="SimSun" w:hAnsi="Arial" w:cs="Times New Roman"/>
      <w:sz w:val="20"/>
      <w:szCs w:val="20"/>
      <w:lang w:val="en-GB" w:eastAsia="zh-CN"/>
    </w:rPr>
  </w:style>
  <w:style w:type="paragraph" w:customStyle="1" w:styleId="ScheduleH3">
    <w:name w:val="Schedule H3"/>
    <w:rsid w:val="00BD316B"/>
    <w:pPr>
      <w:numPr>
        <w:ilvl w:val="2"/>
        <w:numId w:val="18"/>
      </w:numPr>
      <w:spacing w:after="240" w:line="290" w:lineRule="auto"/>
      <w:jc w:val="both"/>
      <w:outlineLvl w:val="5"/>
    </w:pPr>
    <w:rPr>
      <w:rFonts w:ascii="Arial" w:eastAsia="SimSun" w:hAnsi="Arial" w:cs="Times New Roman"/>
      <w:sz w:val="20"/>
      <w:szCs w:val="20"/>
      <w:lang w:val="en-GB" w:eastAsia="zh-CN"/>
    </w:rPr>
  </w:style>
  <w:style w:type="paragraph" w:customStyle="1" w:styleId="ScheduleH4">
    <w:name w:val="Schedule H4"/>
    <w:rsid w:val="00BD316B"/>
    <w:pPr>
      <w:numPr>
        <w:ilvl w:val="3"/>
        <w:numId w:val="18"/>
      </w:numPr>
      <w:spacing w:after="240" w:line="290" w:lineRule="auto"/>
      <w:jc w:val="both"/>
      <w:outlineLvl w:val="6"/>
    </w:pPr>
    <w:rPr>
      <w:rFonts w:ascii="Arial" w:eastAsia="SimSun" w:hAnsi="Arial" w:cs="Times New Roman"/>
      <w:sz w:val="20"/>
      <w:szCs w:val="20"/>
      <w:lang w:val="en-GB" w:eastAsia="zh-CN"/>
    </w:rPr>
  </w:style>
  <w:style w:type="paragraph" w:customStyle="1" w:styleId="ScheduleH5">
    <w:name w:val="Schedule H5"/>
    <w:rsid w:val="00BD316B"/>
    <w:pPr>
      <w:numPr>
        <w:ilvl w:val="4"/>
        <w:numId w:val="18"/>
      </w:numPr>
      <w:spacing w:after="240" w:line="290" w:lineRule="auto"/>
      <w:jc w:val="both"/>
      <w:outlineLvl w:val="7"/>
    </w:pPr>
    <w:rPr>
      <w:rFonts w:ascii="Arial" w:eastAsia="SimSun" w:hAnsi="Arial" w:cs="Times New Roman"/>
      <w:sz w:val="20"/>
      <w:szCs w:val="20"/>
      <w:lang w:val="en-GB" w:eastAsia="zh-CN"/>
    </w:rPr>
  </w:style>
  <w:style w:type="paragraph" w:customStyle="1" w:styleId="ScheduleH6">
    <w:name w:val="Schedule H6"/>
    <w:rsid w:val="00BD316B"/>
    <w:pPr>
      <w:numPr>
        <w:ilvl w:val="5"/>
        <w:numId w:val="18"/>
      </w:numPr>
      <w:spacing w:after="240" w:line="290" w:lineRule="auto"/>
      <w:jc w:val="both"/>
      <w:outlineLvl w:val="8"/>
    </w:pPr>
    <w:rPr>
      <w:rFonts w:ascii="Arial" w:eastAsia="SimSun" w:hAnsi="Arial" w:cs="Times New Roman"/>
      <w:sz w:val="20"/>
      <w:szCs w:val="20"/>
      <w:lang w:eastAsia="zh-CN"/>
    </w:rPr>
  </w:style>
  <w:style w:type="numbering" w:customStyle="1" w:styleId="Style-Schedule">
    <w:name w:val="Style-Schedule"/>
    <w:basedOn w:val="a2"/>
    <w:rsid w:val="00BD316B"/>
    <w:pPr>
      <w:numPr>
        <w:numId w:val="19"/>
      </w:numPr>
    </w:pPr>
  </w:style>
  <w:style w:type="paragraph" w:styleId="2">
    <w:name w:val="Body Text 2"/>
    <w:basedOn w:val="a"/>
    <w:link w:val="2Char"/>
    <w:uiPriority w:val="99"/>
    <w:unhideWhenUsed/>
    <w:rsid w:val="004A67F6"/>
    <w:pPr>
      <w:widowControl w:val="0"/>
      <w:spacing w:after="120" w:line="480" w:lineRule="auto"/>
      <w:jc w:val="both"/>
    </w:pPr>
    <w:rPr>
      <w:rFonts w:eastAsia="Times New Roman" w:cs="Times New Roman"/>
      <w:szCs w:val="24"/>
      <w:lang w:val="en-GB" w:eastAsia="x-none"/>
    </w:rPr>
  </w:style>
  <w:style w:type="character" w:customStyle="1" w:styleId="2Char">
    <w:name w:val="本文 2 Char"/>
    <w:basedOn w:val="a0"/>
    <w:link w:val="2"/>
    <w:uiPriority w:val="99"/>
    <w:rsid w:val="004A67F6"/>
    <w:rPr>
      <w:rFonts w:eastAsia="Times New Roman" w:cs="Times New Roman"/>
      <w:szCs w:val="24"/>
      <w:lang w:val="en-GB" w:eastAsia="x-none"/>
    </w:rPr>
  </w:style>
  <w:style w:type="paragraph" w:styleId="ac">
    <w:name w:val="Body Text Indent"/>
    <w:basedOn w:val="a"/>
    <w:link w:val="Char5"/>
    <w:uiPriority w:val="99"/>
    <w:unhideWhenUsed/>
    <w:rsid w:val="004E45F7"/>
    <w:pPr>
      <w:spacing w:after="0" w:line="240" w:lineRule="auto"/>
      <w:ind w:left="2880" w:hanging="709"/>
      <w:jc w:val="both"/>
    </w:pPr>
  </w:style>
  <w:style w:type="character" w:customStyle="1" w:styleId="Char5">
    <w:name w:val="本文縮排 Char"/>
    <w:basedOn w:val="a0"/>
    <w:link w:val="ac"/>
    <w:uiPriority w:val="99"/>
    <w:rsid w:val="004E4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445039">
      <w:bodyDiv w:val="1"/>
      <w:marLeft w:val="0"/>
      <w:marRight w:val="0"/>
      <w:marTop w:val="0"/>
      <w:marBottom w:val="0"/>
      <w:divBdr>
        <w:top w:val="none" w:sz="0" w:space="0" w:color="auto"/>
        <w:left w:val="none" w:sz="0" w:space="0" w:color="auto"/>
        <w:bottom w:val="none" w:sz="0" w:space="0" w:color="auto"/>
        <w:right w:val="none" w:sz="0" w:space="0" w:color="auto"/>
      </w:divBdr>
      <w:divsChild>
        <w:div w:id="1752581366">
          <w:marLeft w:val="0"/>
          <w:marRight w:val="0"/>
          <w:marTop w:val="0"/>
          <w:marBottom w:val="0"/>
          <w:divBdr>
            <w:top w:val="none" w:sz="0" w:space="0" w:color="auto"/>
            <w:left w:val="none" w:sz="0" w:space="0" w:color="auto"/>
            <w:bottom w:val="none" w:sz="0" w:space="0" w:color="auto"/>
            <w:right w:val="none" w:sz="0" w:space="0" w:color="auto"/>
          </w:divBdr>
        </w:div>
        <w:div w:id="589388312">
          <w:marLeft w:val="0"/>
          <w:marRight w:val="0"/>
          <w:marTop w:val="0"/>
          <w:marBottom w:val="0"/>
          <w:divBdr>
            <w:top w:val="none" w:sz="0" w:space="0" w:color="auto"/>
            <w:left w:val="none" w:sz="0" w:space="0" w:color="auto"/>
            <w:bottom w:val="none" w:sz="0" w:space="0" w:color="auto"/>
            <w:right w:val="none" w:sz="0" w:space="0" w:color="auto"/>
          </w:divBdr>
        </w:div>
        <w:div w:id="1892376067">
          <w:marLeft w:val="0"/>
          <w:marRight w:val="0"/>
          <w:marTop w:val="0"/>
          <w:marBottom w:val="0"/>
          <w:divBdr>
            <w:top w:val="none" w:sz="0" w:space="0" w:color="auto"/>
            <w:left w:val="none" w:sz="0" w:space="0" w:color="auto"/>
            <w:bottom w:val="none" w:sz="0" w:space="0" w:color="auto"/>
            <w:right w:val="none" w:sz="0" w:space="0" w:color="auto"/>
          </w:divBdr>
        </w:div>
        <w:div w:id="932514178">
          <w:marLeft w:val="0"/>
          <w:marRight w:val="0"/>
          <w:marTop w:val="0"/>
          <w:marBottom w:val="0"/>
          <w:divBdr>
            <w:top w:val="none" w:sz="0" w:space="0" w:color="auto"/>
            <w:left w:val="none" w:sz="0" w:space="0" w:color="auto"/>
            <w:bottom w:val="none" w:sz="0" w:space="0" w:color="auto"/>
            <w:right w:val="none" w:sz="0" w:space="0" w:color="auto"/>
          </w:divBdr>
        </w:div>
        <w:div w:id="953171336">
          <w:marLeft w:val="0"/>
          <w:marRight w:val="0"/>
          <w:marTop w:val="0"/>
          <w:marBottom w:val="0"/>
          <w:divBdr>
            <w:top w:val="none" w:sz="0" w:space="0" w:color="auto"/>
            <w:left w:val="none" w:sz="0" w:space="0" w:color="auto"/>
            <w:bottom w:val="none" w:sz="0" w:space="0" w:color="auto"/>
            <w:right w:val="none" w:sz="0" w:space="0" w:color="auto"/>
          </w:divBdr>
        </w:div>
        <w:div w:id="582446918">
          <w:marLeft w:val="0"/>
          <w:marRight w:val="0"/>
          <w:marTop w:val="0"/>
          <w:marBottom w:val="0"/>
          <w:divBdr>
            <w:top w:val="none" w:sz="0" w:space="0" w:color="auto"/>
            <w:left w:val="none" w:sz="0" w:space="0" w:color="auto"/>
            <w:bottom w:val="none" w:sz="0" w:space="0" w:color="auto"/>
            <w:right w:val="none" w:sz="0" w:space="0" w:color="auto"/>
          </w:divBdr>
        </w:div>
        <w:div w:id="69734529">
          <w:marLeft w:val="0"/>
          <w:marRight w:val="0"/>
          <w:marTop w:val="0"/>
          <w:marBottom w:val="0"/>
          <w:divBdr>
            <w:top w:val="none" w:sz="0" w:space="0" w:color="auto"/>
            <w:left w:val="none" w:sz="0" w:space="0" w:color="auto"/>
            <w:bottom w:val="none" w:sz="0" w:space="0" w:color="auto"/>
            <w:right w:val="none" w:sz="0" w:space="0" w:color="auto"/>
          </w:divBdr>
        </w:div>
        <w:div w:id="1149051382">
          <w:marLeft w:val="0"/>
          <w:marRight w:val="0"/>
          <w:marTop w:val="0"/>
          <w:marBottom w:val="0"/>
          <w:divBdr>
            <w:top w:val="none" w:sz="0" w:space="0" w:color="auto"/>
            <w:left w:val="none" w:sz="0" w:space="0" w:color="auto"/>
            <w:bottom w:val="none" w:sz="0" w:space="0" w:color="auto"/>
            <w:right w:val="none" w:sz="0" w:space="0" w:color="auto"/>
          </w:divBdr>
        </w:div>
        <w:div w:id="1513031702">
          <w:marLeft w:val="0"/>
          <w:marRight w:val="0"/>
          <w:marTop w:val="0"/>
          <w:marBottom w:val="0"/>
          <w:divBdr>
            <w:top w:val="none" w:sz="0" w:space="0" w:color="auto"/>
            <w:left w:val="none" w:sz="0" w:space="0" w:color="auto"/>
            <w:bottom w:val="none" w:sz="0" w:space="0" w:color="auto"/>
            <w:right w:val="none" w:sz="0" w:space="0" w:color="auto"/>
          </w:divBdr>
        </w:div>
        <w:div w:id="1145510949">
          <w:marLeft w:val="0"/>
          <w:marRight w:val="0"/>
          <w:marTop w:val="0"/>
          <w:marBottom w:val="0"/>
          <w:divBdr>
            <w:top w:val="none" w:sz="0" w:space="0" w:color="auto"/>
            <w:left w:val="none" w:sz="0" w:space="0" w:color="auto"/>
            <w:bottom w:val="none" w:sz="0" w:space="0" w:color="auto"/>
            <w:right w:val="none" w:sz="0" w:space="0" w:color="auto"/>
          </w:divBdr>
        </w:div>
      </w:divsChild>
    </w:div>
    <w:div w:id="18193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7DB3F-D6C2-1B47-9E9F-43C764DD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2199</Words>
  <Characters>12537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Cohen</dc:creator>
  <cp:lastModifiedBy>APPLE</cp:lastModifiedBy>
  <cp:revision>3</cp:revision>
  <cp:lastPrinted>2015-08-24T08:59:00Z</cp:lastPrinted>
  <dcterms:created xsi:type="dcterms:W3CDTF">2016-06-18T01:51:00Z</dcterms:created>
  <dcterms:modified xsi:type="dcterms:W3CDTF">2016-06-18T01:53:00Z</dcterms:modified>
</cp:coreProperties>
</file>