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E9" w:rsidRPr="00916D00" w:rsidRDefault="00761FE9" w:rsidP="00761FE9">
      <w:pPr>
        <w:widowControl/>
        <w:spacing w:line="360" w:lineRule="atLeast"/>
        <w:rPr>
          <w:rFonts w:asciiTheme="majorEastAsia" w:eastAsiaTheme="majorEastAsia" w:hAnsiTheme="majorEastAsia" w:cs="PMingLiU"/>
          <w:bCs/>
          <w:color w:val="6AA719"/>
          <w:kern w:val="0"/>
          <w:sz w:val="26"/>
          <w:szCs w:val="26"/>
          <w:lang w:eastAsia="zh-CN"/>
        </w:rPr>
      </w:pPr>
      <w:bookmarkStart w:id="0" w:name="_GoBack"/>
      <w:bookmarkEnd w:id="0"/>
      <w:proofErr w:type="spellStart"/>
      <w:r w:rsidRPr="008E721D">
        <w:rPr>
          <w:rFonts w:ascii="Verdana" w:eastAsia="宋体" w:hAnsi="Verdana" w:cs="PMingLiU"/>
          <w:b/>
          <w:bCs/>
          <w:color w:val="6AA719"/>
          <w:kern w:val="0"/>
          <w:szCs w:val="24"/>
          <w:lang w:eastAsia="zh-CN"/>
        </w:rPr>
        <w:t>ProphetStor</w:t>
      </w:r>
      <w:proofErr w:type="spellEnd"/>
      <w:r w:rsidRPr="001A568E">
        <w:rPr>
          <w:rFonts w:asciiTheme="minorEastAsia" w:eastAsia="宋体" w:hAnsiTheme="minorEastAsia" w:cs="PMingLiU" w:hint="eastAsia"/>
          <w:b/>
          <w:bCs/>
          <w:color w:val="6AA719"/>
          <w:kern w:val="0"/>
          <w:szCs w:val="24"/>
          <w:lang w:eastAsia="zh-CN"/>
        </w:rPr>
        <w:t>先智数据科技</w:t>
      </w:r>
      <w:r w:rsidRPr="001A568E">
        <w:rPr>
          <w:rFonts w:asciiTheme="minorEastAsia" w:eastAsia="宋体" w:hAnsiTheme="minorEastAsia" w:cs="PMingLiU"/>
          <w:b/>
          <w:bCs/>
          <w:color w:val="6AA719"/>
          <w:kern w:val="0"/>
          <w:szCs w:val="24"/>
          <w:lang w:eastAsia="zh-CN"/>
        </w:rPr>
        <w:t>(</w:t>
      </w:r>
      <w:r w:rsidRPr="001A568E">
        <w:rPr>
          <w:rFonts w:asciiTheme="minorEastAsia" w:eastAsia="宋体" w:hAnsiTheme="minorEastAsia" w:cs="PMingLiU" w:hint="eastAsia"/>
          <w:b/>
          <w:bCs/>
          <w:color w:val="6AA719"/>
          <w:kern w:val="0"/>
          <w:szCs w:val="24"/>
          <w:lang w:eastAsia="zh-CN"/>
        </w:rPr>
        <w:t>深圳</w:t>
      </w:r>
      <w:r w:rsidRPr="001A568E">
        <w:rPr>
          <w:rFonts w:asciiTheme="minorEastAsia" w:eastAsia="宋体" w:hAnsiTheme="minorEastAsia" w:cs="PMingLiU"/>
          <w:b/>
          <w:bCs/>
          <w:color w:val="6AA719"/>
          <w:kern w:val="0"/>
          <w:szCs w:val="24"/>
          <w:lang w:eastAsia="zh-CN"/>
        </w:rPr>
        <w:t>)</w:t>
      </w:r>
      <w:r w:rsidRPr="001A568E">
        <w:rPr>
          <w:rFonts w:asciiTheme="minorEastAsia" w:eastAsia="宋体" w:hAnsiTheme="minorEastAsia" w:cs="PMingLiU" w:hint="eastAsia"/>
          <w:b/>
          <w:bCs/>
          <w:color w:val="6AA719"/>
          <w:kern w:val="0"/>
          <w:szCs w:val="24"/>
          <w:lang w:eastAsia="zh-CN"/>
        </w:rPr>
        <w:t>有限公司</w:t>
      </w:r>
      <w:r w:rsidRPr="001A568E">
        <w:rPr>
          <w:rFonts w:asciiTheme="minorEastAsia" w:eastAsia="宋体" w:hAnsiTheme="minorEastAsia" w:cs="PMingLiU"/>
          <w:b/>
          <w:bCs/>
          <w:color w:val="6AA719"/>
          <w:kern w:val="0"/>
          <w:szCs w:val="24"/>
          <w:lang w:eastAsia="zh-CN"/>
        </w:rPr>
        <w:t xml:space="preserve"> </w:t>
      </w:r>
      <w:r w:rsidRPr="00032A45">
        <w:rPr>
          <w:rFonts w:asciiTheme="majorEastAsia" w:eastAsia="宋体" w:hAnsiTheme="majorEastAsia" w:cs="PMingLiU" w:hint="eastAsia"/>
          <w:bCs/>
          <w:color w:val="6AA719"/>
          <w:kern w:val="0"/>
          <w:sz w:val="26"/>
          <w:szCs w:val="26"/>
          <w:lang w:eastAsia="zh-CN"/>
        </w:rPr>
        <w:t>与</w:t>
      </w:r>
      <w:proofErr w:type="spellStart"/>
      <w:r w:rsidRPr="008E721D">
        <w:rPr>
          <w:rFonts w:ascii="Verdana" w:eastAsia="宋体" w:hAnsi="Verdana" w:cs="PMingLiU"/>
          <w:b/>
          <w:bCs/>
          <w:color w:val="6AA719"/>
          <w:kern w:val="0"/>
          <w:szCs w:val="24"/>
          <w:lang w:eastAsia="zh-CN"/>
        </w:rPr>
        <w:t>iSoftStone</w:t>
      </w:r>
      <w:proofErr w:type="spellEnd"/>
      <w:r w:rsidRPr="00032A45">
        <w:rPr>
          <w:rFonts w:asciiTheme="majorEastAsia" w:eastAsia="宋体" w:hAnsiTheme="majorEastAsia" w:cs="PMingLiU" w:hint="eastAsia"/>
          <w:b/>
          <w:bCs/>
          <w:color w:val="6AA719"/>
          <w:kern w:val="0"/>
          <w:sz w:val="26"/>
          <w:szCs w:val="26"/>
          <w:lang w:eastAsia="zh-CN"/>
        </w:rPr>
        <w:t>软通动力信息技术</w:t>
      </w:r>
      <w:r w:rsidRPr="00032A45">
        <w:rPr>
          <w:rFonts w:asciiTheme="majorEastAsia" w:eastAsia="宋体" w:hAnsiTheme="majorEastAsia" w:cs="PMingLiU"/>
          <w:b/>
          <w:bCs/>
          <w:color w:val="6AA719"/>
          <w:kern w:val="0"/>
          <w:sz w:val="26"/>
          <w:szCs w:val="26"/>
          <w:lang w:eastAsia="zh-CN"/>
        </w:rPr>
        <w:t>(</w:t>
      </w:r>
      <w:r w:rsidRPr="00032A45">
        <w:rPr>
          <w:rFonts w:asciiTheme="majorEastAsia" w:eastAsia="宋体" w:hAnsiTheme="majorEastAsia" w:cs="PMingLiU" w:hint="eastAsia"/>
          <w:b/>
          <w:bCs/>
          <w:color w:val="6AA719"/>
          <w:kern w:val="0"/>
          <w:sz w:val="26"/>
          <w:szCs w:val="26"/>
          <w:lang w:eastAsia="zh-CN"/>
        </w:rPr>
        <w:t>集团</w:t>
      </w:r>
      <w:r w:rsidRPr="00032A45">
        <w:rPr>
          <w:rFonts w:asciiTheme="majorEastAsia" w:eastAsia="宋体" w:hAnsiTheme="majorEastAsia" w:cs="PMingLiU"/>
          <w:b/>
          <w:bCs/>
          <w:color w:val="6AA719"/>
          <w:kern w:val="0"/>
          <w:sz w:val="26"/>
          <w:szCs w:val="26"/>
          <w:lang w:eastAsia="zh-CN"/>
        </w:rPr>
        <w:t>)</w:t>
      </w:r>
      <w:r w:rsidRPr="00032A45">
        <w:rPr>
          <w:rFonts w:asciiTheme="majorEastAsia" w:eastAsia="宋体" w:hAnsiTheme="majorEastAsia" w:cs="PMingLiU" w:hint="eastAsia"/>
          <w:b/>
          <w:bCs/>
          <w:color w:val="6AA719"/>
          <w:kern w:val="0"/>
          <w:sz w:val="26"/>
          <w:szCs w:val="26"/>
          <w:lang w:eastAsia="zh-CN"/>
        </w:rPr>
        <w:t>有限公司</w:t>
      </w:r>
      <w:r w:rsidRPr="00032A45">
        <w:rPr>
          <w:rFonts w:asciiTheme="majorEastAsia" w:eastAsia="宋体" w:hAnsiTheme="majorEastAsia" w:cs="PMingLiU" w:hint="eastAsia"/>
          <w:bCs/>
          <w:color w:val="6AA719"/>
          <w:kern w:val="0"/>
          <w:sz w:val="26"/>
          <w:szCs w:val="26"/>
          <w:lang w:eastAsia="zh-CN"/>
        </w:rPr>
        <w:t>签订战略合作协议</w:t>
      </w:r>
    </w:p>
    <w:p w:rsidR="00761FE9" w:rsidRPr="004B7B78" w:rsidRDefault="00761FE9" w:rsidP="00761FE9">
      <w:pPr>
        <w:widowControl/>
        <w:spacing w:line="360" w:lineRule="atLeast"/>
        <w:rPr>
          <w:rFonts w:ascii="Verdana" w:eastAsia="PMingLiU" w:hAnsi="Verdana" w:cs="PMingLiU"/>
          <w:color w:val="FF0000"/>
          <w:kern w:val="0"/>
          <w:szCs w:val="24"/>
          <w:lang w:eastAsia="zh-CN"/>
        </w:rPr>
      </w:pPr>
      <w:r w:rsidRPr="00032A45">
        <w:rPr>
          <w:rFonts w:ascii="Verdana" w:eastAsia="宋体" w:hAnsi="Verdana" w:cs="PMingLiU"/>
          <w:b/>
          <w:bCs/>
          <w:color w:val="111111"/>
          <w:kern w:val="0"/>
          <w:szCs w:val="24"/>
          <w:lang w:eastAsia="zh-CN"/>
        </w:rPr>
        <w:t>MILPITAS, CA, 2016</w:t>
      </w:r>
      <w:r w:rsidRPr="00032A45">
        <w:rPr>
          <w:rFonts w:ascii="Verdana" w:eastAsia="宋体" w:hAnsi="Verdana" w:cs="PMingLiU" w:hint="eastAsia"/>
          <w:b/>
          <w:bCs/>
          <w:color w:val="111111"/>
          <w:kern w:val="0"/>
          <w:szCs w:val="24"/>
          <w:lang w:eastAsia="zh-CN"/>
        </w:rPr>
        <w:t>年</w:t>
      </w:r>
      <w:r w:rsidRPr="00032A45">
        <w:rPr>
          <w:rFonts w:ascii="Verdana" w:eastAsia="宋体" w:hAnsi="Verdana" w:cs="PMingLiU"/>
          <w:b/>
          <w:bCs/>
          <w:color w:val="111111"/>
          <w:kern w:val="0"/>
          <w:szCs w:val="24"/>
          <w:lang w:eastAsia="zh-CN"/>
        </w:rPr>
        <w:t>9</w:t>
      </w:r>
      <w:r w:rsidRPr="00032A45">
        <w:rPr>
          <w:rFonts w:ascii="Verdana" w:eastAsia="宋体" w:hAnsi="Verdana" w:cs="PMingLiU" w:hint="eastAsia"/>
          <w:b/>
          <w:bCs/>
          <w:color w:val="111111"/>
          <w:kern w:val="0"/>
          <w:szCs w:val="24"/>
          <w:lang w:eastAsia="zh-CN"/>
        </w:rPr>
        <w:t>月</w:t>
      </w:r>
      <w:r w:rsidRPr="00032A45">
        <w:rPr>
          <w:rFonts w:ascii="Verdana" w:eastAsia="宋体" w:hAnsi="Verdana" w:cs="PMingLiU"/>
          <w:b/>
          <w:bCs/>
          <w:color w:val="111111"/>
          <w:kern w:val="0"/>
          <w:szCs w:val="24"/>
          <w:lang w:eastAsia="zh-CN"/>
        </w:rPr>
        <w:t>5</w:t>
      </w:r>
      <w:r w:rsidRPr="00032A45">
        <w:rPr>
          <w:rFonts w:ascii="Verdana" w:eastAsia="宋体" w:hAnsi="Verdana" w:cs="PMingLiU" w:hint="eastAsia"/>
          <w:b/>
          <w:bCs/>
          <w:color w:val="111111"/>
          <w:kern w:val="0"/>
          <w:szCs w:val="24"/>
          <w:lang w:eastAsia="zh-CN"/>
        </w:rPr>
        <w:t>日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，做为软件定义存储解决方案的行业领导者，</w:t>
      </w:r>
      <w:proofErr w:type="spellStart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ProphetStor</w:t>
      </w:r>
      <w:proofErr w:type="spellEnd"/>
      <w:r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数据</w:t>
      </w:r>
      <w:r w:rsidRPr="001A568E"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科技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公司今日宣布，透过对彼此产品的认知，以及</w:t>
      </w:r>
      <w:r w:rsidRPr="00032A45"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建立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共同合作的最大利基，和</w:t>
      </w:r>
      <w:proofErr w:type="spellStart"/>
      <w:r w:rsidRPr="001A568E">
        <w:rPr>
          <w:rFonts w:ascii="Verdana" w:eastAsia="宋体" w:hAnsi="Verdana" w:cs="PMingLiU"/>
          <w:color w:val="111111"/>
          <w:kern w:val="0"/>
          <w:szCs w:val="24"/>
          <w:lang w:eastAsia="zh-CN"/>
        </w:rPr>
        <w:t>iSoftStone</w:t>
      </w:r>
      <w:proofErr w:type="spellEnd"/>
      <w:r w:rsidRPr="00032A45">
        <w:rPr>
          <w:rFonts w:asciiTheme="majorEastAsia" w:eastAsia="宋体" w:hAnsiTheme="majorEastAsia" w:hint="eastAsia"/>
          <w:b/>
          <w:lang w:eastAsia="zh-CN"/>
        </w:rPr>
        <w:t>软通动力信息技术</w:t>
      </w:r>
      <w:r w:rsidRPr="00032A45">
        <w:rPr>
          <w:rFonts w:asciiTheme="majorEastAsia" w:eastAsia="宋体" w:hAnsiTheme="majorEastAsia"/>
          <w:b/>
          <w:lang w:eastAsia="zh-CN"/>
        </w:rPr>
        <w:t>(</w:t>
      </w:r>
      <w:r w:rsidRPr="00032A45">
        <w:rPr>
          <w:rFonts w:asciiTheme="majorEastAsia" w:eastAsia="宋体" w:hAnsiTheme="majorEastAsia" w:hint="eastAsia"/>
          <w:b/>
          <w:lang w:eastAsia="zh-CN"/>
        </w:rPr>
        <w:t>集团</w:t>
      </w:r>
      <w:r w:rsidRPr="001A568E">
        <w:rPr>
          <w:rFonts w:asciiTheme="majorEastAsia" w:eastAsia="宋体" w:hAnsiTheme="majorEastAsia"/>
          <w:b/>
          <w:lang w:eastAsia="zh-CN"/>
        </w:rPr>
        <w:t>)</w:t>
      </w:r>
      <w:r w:rsidRPr="00032A45">
        <w:rPr>
          <w:rFonts w:asciiTheme="majorEastAsia" w:eastAsia="宋体" w:hAnsiTheme="majorEastAsia" w:hint="eastAsia"/>
          <w:b/>
          <w:lang w:eastAsia="zh-CN"/>
        </w:rPr>
        <w:t>有限公司</w:t>
      </w:r>
      <w:r w:rsidRPr="00032A45">
        <w:rPr>
          <w:rFonts w:asciiTheme="majorEastAsia" w:eastAsia="宋体" w:hAnsiTheme="majorEastAsia"/>
          <w:lang w:eastAsia="zh-CN"/>
        </w:rPr>
        <w:t>(</w:t>
      </w:r>
      <w:r w:rsidRPr="00032A45">
        <w:rPr>
          <w:rFonts w:asciiTheme="majorEastAsia" w:eastAsia="宋体" w:hAnsiTheme="majorEastAsia" w:hint="eastAsia"/>
          <w:lang w:eastAsia="zh-CN"/>
        </w:rPr>
        <w:t>以下简称：</w:t>
      </w:r>
      <w:r w:rsidRPr="00032A45">
        <w:rPr>
          <w:rFonts w:asciiTheme="majorEastAsia" w:eastAsia="宋体" w:hAnsiTheme="majorEastAsia" w:hint="eastAsia"/>
          <w:b/>
          <w:lang w:eastAsia="zh-CN"/>
        </w:rPr>
        <w:t>软通动力</w:t>
      </w:r>
      <w:r w:rsidRPr="00032A45">
        <w:rPr>
          <w:rFonts w:asciiTheme="majorEastAsia" w:eastAsia="宋体" w:hAnsiTheme="majorEastAsia"/>
          <w:lang w:eastAsia="zh-CN"/>
        </w:rPr>
        <w:t>)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签订战略合作协议</w:t>
      </w:r>
      <w:r w:rsidR="004B7B78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，</w:t>
      </w:r>
      <w:r w:rsidR="004B7B78" w:rsidRPr="004B7B78">
        <w:rPr>
          <w:rFonts w:ascii="宋体" w:eastAsia="宋体" w:hAnsi="宋体" w:cs="宋体" w:hint="eastAsia"/>
          <w:color w:val="FF0000"/>
          <w:kern w:val="0"/>
          <w:szCs w:val="24"/>
          <w:lang w:eastAsia="zh-CN"/>
        </w:rPr>
        <w:t>将和软通动力所属的北京软通云网科技有限公司产生密切合作</w:t>
      </w:r>
      <w:r w:rsidR="004B7B78" w:rsidRPr="004B7B78">
        <w:rPr>
          <w:rFonts w:ascii="Verdana" w:eastAsia="宋体" w:hAnsi="Verdana" w:cs="PMingLiU" w:hint="eastAsia"/>
          <w:color w:val="FF0000"/>
          <w:kern w:val="0"/>
          <w:szCs w:val="24"/>
          <w:lang w:eastAsia="zh-CN"/>
        </w:rPr>
        <w:t>。</w:t>
      </w:r>
    </w:p>
    <w:p w:rsidR="00761FE9" w:rsidRDefault="00761FE9" w:rsidP="00761FE9">
      <w:pPr>
        <w:widowControl/>
        <w:spacing w:before="360" w:after="240" w:line="360" w:lineRule="atLeast"/>
        <w:rPr>
          <w:rFonts w:ascii="Verdana" w:hAnsi="Verdana" w:cs="PMingLiU"/>
          <w:color w:val="111111"/>
          <w:kern w:val="0"/>
          <w:szCs w:val="24"/>
          <w:lang w:eastAsia="zh-CN"/>
        </w:rPr>
      </w:pP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云的应用在中国越来越普遍，如医疗保健、企业或政府机构，利用一个通用的云基础设施提高建置效率。</w:t>
      </w:r>
      <w:r w:rsidRPr="00032A45">
        <w:rPr>
          <w:rFonts w:asciiTheme="majorEastAsia" w:eastAsia="宋体" w:hAnsiTheme="majorEastAsia" w:hint="eastAsia"/>
          <w:b/>
          <w:lang w:eastAsia="zh-CN"/>
        </w:rPr>
        <w:t>软通动力</w:t>
      </w:r>
      <w:r w:rsidRPr="00032A45">
        <w:rPr>
          <w:rFonts w:asciiTheme="majorEastAsia" w:eastAsia="宋体" w:hAnsiTheme="majorEastAsia" w:hint="eastAsia"/>
          <w:lang w:eastAsia="zh-CN"/>
        </w:rPr>
        <w:t>做为智能城市建设产业的先行者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，</w:t>
      </w:r>
      <w:r w:rsidRPr="005A0B0E"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拥有系统开发集成的自主产权</w:t>
      </w:r>
      <w:r w:rsidRPr="005A0B0E">
        <w:rPr>
          <w:rFonts w:ascii="Verdana" w:eastAsia="宋体" w:hAnsi="Verdana" w:cs="PMingLiU"/>
          <w:color w:val="111111"/>
          <w:kern w:val="0"/>
          <w:szCs w:val="24"/>
          <w:lang w:eastAsia="zh-CN"/>
        </w:rPr>
        <w:t xml:space="preserve">; </w:t>
      </w:r>
      <w:proofErr w:type="spellStart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ProphetStor</w:t>
      </w:r>
      <w:proofErr w:type="spellEnd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 xml:space="preserve"> </w:t>
      </w:r>
      <w:r w:rsidRPr="005A0B0E"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在存储方案上</w:t>
      </w:r>
      <w:r w:rsidRPr="005A0B0E">
        <w:rPr>
          <w:rFonts w:asciiTheme="minorEastAsia" w:eastAsia="宋体" w:hAnsiTheme="minorEastAsia" w:cs="PMingLiU"/>
          <w:color w:val="111111"/>
          <w:kern w:val="0"/>
          <w:szCs w:val="24"/>
          <w:lang w:eastAsia="zh-CN"/>
        </w:rPr>
        <w:t xml:space="preserve">, 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提供最大扩</w:t>
      </w:r>
      <w:r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展和优化能力，使基础设施成本能够降到最低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。</w:t>
      </w:r>
      <w:r w:rsidRPr="00032A45"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经由双方的合作</w:t>
      </w:r>
      <w:r w:rsidRPr="00032A45">
        <w:rPr>
          <w:rFonts w:asciiTheme="minorEastAsia" w:eastAsia="宋体" w:hAnsiTheme="minorEastAsia" w:cs="PMingLiU"/>
          <w:color w:val="111111"/>
          <w:kern w:val="0"/>
          <w:szCs w:val="24"/>
          <w:lang w:eastAsia="zh-CN"/>
        </w:rPr>
        <w:t xml:space="preserve">, </w:t>
      </w:r>
      <w:r w:rsidRPr="00032A45">
        <w:rPr>
          <w:rFonts w:asciiTheme="majorEastAsia" w:eastAsia="宋体" w:hAnsiTheme="majorEastAsia" w:hint="eastAsia"/>
          <w:lang w:eastAsia="zh-CN"/>
        </w:rPr>
        <w:t>在智能城市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，</w:t>
      </w:r>
      <w:r w:rsidRPr="00032A45">
        <w:rPr>
          <w:rFonts w:asciiTheme="majorEastAsia" w:eastAsia="宋体" w:hAnsiTheme="majorEastAsia" w:hint="eastAsia"/>
          <w:lang w:eastAsia="zh-CN"/>
        </w:rPr>
        <w:t>以及信息技术服务两大领域上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，简化了云平台中对存储资源的管理和交付。</w:t>
      </w:r>
    </w:p>
    <w:p w:rsidR="00761FE9" w:rsidRPr="00980971" w:rsidRDefault="00761FE9" w:rsidP="00761FE9">
      <w:pPr>
        <w:widowControl/>
        <w:spacing w:before="360" w:after="240" w:line="360" w:lineRule="atLeast"/>
        <w:rPr>
          <w:rFonts w:ascii="Verdana" w:hAnsi="Verdana" w:cs="PMingLiU"/>
          <w:color w:val="111111"/>
          <w:kern w:val="0"/>
          <w:szCs w:val="24"/>
          <w:lang w:eastAsia="zh-CN"/>
        </w:rPr>
      </w:pPr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“</w:t>
      </w:r>
      <w:r w:rsidRPr="005A0B0E"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软通动力将藉各创新体验中心</w:t>
      </w:r>
      <w:r w:rsidRPr="005A0B0E">
        <w:rPr>
          <w:rFonts w:asciiTheme="minorEastAsia" w:eastAsia="宋体" w:hAnsiTheme="minorEastAsia" w:cs="PMingLiU"/>
          <w:color w:val="111111"/>
          <w:kern w:val="0"/>
          <w:szCs w:val="24"/>
          <w:lang w:eastAsia="zh-CN"/>
        </w:rPr>
        <w:t xml:space="preserve">, </w:t>
      </w:r>
      <w:r w:rsidRPr="005A0B0E"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展示和</w:t>
      </w:r>
      <w:proofErr w:type="spellStart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ProphetStor</w:t>
      </w:r>
      <w:proofErr w:type="spellEnd"/>
      <w:r w:rsidRPr="005A0B0E"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合作的优势</w:t>
      </w:r>
      <w:r w:rsidRPr="005A0B0E">
        <w:rPr>
          <w:rFonts w:asciiTheme="minorEastAsia" w:eastAsia="宋体" w:hAnsiTheme="minorEastAsia" w:cs="PMingLiU"/>
          <w:color w:val="111111"/>
          <w:kern w:val="0"/>
          <w:szCs w:val="24"/>
          <w:lang w:eastAsia="zh-CN"/>
        </w:rPr>
        <w:t xml:space="preserve">; </w:t>
      </w:r>
      <w:r w:rsidRPr="005A0B0E"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在项目上互相采用对方成熟</w:t>
      </w:r>
      <w:r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优</w:t>
      </w:r>
      <w:r w:rsidRPr="00761FE9"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秀</w:t>
      </w:r>
      <w:r w:rsidRPr="005A0B0E"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的</w:t>
      </w:r>
      <w:r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方案</w:t>
      </w:r>
      <w:r w:rsidRPr="005A0B0E">
        <w:rPr>
          <w:rFonts w:asciiTheme="minorEastAsia" w:eastAsia="宋体" w:hAnsiTheme="minorEastAsia" w:cs="PMingLiU"/>
          <w:color w:val="111111"/>
          <w:kern w:val="0"/>
          <w:szCs w:val="24"/>
          <w:lang w:eastAsia="zh-CN"/>
        </w:rPr>
        <w:t xml:space="preserve">, </w:t>
      </w:r>
      <w:r w:rsidRPr="005A0B0E"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缔造互补双赢的伙伴关系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。</w:t>
      </w:r>
      <w:r w:rsidRPr="00032A45">
        <w:rPr>
          <w:rFonts w:ascii="Verdana" w:eastAsia="宋体" w:hAnsi="Verdana"/>
          <w:color w:val="111111"/>
          <w:lang w:eastAsia="zh-CN"/>
        </w:rPr>
        <w:t>”</w:t>
      </w:r>
      <w:r w:rsidRPr="005A0B0E">
        <w:rPr>
          <w:rFonts w:ascii="Verdana" w:eastAsia="宋体" w:hAnsi="Verdana"/>
          <w:color w:val="111111"/>
          <w:lang w:eastAsia="zh-CN"/>
        </w:rPr>
        <w:t xml:space="preserve"> </w:t>
      </w:r>
      <w:r w:rsidRPr="00032A45">
        <w:rPr>
          <w:rFonts w:asciiTheme="majorEastAsia" w:eastAsia="宋体" w:hAnsiTheme="majorEastAsia" w:hint="eastAsia"/>
          <w:lang w:eastAsia="zh-CN"/>
        </w:rPr>
        <w:t>软通动</w:t>
      </w:r>
      <w:r w:rsidRPr="005A0B0E">
        <w:rPr>
          <w:rFonts w:asciiTheme="minorEastAsia" w:eastAsia="宋体" w:hAnsiTheme="minorEastAsia" w:hint="eastAsia"/>
          <w:lang w:eastAsia="zh-CN"/>
        </w:rPr>
        <w:t>力</w:t>
      </w:r>
      <w:r w:rsidRPr="005A0B0E">
        <w:rPr>
          <w:rFonts w:ascii="Verdana" w:eastAsia="宋体" w:hAnsi="Verdana"/>
          <w:lang w:eastAsia="zh-CN"/>
        </w:rPr>
        <w:t xml:space="preserve">CTO Scott </w:t>
      </w:r>
      <w:proofErr w:type="spellStart"/>
      <w:r w:rsidRPr="005A0B0E">
        <w:rPr>
          <w:rFonts w:ascii="Verdana" w:eastAsia="宋体" w:hAnsi="Verdana"/>
          <w:lang w:eastAsia="zh-CN"/>
        </w:rPr>
        <w:t>Yeh</w:t>
      </w:r>
      <w:proofErr w:type="spellEnd"/>
      <w:r w:rsidRPr="005A0B0E">
        <w:rPr>
          <w:rFonts w:asciiTheme="minorEastAsia" w:eastAsia="宋体" w:hAnsiTheme="minorEastAsia" w:hint="eastAsia"/>
          <w:lang w:eastAsia="zh-CN"/>
        </w:rPr>
        <w:t>说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。</w:t>
      </w:r>
    </w:p>
    <w:p w:rsidR="00761FE9" w:rsidRPr="00916D00" w:rsidRDefault="00761FE9" w:rsidP="00761FE9">
      <w:pPr>
        <w:widowControl/>
        <w:spacing w:before="360" w:after="240" w:line="360" w:lineRule="atLeast"/>
        <w:rPr>
          <w:rFonts w:ascii="Verdana" w:eastAsia="PMingLiU" w:hAnsi="Verdana" w:cs="PMingLiU"/>
          <w:color w:val="111111"/>
          <w:kern w:val="0"/>
          <w:szCs w:val="24"/>
          <w:lang w:eastAsia="zh-CN"/>
        </w:rPr>
      </w:pPr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“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我们非常高兴和</w:t>
      </w:r>
      <w:r w:rsidRPr="00032A45">
        <w:rPr>
          <w:rFonts w:asciiTheme="majorEastAsia" w:eastAsia="宋体" w:hAnsiTheme="majorEastAsia" w:hint="eastAsia"/>
          <w:lang w:eastAsia="zh-CN"/>
        </w:rPr>
        <w:t>软通动力</w:t>
      </w:r>
      <w:r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成为战略合作伙伴</w:t>
      </w:r>
      <w:r w:rsidRPr="005A0B0E">
        <w:rPr>
          <w:rFonts w:asciiTheme="minorEastAsia" w:eastAsia="宋体" w:hAnsiTheme="minorEastAsia"/>
          <w:lang w:eastAsia="zh-CN"/>
        </w:rPr>
        <w:t>,</w:t>
      </w:r>
      <w:r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一起</w:t>
      </w:r>
      <w:r w:rsidRPr="005A0B0E">
        <w:rPr>
          <w:rFonts w:asciiTheme="minorEastAsia" w:eastAsia="宋体" w:hAnsiTheme="minorEastAsia" w:cs="PMingLiU" w:hint="eastAsia"/>
          <w:color w:val="111111"/>
          <w:kern w:val="0"/>
          <w:szCs w:val="24"/>
          <w:lang w:eastAsia="zh-CN"/>
        </w:rPr>
        <w:t>面向</w:t>
      </w:r>
      <w:r w:rsidRPr="00032A45">
        <w:rPr>
          <w:rFonts w:asciiTheme="majorEastAsia" w:eastAsia="宋体" w:hAnsiTheme="majorEastAsia" w:hint="eastAsia"/>
          <w:lang w:eastAsia="zh-CN"/>
        </w:rPr>
        <w:t>智能城市</w:t>
      </w:r>
      <w:r w:rsidRPr="005A0B0E">
        <w:rPr>
          <w:rFonts w:asciiTheme="minorEastAsia" w:eastAsia="宋体" w:hAnsiTheme="minorEastAsia" w:hint="eastAsia"/>
          <w:lang w:eastAsia="zh-CN"/>
        </w:rPr>
        <w:t>和云平台的应用</w:t>
      </w:r>
      <w:r w:rsidRPr="005A0B0E">
        <w:rPr>
          <w:rFonts w:asciiTheme="minorEastAsia" w:eastAsia="宋体" w:hAnsiTheme="minorEastAsia"/>
          <w:lang w:eastAsia="zh-CN"/>
        </w:rPr>
        <w:t xml:space="preserve">, </w:t>
      </w:r>
      <w:r>
        <w:rPr>
          <w:rFonts w:asciiTheme="minorEastAsia" w:eastAsia="宋体" w:hAnsiTheme="minorEastAsia" w:hint="eastAsia"/>
          <w:lang w:eastAsia="zh-CN"/>
        </w:rPr>
        <w:t>在业界</w:t>
      </w:r>
      <w:r w:rsidRPr="005A0B0E">
        <w:rPr>
          <w:rFonts w:asciiTheme="minorEastAsia" w:eastAsia="宋体" w:hAnsiTheme="minorEastAsia" w:hint="eastAsia"/>
          <w:lang w:eastAsia="zh-CN"/>
        </w:rPr>
        <w:t>共同创造更强的竞争力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。</w:t>
      </w:r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”</w:t>
      </w:r>
      <w:r w:rsidRPr="005A0B0E">
        <w:rPr>
          <w:rFonts w:ascii="Verdana" w:eastAsia="宋体" w:hAnsi="Verdana" w:cs="PMingLiU"/>
          <w:color w:val="111111"/>
          <w:kern w:val="0"/>
          <w:szCs w:val="24"/>
          <w:lang w:eastAsia="zh-CN"/>
        </w:rPr>
        <w:t xml:space="preserve"> </w:t>
      </w:r>
      <w:proofErr w:type="spellStart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ProphetStor</w:t>
      </w:r>
      <w:proofErr w:type="spellEnd"/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亚太区总裁</w:t>
      </w:r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Sunny Siu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说。</w:t>
      </w:r>
      <w:r w:rsidRPr="00032A45">
        <w:rPr>
          <w:rFonts w:ascii="Verdana" w:eastAsia="宋体" w:hAnsi="Verdana"/>
          <w:color w:val="111111"/>
          <w:lang w:eastAsia="zh-CN"/>
        </w:rPr>
        <w:t>“</w:t>
      </w:r>
      <w:r w:rsidRPr="00032A45">
        <w:rPr>
          <w:rFonts w:ascii="Verdana" w:eastAsia="宋体" w:hAnsi="Verdana" w:hint="eastAsia"/>
          <w:color w:val="111111"/>
          <w:lang w:eastAsia="zh-CN"/>
        </w:rPr>
        <w:t>对持续增长的讯息量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，以及灾备的需求，</w:t>
      </w:r>
      <w:r w:rsidRPr="00032A45">
        <w:rPr>
          <w:rFonts w:ascii="Verdana" w:eastAsia="宋体" w:hAnsi="Verdana" w:hint="eastAsia"/>
          <w:color w:val="111111"/>
          <w:lang w:eastAsia="zh-CN"/>
        </w:rPr>
        <w:t>有效实际的</w:t>
      </w:r>
      <w:r w:rsidRPr="005A0B0E">
        <w:rPr>
          <w:rFonts w:asciiTheme="minorEastAsia" w:eastAsia="宋体" w:hAnsiTheme="minorEastAsia" w:hint="eastAsia"/>
          <w:color w:val="111111"/>
          <w:lang w:eastAsia="zh-CN"/>
        </w:rPr>
        <w:t>存储</w:t>
      </w:r>
      <w:r w:rsidRPr="00032A45">
        <w:rPr>
          <w:rFonts w:ascii="Verdana" w:eastAsia="宋体" w:hAnsi="Verdana" w:hint="eastAsia"/>
          <w:color w:val="111111"/>
          <w:lang w:eastAsia="zh-CN"/>
        </w:rPr>
        <w:t>方案很重要。</w:t>
      </w:r>
      <w:r w:rsidRPr="00032A45">
        <w:rPr>
          <w:rFonts w:ascii="Verdana" w:eastAsia="宋体" w:hAnsi="Verdana"/>
          <w:color w:val="111111"/>
          <w:lang w:eastAsia="zh-CN"/>
        </w:rPr>
        <w:t>”</w:t>
      </w:r>
    </w:p>
    <w:p w:rsidR="00761FE9" w:rsidRDefault="00761FE9" w:rsidP="00761FE9">
      <w:pPr>
        <w:widowControl/>
        <w:spacing w:line="360" w:lineRule="atLeast"/>
        <w:rPr>
          <w:rFonts w:ascii="Verdana" w:eastAsia="PMingLiU" w:hAnsi="Verdana" w:cs="PMingLiU"/>
          <w:b/>
          <w:bCs/>
          <w:color w:val="111111"/>
          <w:kern w:val="0"/>
          <w:szCs w:val="24"/>
          <w:lang w:eastAsia="zh-CN"/>
        </w:rPr>
      </w:pPr>
    </w:p>
    <w:p w:rsidR="00761FE9" w:rsidRPr="00916D00" w:rsidRDefault="00761FE9" w:rsidP="00761FE9">
      <w:pPr>
        <w:widowControl/>
        <w:spacing w:line="360" w:lineRule="atLeast"/>
        <w:rPr>
          <w:rFonts w:ascii="Verdana" w:eastAsia="PMingLiU" w:hAnsi="Verdana" w:cs="PMingLiU"/>
          <w:color w:val="111111"/>
          <w:kern w:val="0"/>
          <w:szCs w:val="24"/>
          <w:lang w:eastAsia="zh-CN"/>
        </w:rPr>
      </w:pPr>
      <w:r w:rsidRPr="00032A45">
        <w:rPr>
          <w:rFonts w:ascii="Verdana" w:eastAsia="宋体" w:hAnsi="Verdana" w:cs="PMingLiU" w:hint="eastAsia"/>
          <w:b/>
          <w:bCs/>
          <w:color w:val="111111"/>
          <w:kern w:val="0"/>
          <w:szCs w:val="24"/>
          <w:lang w:eastAsia="zh-CN"/>
        </w:rPr>
        <w:t>关于</w:t>
      </w:r>
      <w:proofErr w:type="spellStart"/>
      <w:r w:rsidRPr="00032A45">
        <w:rPr>
          <w:rFonts w:ascii="Verdana" w:eastAsia="宋体" w:hAnsi="Verdana" w:cs="PMingLiU"/>
          <w:b/>
          <w:bCs/>
          <w:color w:val="111111"/>
          <w:kern w:val="0"/>
          <w:szCs w:val="24"/>
          <w:lang w:eastAsia="zh-CN"/>
        </w:rPr>
        <w:t>ProphetStor</w:t>
      </w:r>
      <w:proofErr w:type="spellEnd"/>
      <w:r w:rsidRPr="001A568E">
        <w:rPr>
          <w:rFonts w:asciiTheme="minorEastAsia" w:eastAsia="宋体" w:hAnsiTheme="minorEastAsia" w:cs="PMingLiU" w:hint="eastAsia"/>
          <w:b/>
          <w:bCs/>
          <w:color w:val="111111"/>
          <w:kern w:val="0"/>
          <w:szCs w:val="24"/>
          <w:lang w:eastAsia="zh-CN"/>
        </w:rPr>
        <w:t>先智</w:t>
      </w:r>
      <w:r>
        <w:rPr>
          <w:rFonts w:ascii="Verdana" w:eastAsia="宋体" w:hAnsi="Verdana" w:cs="PMingLiU" w:hint="eastAsia"/>
          <w:b/>
          <w:bCs/>
          <w:color w:val="111111"/>
          <w:kern w:val="0"/>
          <w:szCs w:val="24"/>
          <w:lang w:eastAsia="zh-CN"/>
        </w:rPr>
        <w:t>数</w:t>
      </w:r>
      <w:r w:rsidRPr="001A568E">
        <w:rPr>
          <w:rFonts w:asciiTheme="minorEastAsia" w:eastAsia="宋体" w:hAnsiTheme="minorEastAsia" w:cs="PMingLiU" w:hint="eastAsia"/>
          <w:b/>
          <w:bCs/>
          <w:color w:val="111111"/>
          <w:kern w:val="0"/>
          <w:szCs w:val="24"/>
          <w:lang w:eastAsia="zh-CN"/>
        </w:rPr>
        <w:t>据科技</w:t>
      </w:r>
      <w:r w:rsidRPr="001A568E">
        <w:rPr>
          <w:rFonts w:asciiTheme="minorEastAsia" w:eastAsia="宋体" w:hAnsiTheme="minorEastAsia" w:cs="PMingLiU"/>
          <w:b/>
          <w:bCs/>
          <w:color w:val="111111"/>
          <w:kern w:val="0"/>
          <w:szCs w:val="24"/>
          <w:lang w:eastAsia="zh-CN"/>
        </w:rPr>
        <w:t>(</w:t>
      </w:r>
      <w:r w:rsidRPr="001A568E">
        <w:rPr>
          <w:rFonts w:asciiTheme="minorEastAsia" w:eastAsia="宋体" w:hAnsiTheme="minorEastAsia" w:cs="PMingLiU" w:hint="eastAsia"/>
          <w:b/>
          <w:bCs/>
          <w:color w:val="111111"/>
          <w:kern w:val="0"/>
          <w:szCs w:val="24"/>
          <w:lang w:eastAsia="zh-CN"/>
        </w:rPr>
        <w:t>深圳</w:t>
      </w:r>
      <w:r w:rsidRPr="001A568E">
        <w:rPr>
          <w:rFonts w:asciiTheme="minorEastAsia" w:eastAsia="宋体" w:hAnsiTheme="minorEastAsia" w:cs="PMingLiU"/>
          <w:b/>
          <w:bCs/>
          <w:color w:val="111111"/>
          <w:kern w:val="0"/>
          <w:szCs w:val="24"/>
          <w:lang w:eastAsia="zh-CN"/>
        </w:rPr>
        <w:t>)</w:t>
      </w:r>
      <w:r w:rsidRPr="001A568E">
        <w:rPr>
          <w:rFonts w:asciiTheme="minorEastAsia" w:eastAsia="宋体" w:hAnsiTheme="minorEastAsia" w:cs="PMingLiU" w:hint="eastAsia"/>
          <w:b/>
          <w:bCs/>
          <w:color w:val="111111"/>
          <w:kern w:val="0"/>
          <w:szCs w:val="24"/>
          <w:lang w:eastAsia="zh-CN"/>
        </w:rPr>
        <w:t>有限</w:t>
      </w:r>
      <w:r w:rsidRPr="00032A45">
        <w:rPr>
          <w:rFonts w:ascii="Verdana" w:eastAsia="宋体" w:hAnsi="Verdana" w:cs="PMingLiU" w:hint="eastAsia"/>
          <w:b/>
          <w:bCs/>
          <w:color w:val="111111"/>
          <w:kern w:val="0"/>
          <w:szCs w:val="24"/>
          <w:lang w:eastAsia="zh-CN"/>
        </w:rPr>
        <w:t>公司</w:t>
      </w:r>
    </w:p>
    <w:p w:rsidR="00761FE9" w:rsidRPr="00916D00" w:rsidRDefault="00761FE9" w:rsidP="00761FE9">
      <w:pPr>
        <w:widowControl/>
        <w:spacing w:before="360" w:after="240" w:line="360" w:lineRule="atLeast"/>
        <w:rPr>
          <w:rFonts w:ascii="Verdana" w:eastAsia="PMingLiU" w:hAnsi="Verdana" w:cs="PMingLiU"/>
          <w:color w:val="111111"/>
          <w:kern w:val="0"/>
          <w:szCs w:val="24"/>
          <w:lang w:eastAsia="zh-CN"/>
        </w:rPr>
      </w:pPr>
      <w:proofErr w:type="spellStart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ProphetStor</w:t>
      </w:r>
      <w:proofErr w:type="spellEnd"/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数据服务公司是软件定义存储（</w:t>
      </w:r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SDS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）领域的领导者，提供联合存储和数据服务，协助企业和云服务提供商建立灵活、自动、智慧、精细的存储基础设施。</w:t>
      </w:r>
    </w:p>
    <w:p w:rsidR="00761FE9" w:rsidRPr="00916D00" w:rsidRDefault="00761FE9" w:rsidP="00761FE9">
      <w:pPr>
        <w:widowControl/>
        <w:spacing w:before="360" w:after="240" w:line="360" w:lineRule="atLeast"/>
        <w:rPr>
          <w:rFonts w:ascii="Verdana" w:eastAsia="PMingLiU" w:hAnsi="Verdana" w:cs="PMingLiU"/>
          <w:color w:val="111111"/>
          <w:kern w:val="0"/>
          <w:szCs w:val="24"/>
          <w:lang w:eastAsia="zh-CN"/>
        </w:rPr>
      </w:pPr>
      <w:proofErr w:type="spellStart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lastRenderedPageBreak/>
        <w:t>ProphetStor</w:t>
      </w:r>
      <w:proofErr w:type="spellEnd"/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成立于</w:t>
      </w:r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2012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年，是存储领域的专业公司，在下述领域拥有丰富的经验：云计算平台、软件定义的网络存储、数据服务、系统不间断运行和灾难恢复。</w:t>
      </w:r>
    </w:p>
    <w:p w:rsidR="00761FE9" w:rsidRPr="00916D00" w:rsidRDefault="00761FE9" w:rsidP="00761FE9">
      <w:pPr>
        <w:widowControl/>
        <w:spacing w:line="360" w:lineRule="atLeast"/>
        <w:rPr>
          <w:rFonts w:ascii="Verdana" w:eastAsia="PMingLiU" w:hAnsi="Verdana" w:cs="PMingLiU"/>
          <w:color w:val="111111"/>
          <w:kern w:val="0"/>
          <w:szCs w:val="24"/>
        </w:rPr>
      </w:pPr>
      <w:proofErr w:type="spellStart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ProphetStor</w:t>
      </w:r>
      <w:proofErr w:type="spellEnd"/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总部位于加州</w:t>
      </w:r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Milpitas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，在亚太地区设有分支机构以服务国际客户。更多信息请访问</w:t>
      </w:r>
      <w:r>
        <w:fldChar w:fldCharType="begin"/>
      </w:r>
      <w:r>
        <w:instrText xml:space="preserve"> HYPERLINK "http://www.prophetstor.com/" </w:instrText>
      </w:r>
      <w:r>
        <w:fldChar w:fldCharType="separate"/>
      </w:r>
      <w:r w:rsidRPr="00032A45">
        <w:rPr>
          <w:rFonts w:ascii="Verdana" w:eastAsia="宋体" w:hAnsi="Verdana" w:cs="PMingLiU"/>
          <w:color w:val="0D7EB3"/>
          <w:kern w:val="0"/>
          <w:szCs w:val="24"/>
          <w:lang w:eastAsia="zh-CN"/>
        </w:rPr>
        <w:t>www.prophetstor.com</w:t>
      </w:r>
      <w:r>
        <w:rPr>
          <w:rFonts w:ascii="Verdana" w:eastAsia="宋体" w:hAnsi="Verdana" w:cs="PMingLiU"/>
          <w:color w:val="0D7EB3"/>
          <w:kern w:val="0"/>
          <w:szCs w:val="24"/>
          <w:lang w:eastAsia="zh-CN"/>
        </w:rPr>
        <w:fldChar w:fldCharType="end"/>
      </w:r>
    </w:p>
    <w:p w:rsidR="00761FE9" w:rsidRPr="00916D00" w:rsidRDefault="00761FE9" w:rsidP="00761FE9">
      <w:pPr>
        <w:widowControl/>
        <w:spacing w:line="360" w:lineRule="atLeast"/>
        <w:rPr>
          <w:rFonts w:ascii="Verdana" w:eastAsia="PMingLiU" w:hAnsi="Verdana" w:cs="PMingLiU"/>
          <w:color w:val="111111"/>
          <w:kern w:val="0"/>
          <w:szCs w:val="24"/>
        </w:rPr>
      </w:pPr>
      <w:r w:rsidRPr="00032A45">
        <w:rPr>
          <w:rFonts w:ascii="Verdana" w:eastAsia="宋体" w:hAnsi="Verdana" w:cs="PMingLiU" w:hint="eastAsia"/>
          <w:b/>
          <w:bCs/>
          <w:color w:val="111111"/>
          <w:kern w:val="0"/>
          <w:szCs w:val="24"/>
          <w:lang w:eastAsia="zh-CN"/>
        </w:rPr>
        <w:t>其他资源</w:t>
      </w:r>
    </w:p>
    <w:p w:rsidR="00761FE9" w:rsidRPr="00916D00" w:rsidRDefault="00761FE9" w:rsidP="00761FE9">
      <w:pPr>
        <w:widowControl/>
        <w:numPr>
          <w:ilvl w:val="0"/>
          <w:numId w:val="1"/>
        </w:numPr>
        <w:spacing w:line="360" w:lineRule="atLeast"/>
        <w:ind w:left="360"/>
        <w:rPr>
          <w:rFonts w:ascii="Verdana" w:eastAsia="PMingLiU" w:hAnsi="Verdana" w:cs="PMingLiU"/>
          <w:color w:val="111111"/>
          <w:kern w:val="0"/>
          <w:szCs w:val="24"/>
        </w:rPr>
      </w:pP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在</w:t>
      </w:r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 </w:t>
      </w:r>
      <w:hyperlink r:id="rId6" w:history="1">
        <w:r w:rsidRPr="00032A45">
          <w:rPr>
            <w:rFonts w:ascii="Verdana" w:eastAsia="宋体" w:hAnsi="Verdana" w:cs="PMingLiU"/>
            <w:color w:val="0D7EB3"/>
            <w:kern w:val="0"/>
            <w:szCs w:val="24"/>
            <w:lang w:eastAsia="zh-CN"/>
          </w:rPr>
          <w:t>Twitter</w:t>
        </w:r>
      </w:hyperlink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, </w:t>
      </w:r>
      <w:hyperlink r:id="rId7" w:history="1">
        <w:r w:rsidRPr="00032A45">
          <w:rPr>
            <w:rFonts w:ascii="Verdana" w:eastAsia="宋体" w:hAnsi="Verdana" w:cs="PMingLiU"/>
            <w:color w:val="0D7EB3"/>
            <w:kern w:val="0"/>
            <w:szCs w:val="24"/>
            <w:lang w:eastAsia="zh-CN"/>
          </w:rPr>
          <w:t>Facebook</w:t>
        </w:r>
      </w:hyperlink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 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和</w:t>
      </w:r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 </w:t>
      </w:r>
      <w:hyperlink r:id="rId8" w:history="1">
        <w:r w:rsidRPr="00032A45">
          <w:rPr>
            <w:rFonts w:ascii="Verdana" w:eastAsia="宋体" w:hAnsi="Verdana" w:cs="PMingLiU"/>
            <w:color w:val="0D7EB3"/>
            <w:kern w:val="0"/>
            <w:szCs w:val="24"/>
            <w:lang w:eastAsia="zh-CN"/>
          </w:rPr>
          <w:t>Google+</w:t>
        </w:r>
      </w:hyperlink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 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查询</w:t>
      </w:r>
      <w:proofErr w:type="spellStart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ProphetStor</w:t>
      </w:r>
      <w:proofErr w:type="spellEnd"/>
    </w:p>
    <w:p w:rsidR="00761FE9" w:rsidRDefault="00761FE9" w:rsidP="00761FE9">
      <w:pPr>
        <w:widowControl/>
        <w:numPr>
          <w:ilvl w:val="0"/>
          <w:numId w:val="1"/>
        </w:numPr>
        <w:spacing w:line="360" w:lineRule="atLeast"/>
        <w:ind w:left="360"/>
        <w:rPr>
          <w:rFonts w:ascii="Verdana" w:eastAsia="PMingLiU" w:hAnsi="Verdana" w:cs="PMingLiU"/>
          <w:color w:val="111111"/>
          <w:kern w:val="0"/>
          <w:szCs w:val="24"/>
        </w:rPr>
      </w:pP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在</w:t>
      </w:r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 </w:t>
      </w:r>
      <w:hyperlink r:id="rId9" w:history="1">
        <w:r w:rsidRPr="00032A45">
          <w:rPr>
            <w:rFonts w:ascii="Verdana" w:eastAsia="宋体" w:hAnsi="Verdana" w:cs="PMingLiU"/>
            <w:color w:val="0D7EB3"/>
            <w:kern w:val="0"/>
            <w:szCs w:val="24"/>
            <w:lang w:eastAsia="zh-CN"/>
          </w:rPr>
          <w:t>LinkedIn</w:t>
        </w:r>
      </w:hyperlink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 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连接</w:t>
      </w:r>
      <w:proofErr w:type="spellStart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ProphetStor</w:t>
      </w:r>
      <w:proofErr w:type="spellEnd"/>
    </w:p>
    <w:p w:rsidR="00761FE9" w:rsidRPr="007A5A90" w:rsidRDefault="00761FE9" w:rsidP="00761FE9">
      <w:pPr>
        <w:widowControl/>
        <w:spacing w:before="360" w:after="240" w:line="360" w:lineRule="atLeast"/>
        <w:rPr>
          <w:rFonts w:ascii="Verdana" w:eastAsia="PMingLiU" w:hAnsi="Verdana" w:cs="PMingLiU"/>
          <w:color w:val="111111"/>
          <w:kern w:val="0"/>
          <w:szCs w:val="24"/>
        </w:rPr>
      </w:pPr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###</w:t>
      </w:r>
    </w:p>
    <w:p w:rsidR="00761FE9" w:rsidRPr="007A5A90" w:rsidRDefault="00761FE9" w:rsidP="00761FE9">
      <w:pPr>
        <w:widowControl/>
        <w:spacing w:before="360" w:after="240" w:line="360" w:lineRule="atLeast"/>
        <w:rPr>
          <w:rFonts w:ascii="Verdana" w:eastAsia="PMingLiU" w:hAnsi="Verdana" w:cs="PMingLiU"/>
          <w:color w:val="111111"/>
          <w:kern w:val="0"/>
          <w:szCs w:val="24"/>
          <w:lang w:eastAsia="zh-CN"/>
        </w:rPr>
      </w:pPr>
      <w:proofErr w:type="spellStart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ProphetStor</w:t>
      </w:r>
      <w:proofErr w:type="spellEnd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 xml:space="preserve"> Federator </w:t>
      </w: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是</w:t>
      </w:r>
      <w:proofErr w:type="spellStart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ProphetStor</w:t>
      </w:r>
      <w:proofErr w:type="spellEnd"/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数据服务公司在美国和其他国家的注册商标。此处包含的所有其它公司和产品名称可能是各自所有者的商标。</w:t>
      </w:r>
    </w:p>
    <w:p w:rsidR="00761FE9" w:rsidRPr="007A5A90" w:rsidRDefault="00761FE9" w:rsidP="00761FE9">
      <w:pPr>
        <w:widowControl/>
        <w:spacing w:line="360" w:lineRule="atLeast"/>
        <w:rPr>
          <w:rFonts w:ascii="Verdana" w:eastAsia="PMingLiU" w:hAnsi="Verdana" w:cs="PMingLiU"/>
          <w:color w:val="111111"/>
          <w:kern w:val="0"/>
          <w:szCs w:val="24"/>
        </w:rPr>
      </w:pPr>
      <w:r w:rsidRPr="00032A45">
        <w:rPr>
          <w:rFonts w:ascii="Verdana" w:eastAsia="宋体" w:hAnsi="Verdana" w:cs="PMingLiU" w:hint="eastAsia"/>
          <w:b/>
          <w:bCs/>
          <w:color w:val="111111"/>
          <w:kern w:val="0"/>
          <w:szCs w:val="24"/>
          <w:lang w:eastAsia="zh-CN"/>
        </w:rPr>
        <w:t>联系人</w:t>
      </w:r>
    </w:p>
    <w:p w:rsidR="00761FE9" w:rsidRDefault="00761FE9" w:rsidP="00761FE9">
      <w:pPr>
        <w:widowControl/>
        <w:spacing w:line="360" w:lineRule="atLeast"/>
        <w:rPr>
          <w:rFonts w:ascii="Verdana" w:eastAsia="PMingLiU" w:hAnsi="Verdana" w:cs="PMingLiU"/>
          <w:color w:val="111111"/>
          <w:kern w:val="0"/>
          <w:szCs w:val="24"/>
        </w:rPr>
      </w:pPr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 xml:space="preserve">Seetha </w:t>
      </w:r>
      <w:proofErr w:type="spellStart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Subramany</w:t>
      </w:r>
      <w:proofErr w:type="spellEnd"/>
      <w:r w:rsidRPr="007A5A90">
        <w:rPr>
          <w:rFonts w:ascii="Verdana" w:eastAsia="PMingLiU" w:hAnsi="Verdana" w:cs="PMingLiU"/>
          <w:color w:val="111111"/>
          <w:kern w:val="0"/>
          <w:szCs w:val="24"/>
        </w:rPr>
        <w:br/>
      </w:r>
      <w:proofErr w:type="spellStart"/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ProphetStor</w:t>
      </w:r>
      <w:proofErr w:type="spellEnd"/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数据服务公司</w:t>
      </w:r>
      <w:r w:rsidRPr="007A5A90">
        <w:rPr>
          <w:rFonts w:ascii="Verdana" w:eastAsia="PMingLiU" w:hAnsi="Verdana" w:cs="PMingLiU"/>
          <w:color w:val="111111"/>
          <w:kern w:val="0"/>
          <w:szCs w:val="24"/>
        </w:rPr>
        <w:br/>
      </w:r>
      <w:r w:rsidRPr="00032A45">
        <w:rPr>
          <w:rFonts w:ascii="Verdana" w:eastAsia="宋体" w:hAnsi="Verdana" w:cs="PMingLiU"/>
          <w:color w:val="111111"/>
          <w:kern w:val="0"/>
          <w:szCs w:val="24"/>
          <w:lang w:eastAsia="zh-CN"/>
        </w:rPr>
        <w:t>+1-408-508-6255</w:t>
      </w:r>
      <w:r w:rsidRPr="007A5A90">
        <w:rPr>
          <w:rFonts w:ascii="Verdana" w:eastAsia="PMingLiU" w:hAnsi="Verdana" w:cs="PMingLiU"/>
          <w:color w:val="111111"/>
          <w:kern w:val="0"/>
          <w:szCs w:val="24"/>
        </w:rPr>
        <w:br/>
      </w:r>
      <w:hyperlink r:id="rId10" w:history="1">
        <w:r w:rsidRPr="00032A45">
          <w:rPr>
            <w:rFonts w:ascii="Verdana" w:eastAsia="宋体" w:hAnsi="Verdana" w:cs="PMingLiU"/>
            <w:color w:val="0D7EB3"/>
            <w:kern w:val="0"/>
            <w:szCs w:val="24"/>
            <w:lang w:eastAsia="zh-CN"/>
          </w:rPr>
          <w:t>seetha.devi@prophetstor.com</w:t>
        </w:r>
      </w:hyperlink>
    </w:p>
    <w:p w:rsidR="00761FE9" w:rsidRDefault="00761FE9" w:rsidP="00761FE9">
      <w:pPr>
        <w:widowControl/>
        <w:spacing w:line="360" w:lineRule="atLeast"/>
        <w:rPr>
          <w:rFonts w:ascii="Verdana" w:eastAsia="PMingLiU" w:hAnsi="Verdana" w:cs="PMingLiU"/>
          <w:color w:val="111111"/>
          <w:kern w:val="0"/>
          <w:szCs w:val="24"/>
        </w:rPr>
      </w:pPr>
    </w:p>
    <w:p w:rsidR="00761FE9" w:rsidRPr="007A5A90" w:rsidRDefault="00761FE9" w:rsidP="00761FE9">
      <w:pPr>
        <w:widowControl/>
        <w:spacing w:line="360" w:lineRule="atLeast"/>
        <w:rPr>
          <w:rFonts w:ascii="Verdana" w:eastAsia="PMingLiU" w:hAnsi="Verdana" w:cs="PMingLiU"/>
          <w:color w:val="111111"/>
          <w:kern w:val="0"/>
          <w:szCs w:val="24"/>
        </w:rPr>
      </w:pPr>
    </w:p>
    <w:p w:rsidR="00761FE9" w:rsidRPr="007A5A90" w:rsidRDefault="00761FE9" w:rsidP="00761FE9">
      <w:pPr>
        <w:widowControl/>
        <w:spacing w:line="360" w:lineRule="atLeast"/>
        <w:rPr>
          <w:rFonts w:ascii="Verdana" w:eastAsia="PMingLiU" w:hAnsi="Verdana" w:cs="PMingLiU"/>
          <w:b/>
          <w:color w:val="111111"/>
          <w:kern w:val="0"/>
          <w:szCs w:val="24"/>
          <w:lang w:eastAsia="zh-CN"/>
        </w:rPr>
      </w:pPr>
      <w:r w:rsidRPr="00032A45">
        <w:rPr>
          <w:rFonts w:ascii="Verdana" w:eastAsia="宋体" w:hAnsi="Verdana" w:cs="PMingLiU" w:hint="eastAsia"/>
          <w:b/>
          <w:bCs/>
          <w:color w:val="111111"/>
          <w:kern w:val="0"/>
          <w:szCs w:val="24"/>
          <w:lang w:eastAsia="zh-CN"/>
        </w:rPr>
        <w:t>关于</w:t>
      </w:r>
      <w:proofErr w:type="spellStart"/>
      <w:r w:rsidRPr="00032A45">
        <w:rPr>
          <w:rFonts w:ascii="Verdana" w:eastAsia="宋体" w:hAnsi="Verdana" w:cs="PMingLiU"/>
          <w:b/>
          <w:bCs/>
          <w:color w:val="111111"/>
          <w:kern w:val="0"/>
          <w:szCs w:val="24"/>
          <w:lang w:eastAsia="zh-CN"/>
        </w:rPr>
        <w:t>iSoftStone</w:t>
      </w:r>
      <w:proofErr w:type="spellEnd"/>
      <w:r w:rsidRPr="00032A45">
        <w:rPr>
          <w:rFonts w:asciiTheme="majorEastAsia" w:eastAsia="宋体" w:hAnsiTheme="majorEastAsia" w:hint="eastAsia"/>
          <w:b/>
          <w:lang w:eastAsia="zh-CN"/>
        </w:rPr>
        <w:t>软通动力信息技术</w:t>
      </w:r>
      <w:r w:rsidRPr="00032A45">
        <w:rPr>
          <w:rFonts w:asciiTheme="majorEastAsia" w:eastAsia="宋体" w:hAnsiTheme="majorEastAsia"/>
          <w:b/>
          <w:lang w:eastAsia="zh-CN"/>
        </w:rPr>
        <w:t>(</w:t>
      </w:r>
      <w:r w:rsidRPr="00032A45">
        <w:rPr>
          <w:rFonts w:asciiTheme="majorEastAsia" w:eastAsia="宋体" w:hAnsiTheme="majorEastAsia" w:hint="eastAsia"/>
          <w:b/>
          <w:lang w:eastAsia="zh-CN"/>
        </w:rPr>
        <w:t>集团</w:t>
      </w:r>
      <w:r w:rsidRPr="00032A45">
        <w:rPr>
          <w:rFonts w:asciiTheme="majorEastAsia" w:eastAsia="宋体" w:hAnsiTheme="majorEastAsia"/>
          <w:b/>
          <w:lang w:eastAsia="zh-CN"/>
        </w:rPr>
        <w:t>)</w:t>
      </w:r>
      <w:r w:rsidRPr="00032A45">
        <w:rPr>
          <w:rFonts w:asciiTheme="majorEastAsia" w:eastAsia="宋体" w:hAnsiTheme="majorEastAsia" w:hint="eastAsia"/>
          <w:b/>
          <w:lang w:eastAsia="zh-CN"/>
        </w:rPr>
        <w:t>有限公司</w:t>
      </w:r>
    </w:p>
    <w:p w:rsidR="00761FE9" w:rsidRDefault="00761FE9" w:rsidP="00761FE9">
      <w:pPr>
        <w:rPr>
          <w:lang w:eastAsia="zh-CN"/>
        </w:rPr>
      </w:pPr>
    </w:p>
    <w:p w:rsidR="00761FE9" w:rsidRPr="00BD5998" w:rsidRDefault="00761FE9" w:rsidP="00761FE9">
      <w:pPr>
        <w:rPr>
          <w:rFonts w:asciiTheme="majorEastAsia" w:eastAsiaTheme="majorEastAsia" w:hAnsiTheme="majorEastAsia"/>
          <w:lang w:eastAsia="zh-CN"/>
        </w:rPr>
      </w:pPr>
      <w:r w:rsidRPr="00032A45">
        <w:rPr>
          <w:rFonts w:asciiTheme="majorEastAsia" w:eastAsia="宋体" w:hAnsiTheme="majorEastAsia" w:hint="eastAsia"/>
          <w:lang w:eastAsia="zh-CN"/>
        </w:rPr>
        <w:t>软通动力信息技术（集团）有限公司成立于</w:t>
      </w:r>
      <w:r w:rsidRPr="00032A45">
        <w:rPr>
          <w:rFonts w:asciiTheme="majorEastAsia" w:eastAsia="宋体" w:hAnsiTheme="majorEastAsia"/>
          <w:lang w:eastAsia="zh-CN"/>
        </w:rPr>
        <w:t>2005</w:t>
      </w:r>
      <w:r w:rsidRPr="00032A45">
        <w:rPr>
          <w:rFonts w:asciiTheme="majorEastAsia" w:eastAsia="宋体" w:hAnsiTheme="majorEastAsia" w:hint="eastAsia"/>
          <w:lang w:eastAsia="zh-CN"/>
        </w:rPr>
        <w:t>年，是中国智慧城市与产业互联网（互联网</w:t>
      </w:r>
      <w:r w:rsidRPr="00032A45">
        <w:rPr>
          <w:rFonts w:asciiTheme="majorEastAsia" w:eastAsia="宋体" w:hAnsiTheme="majorEastAsia"/>
          <w:lang w:eastAsia="zh-CN"/>
        </w:rPr>
        <w:t>+</w:t>
      </w:r>
      <w:r w:rsidRPr="00032A45">
        <w:rPr>
          <w:rFonts w:asciiTheme="majorEastAsia" w:eastAsia="宋体" w:hAnsiTheme="majorEastAsia" w:hint="eastAsia"/>
          <w:lang w:eastAsia="zh-CN"/>
        </w:rPr>
        <w:t>）建设的领导者，领先的创新型技术服务提供商，公司主营业务涵盖智能业务与信息技术服务两大领域，具备端到端“软件</w:t>
      </w:r>
      <w:r w:rsidRPr="00032A45">
        <w:rPr>
          <w:rFonts w:asciiTheme="majorEastAsia" w:eastAsia="宋体" w:hAnsiTheme="majorEastAsia"/>
          <w:lang w:eastAsia="zh-CN"/>
        </w:rPr>
        <w:t xml:space="preserve"> +</w:t>
      </w:r>
      <w:r w:rsidRPr="00032A45">
        <w:rPr>
          <w:rFonts w:asciiTheme="majorEastAsia" w:eastAsia="宋体" w:hAnsiTheme="majorEastAsia" w:hint="eastAsia"/>
          <w:lang w:eastAsia="zh-CN"/>
        </w:rPr>
        <w:t>服务”综合业务能力和强大的纵深服务优势。</w:t>
      </w:r>
    </w:p>
    <w:p w:rsidR="00761FE9" w:rsidRDefault="00761FE9" w:rsidP="00761FE9">
      <w:pPr>
        <w:rPr>
          <w:rFonts w:asciiTheme="majorEastAsia" w:eastAsiaTheme="majorEastAsia" w:hAnsiTheme="majorEastAsia"/>
          <w:lang w:eastAsia="zh-CN"/>
        </w:rPr>
      </w:pPr>
    </w:p>
    <w:p w:rsidR="00761FE9" w:rsidRPr="00BD5998" w:rsidRDefault="00761FE9" w:rsidP="00761FE9">
      <w:pPr>
        <w:rPr>
          <w:rFonts w:asciiTheme="majorEastAsia" w:eastAsiaTheme="majorEastAsia" w:hAnsiTheme="majorEastAsia"/>
          <w:lang w:eastAsia="zh-CN"/>
        </w:rPr>
      </w:pPr>
      <w:r w:rsidRPr="00032A45">
        <w:rPr>
          <w:rFonts w:asciiTheme="majorEastAsia" w:eastAsia="宋体" w:hAnsiTheme="majorEastAsia" w:hint="eastAsia"/>
          <w:lang w:eastAsia="zh-CN"/>
        </w:rPr>
        <w:t>在智慧业务领域，软通动力秉承“智慧城市建设产业先行”的理念，先后在全国</w:t>
      </w:r>
      <w:r w:rsidRPr="00032A45">
        <w:rPr>
          <w:rFonts w:asciiTheme="majorEastAsia" w:eastAsia="宋体" w:hAnsiTheme="majorEastAsia"/>
          <w:lang w:eastAsia="zh-CN"/>
        </w:rPr>
        <w:t>100</w:t>
      </w:r>
      <w:r w:rsidRPr="00032A45">
        <w:rPr>
          <w:rFonts w:asciiTheme="majorEastAsia" w:eastAsia="宋体" w:hAnsiTheme="majorEastAsia" w:hint="eastAsia"/>
          <w:lang w:eastAsia="zh-CN"/>
        </w:rPr>
        <w:t>余个城市展开“智慧城市”战略布局，业务范围包括顶层设计、城市管理、产业发展、环保节能、民生服务及基础设施等多个方向；在信息技术服务领域，</w:t>
      </w:r>
      <w:r w:rsidRPr="00032A45">
        <w:rPr>
          <w:rFonts w:asciiTheme="majorEastAsia" w:eastAsia="宋体" w:hAnsiTheme="majorEastAsia" w:hint="eastAsia"/>
          <w:lang w:eastAsia="zh-CN"/>
        </w:rPr>
        <w:lastRenderedPageBreak/>
        <w:t>软通动力提供信息技术外包、众包、业务流程外包（</w:t>
      </w:r>
      <w:r w:rsidRPr="00032A45">
        <w:rPr>
          <w:rFonts w:asciiTheme="majorEastAsia" w:eastAsia="宋体" w:hAnsiTheme="majorEastAsia"/>
          <w:lang w:eastAsia="zh-CN"/>
        </w:rPr>
        <w:t>BPO</w:t>
      </w:r>
      <w:r w:rsidRPr="00032A45">
        <w:rPr>
          <w:rFonts w:asciiTheme="majorEastAsia" w:eastAsia="宋体" w:hAnsiTheme="majorEastAsia" w:hint="eastAsia"/>
          <w:lang w:eastAsia="zh-CN"/>
        </w:rPr>
        <w:t>）、系统集成等多项服务，业务覆盖银行、保险、电力、交通、零售等</w:t>
      </w:r>
      <w:r w:rsidRPr="00032A45">
        <w:rPr>
          <w:rFonts w:asciiTheme="majorEastAsia" w:eastAsia="宋体" w:hAnsiTheme="majorEastAsia"/>
          <w:lang w:eastAsia="zh-CN"/>
        </w:rPr>
        <w:t>10</w:t>
      </w:r>
      <w:r w:rsidRPr="00032A45">
        <w:rPr>
          <w:rFonts w:asciiTheme="majorEastAsia" w:eastAsia="宋体" w:hAnsiTheme="majorEastAsia" w:hint="eastAsia"/>
          <w:lang w:eastAsia="zh-CN"/>
        </w:rPr>
        <w:t>余个重要行业，并积累了深厚、丰富的经验。</w:t>
      </w:r>
    </w:p>
    <w:p w:rsidR="00761FE9" w:rsidRDefault="00761FE9" w:rsidP="00761FE9">
      <w:pPr>
        <w:rPr>
          <w:rFonts w:asciiTheme="majorEastAsia" w:eastAsiaTheme="majorEastAsia" w:hAnsiTheme="majorEastAsia"/>
          <w:lang w:eastAsia="zh-CN"/>
        </w:rPr>
      </w:pPr>
    </w:p>
    <w:p w:rsidR="00761FE9" w:rsidRPr="00916D00" w:rsidRDefault="00761FE9" w:rsidP="00761FE9">
      <w:pPr>
        <w:widowControl/>
        <w:spacing w:line="360" w:lineRule="atLeast"/>
        <w:rPr>
          <w:rFonts w:ascii="Verdana" w:eastAsia="PMingLiU" w:hAnsi="Verdana" w:cs="PMingLiU"/>
          <w:color w:val="111111"/>
          <w:kern w:val="0"/>
          <w:szCs w:val="24"/>
        </w:rPr>
      </w:pPr>
      <w:r w:rsidRPr="00032A45">
        <w:rPr>
          <w:rFonts w:ascii="Verdana" w:eastAsia="宋体" w:hAnsi="Verdana" w:cs="PMingLiU" w:hint="eastAsia"/>
          <w:color w:val="111111"/>
          <w:kern w:val="0"/>
          <w:szCs w:val="24"/>
          <w:lang w:eastAsia="zh-CN"/>
        </w:rPr>
        <w:t>更多信息请访问</w:t>
      </w:r>
      <w:hyperlink r:id="rId11" w:history="1">
        <w:r w:rsidRPr="00032A45">
          <w:rPr>
            <w:rStyle w:val="Hyperlink"/>
            <w:rFonts w:ascii="Verdana" w:eastAsia="宋体" w:hAnsi="Verdana" w:cs="PMingLiU"/>
            <w:kern w:val="0"/>
            <w:szCs w:val="24"/>
            <w:lang w:eastAsia="zh-CN"/>
          </w:rPr>
          <w:t>www.isoftstone.com</w:t>
        </w:r>
      </w:hyperlink>
    </w:p>
    <w:p w:rsidR="00761FE9" w:rsidRPr="00032A45" w:rsidRDefault="00761FE9" w:rsidP="00761FE9">
      <w:pPr>
        <w:rPr>
          <w:rFonts w:asciiTheme="majorEastAsia" w:eastAsiaTheme="majorEastAsia" w:hAnsiTheme="majorEastAsia"/>
        </w:rPr>
      </w:pPr>
    </w:p>
    <w:p w:rsidR="003A3950" w:rsidRDefault="003A3950"/>
    <w:sectPr w:rsidR="003A39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628AC"/>
    <w:multiLevelType w:val="multilevel"/>
    <w:tmpl w:val="F116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E9"/>
    <w:rsid w:val="002528C7"/>
    <w:rsid w:val="003A3950"/>
    <w:rsid w:val="004B7B78"/>
    <w:rsid w:val="00541C1B"/>
    <w:rsid w:val="007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E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F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E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F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102148836039699053123/abou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prophets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rophetStor" TargetMode="External"/><Relationship Id="rId11" Type="http://schemas.openxmlformats.org/officeDocument/2006/relationships/hyperlink" Target="http://www.isoftston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eetha.devi@prophetsto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prophetstor-data-services-inc-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alex.fc.liu</dc:creator>
  <cp:lastModifiedBy>user</cp:lastModifiedBy>
  <cp:revision>2</cp:revision>
  <dcterms:created xsi:type="dcterms:W3CDTF">2016-10-07T02:23:00Z</dcterms:created>
  <dcterms:modified xsi:type="dcterms:W3CDTF">2016-10-07T02:23:00Z</dcterms:modified>
</cp:coreProperties>
</file>