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通过之前几课的内容，我们对区块链的概念已经有了初步的认识。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从这一课开始，我们将逐渐接触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网络相关的知识。首先要了解的是</w:t>
      </w:r>
      <w:r>
        <w:rPr>
          <w:rFonts w:ascii="Helvetica Neue" w:hAnsi="Helvetica Neue" w:eastAsia="Arial Unicode MS"/>
          <w:rtl w:val="0"/>
        </w:rPr>
        <w:t>Smart Contract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（智能合约），它也是以太网最核心最重要的概念。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首先来看看究竟什么是</w:t>
      </w:r>
      <w:r>
        <w:rPr>
          <w:rFonts w:ascii="Helvetica Neue" w:hAnsi="Helvetica Neue" w:eastAsia="Arial Unicode MS"/>
          <w:rtl w:val="0"/>
        </w:rPr>
        <w:t>Smart Contract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624332</wp:posOffset>
                </wp:positionH>
                <wp:positionV relativeFrom="line">
                  <wp:posOffset>216189</wp:posOffset>
                </wp:positionV>
                <wp:extent cx="3244979" cy="284052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979" cy="2840526"/>
                          <a:chOff x="0" y="0"/>
                          <a:chExt cx="3244978" cy="2840525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143379" cy="2738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979" cy="284052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9.2pt;margin-top:17.0pt;width:255.5pt;height:22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44978,2840525">
                <w10:wrap type="topAndBottom" side="bothSides" anchorx="margin"/>
                <v:shape id="_x0000_s1027" type="#_x0000_t75" style="position:absolute;left:50800;top:50800;width:3143378;height:2738925;">
                  <v:imagedata r:id="rId4" o:title="01.png"/>
                </v:shape>
                <v:shape id="_x0000_s1028" type="#_x0000_t75" style="position:absolute;left:0;top:0;width:3244978;height:2840525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简单来说，我们可以把</w:t>
      </w:r>
      <w:r>
        <w:rPr>
          <w:rFonts w:ascii="Helvetica Neue" w:hAnsi="Helvetica Neue" w:eastAsia="Arial Unicode MS"/>
          <w:rtl w:val="0"/>
        </w:rPr>
        <w:t>Smart Contract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（智能合约）看做一个账户，就如同在</w:t>
      </w:r>
      <w:r>
        <w:rPr>
          <w:rFonts w:ascii="Helvetica Neue" w:hAnsi="Helvetica Neue" w:eastAsia="Arial Unicode MS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中使用的账户一样。不过与之不同的是，智能合约的账户使用程序来控制，而非人为控制。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智能合约账户中包含了以下信息：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320995</wp:posOffset>
            </wp:positionH>
            <wp:positionV relativeFrom="line">
              <wp:posOffset>266670</wp:posOffset>
            </wp:positionV>
            <wp:extent cx="5003200" cy="247640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200" cy="2476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1.balance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（账户余额）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这个很容易理解，也就是该账户所拥有的</w:t>
      </w:r>
      <w:r>
        <w:rPr>
          <w:rFonts w:ascii="Helvetica Neue" w:hAnsi="Helvetica Neue" w:eastAsia="Arial Unicode MS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的数量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2.storage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（数据信息）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智能合约中可以保存一些数据信息，从而在应用中使用。数据的类型可以是数字，字符串，列表，等等。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（代码）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需要注意的是，这里的代码并非我们在代码编辑器中所输输入的代码，而是编译后的原始机器码。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接下来我们再来对比一下</w:t>
      </w:r>
      <w:r>
        <w:rPr>
          <w:rFonts w:ascii="Helvetica Neue" w:hAnsi="Helvetica Neue" w:eastAsia="Arial Unicode MS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账户和智能合约账户的区别：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204756</wp:posOffset>
            </wp:positionH>
            <wp:positionV relativeFrom="line">
              <wp:posOffset>303239</wp:posOffset>
            </wp:positionV>
            <wp:extent cx="5521387" cy="243707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87" cy="2437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我们把之前在</w:t>
      </w:r>
      <w:r>
        <w:rPr>
          <w:rFonts w:ascii="Helvetica Neue" w:hAnsi="Helvetica Neue" w:eastAsia="Arial Unicode MS"/>
          <w:rtl w:val="0"/>
        </w:rPr>
        <w:t>metamask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中所创建的以太坊账户称之为</w:t>
      </w:r>
      <w:r>
        <w:rPr>
          <w:rFonts w:ascii="Helvetica Neue" w:hAnsi="Helvetica Neue" w:eastAsia="Arial Unicode MS"/>
          <w:rtl w:val="0"/>
        </w:rPr>
        <w:t>External Acocount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（外部账户）。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外部账户可以在多个不同的网络中使用，比如主网，</w:t>
      </w:r>
      <w:r>
        <w:rPr>
          <w:rFonts w:ascii="Helvetica Neue" w:hAnsi="Helvetica Neue" w:eastAsia="Arial Unicode MS"/>
          <w:rtl w:val="0"/>
        </w:rPr>
        <w:t>Ropsten,Kovan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而智能合约账户则不同，只能在某个特定的网络中使用，其它网络无法访问。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接下来看看智能合约是如何部署使用的：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在电脑上编写智能合约的源代码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step2.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将智能合约代码部署到某个测试网络，比如</w:t>
      </w:r>
      <w:r>
        <w:rPr>
          <w:rFonts w:ascii="Helvetica Neue" w:hAnsi="Helvetica Neue" w:eastAsia="Arial Unicode MS"/>
          <w:rtl w:val="0"/>
        </w:rPr>
        <w:t>Rinkeby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需要注意的是，同一份智能合约可以在多个不同的网络中多次使用。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1511130</wp:posOffset>
                </wp:positionH>
                <wp:positionV relativeFrom="page">
                  <wp:posOffset>393926</wp:posOffset>
                </wp:positionV>
                <wp:extent cx="4169792" cy="3608364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792" cy="3608364"/>
                          <a:chOff x="0" y="0"/>
                          <a:chExt cx="4169791" cy="3608363"/>
                        </a:xfrm>
                      </wpg:grpSpPr>
                      <pic:pic xmlns:pic="http://schemas.openxmlformats.org/drawingml/2006/picture">
                        <pic:nvPicPr>
                          <pic:cNvPr id="1073741832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068193" cy="3506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169793" cy="360836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19.0pt;margin-top:31.0pt;width:328.3pt;height:284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169791,3608363">
                <w10:wrap type="topAndBottom" side="bothSides" anchorx="page" anchory="page"/>
                <v:shape id="_x0000_s1030" type="#_x0000_t75" style="position:absolute;left:50800;top:50800;width:4068191;height:3506763;">
                  <v:imagedata r:id="rId8" o:title="04.png"/>
                </v:shape>
                <v:shape id="_x0000_s1031" type="#_x0000_t75" style="position:absolute;left:0;top:0;width:4169791;height:3608363;">
                  <v:imagedata r:id="rId9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如果之前你曾经学过支持</w:t>
      </w:r>
      <w:r>
        <w:rPr>
          <w:rFonts w:ascii="Helvetica Neue" w:hAnsi="Helvetica Neue" w:eastAsia="Arial Unicode MS"/>
          <w:rtl w:val="0"/>
        </w:rPr>
        <w:t>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（面向对象编程）的编程语言（</w:t>
      </w:r>
      <w:r>
        <w:rPr>
          <w:rFonts w:ascii="Helvetica Neue" w:hAnsi="Helvetica Neue" w:eastAsia="Arial Unicode MS"/>
          <w:rtl w:val="0"/>
        </w:rPr>
        <w:t>JAVA,C++,C#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</w:t>
      </w:r>
      <w:r>
        <w:rPr>
          <w:rFonts w:ascii="Helvetica Neue" w:hAnsi="Helvetica Neue" w:eastAsia="Arial Unicode MS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，那么狠容易理解这个概念。智能合约就好比一个类，而智能合约实例则好比类实例化生成的一个对象。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1035365</wp:posOffset>
            </wp:positionH>
            <wp:positionV relativeFrom="line">
              <wp:posOffset>325646</wp:posOffset>
            </wp:positionV>
            <wp:extent cx="3724807" cy="2932751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07" cy="2932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下面是一个类和对象的示例：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270938</wp:posOffset>
            </wp:positionH>
            <wp:positionV relativeFrom="line">
              <wp:posOffset>329059</wp:posOffset>
            </wp:positionV>
            <wp:extent cx="5389024" cy="5189782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24" cy="5189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好了，这一课的内容就到此结束了，我们下一课再见。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