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欢迎继续我们的学习。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首先让我们回顾一下区块链的普通交易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transaction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流程。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在普通的交易中，通常是账户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向账户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转移一定数量的数字资产，此时将需要更改区块链的记录，并进行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mining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运算。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而在智能合约交易中，同样需要修改区块链的记录，并进行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mining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运算，唯一的不同在于，智能合约的交易过程中修改的记录不仅仅是账户信息，还包括合约的内容。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746234</wp:posOffset>
                </wp:positionH>
                <wp:positionV relativeFrom="line">
                  <wp:posOffset>403811</wp:posOffset>
                </wp:positionV>
                <wp:extent cx="4311960" cy="3680406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960" cy="3680406"/>
                          <a:chOff x="0" y="0"/>
                          <a:chExt cx="4311959" cy="3680405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210360" cy="357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960" cy="368040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8.8pt;margin-top:31.8pt;width:339.5pt;height:289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311959,3680406">
                <w10:wrap type="topAndBottom" side="bothSides" anchorx="margin"/>
                <v:shape id="_x0000_s1027" type="#_x0000_t75" style="position:absolute;left:50800;top:50800;width:4210359;height:3578806;">
                  <v:imagedata r:id="rId4" o:title="01.png"/>
                </v:shape>
                <v:shape id="_x0000_s1028" type="#_x0000_t75" style="position:absolute;left:0;top:0;width:4311959;height:3680406;">
                  <v:imagedata r:id="rId5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反过来说，当区块链上的任何信息需要被修改时，一定要提交一个对应的交易。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在提交了交易信息之后，还要等待区块链上的节点进行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mining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运算，以对交易信息进行验证。在以太坊网络中，这一类的运算需要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10-30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秒左右，通常在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秒。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好了，现在在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中打开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的页面，让我们进一步了解函数的作用。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注意：在重新打开页面后，需要切换到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Run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选项卡，并重新设置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Environment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，输入新的初始化信息，并点击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Create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创建新的实例对象。如果你之前并没有关闭该页面，那么就无需考虑这个问题。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再次提示：如果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页面加载很慢，请翻墙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129042</wp:posOffset>
            </wp:positionH>
            <wp:positionV relativeFrom="line">
              <wp:posOffset>497622</wp:posOffset>
            </wp:positionV>
            <wp:extent cx="5943600" cy="5798887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88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这里我们有两个函数，其中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用来获取变量的信息，而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setMessage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则用来设置新的信息。</w:t>
      </w:r>
      <w:r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50800</wp:posOffset>
                </wp:positionH>
                <wp:positionV relativeFrom="line">
                  <wp:posOffset>347608</wp:posOffset>
                </wp:positionV>
                <wp:extent cx="6045200" cy="2364971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2364971"/>
                          <a:chOff x="0" y="0"/>
                          <a:chExt cx="6045200" cy="2364970"/>
                        </a:xfrm>
                      </wpg:grpSpPr>
                      <pic:pic xmlns:pic="http://schemas.openxmlformats.org/drawingml/2006/picture">
                        <pic:nvPicPr>
                          <pic:cNvPr id="1073741830" name="03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43600" cy="2263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9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364971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4.0pt;margin-top:27.4pt;width:476.0pt;height:186.2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045200,2364971">
                <w10:wrap type="topAndBottom" side="bothSides" anchorx="margin"/>
                <v:shape id="_x0000_s1030" type="#_x0000_t75" style="position:absolute;left:50800;top:50800;width:5943600;height:2263371;">
                  <v:imagedata r:id="rId7" o:title="03.png"/>
                </v:shape>
                <v:shape id="_x0000_s1031" type="#_x0000_t75" style="position:absolute;left:0;top:0;width:6045200;height:2364971;">
                  <v:imagedata r:id="rId8" o:title=""/>
                </v:shape>
              </v:group>
            </w:pict>
          </mc:Fallback>
        </mc:AlternateConten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其中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getMessage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，或者单纯的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函数并不会修改区块链上的任何信息。而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setMessage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函数则会更改区块链上的信息。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简单来说，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getMessage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函数执行的时候并没有提交交易信息，而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setMessage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函数执行的时候需要提交交易信息，并进行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mining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运算。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所以在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solidity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中执行函数存在以下的两种情况：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第一种情况下，函数的执行跟其它语言或应用没有区别。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但是函数不能修改合约中的数据信息。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在这种情况下，函数会返回数据信息，而且是立即执行，且不需要任何的花费。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而在第二种情况下，函数的执行是基于交易的。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此时函数可以修改合约中的数据，但需要发送交易信息。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在这种情况下，函数的执行需要一定的时间（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mining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运算，大概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10-30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秒），会返回交易的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hash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信息，并需要花费一定的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ETH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为了证明这一点，让我们来实际测试一下。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页面的右上角切换到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Run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选项卡，并从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Account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中选择一个有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100ether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余额的</w: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1042159</wp:posOffset>
                </wp:positionH>
                <wp:positionV relativeFrom="page">
                  <wp:posOffset>94884</wp:posOffset>
                </wp:positionV>
                <wp:extent cx="5688082" cy="4027655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8082" cy="4027655"/>
                          <a:chOff x="0" y="0"/>
                          <a:chExt cx="5688081" cy="4027654"/>
                        </a:xfrm>
                      </wpg:grpSpPr>
                      <pic:pic xmlns:pic="http://schemas.openxmlformats.org/drawingml/2006/picture">
                        <pic:nvPicPr>
                          <pic:cNvPr id="1073741833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586482" cy="3926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082" cy="402765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82.1pt;margin-top:7.5pt;width:447.9pt;height:317.1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88081,4027655">
                <w10:wrap type="topAndBottom" side="bothSides" anchorx="page" anchory="page"/>
                <v:shape id="_x0000_s1033" type="#_x0000_t75" style="position:absolute;left:50800;top:50800;width:5586481;height:3926055;">
                  <v:imagedata r:id="rId9" o:title="01.png"/>
                </v:shape>
                <v:shape id="_x0000_s1034" type="#_x0000_t75" style="position:absolute;left:0;top:0;width:5688081;height:4027655;">
                  <v:imagedata r:id="rId10" o:title=""/>
                </v:shape>
              </v:group>
            </w:pict>
          </mc:Fallback>
        </mc:AlternateConten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1206135</wp:posOffset>
            </wp:positionH>
            <wp:positionV relativeFrom="page">
              <wp:posOffset>6869790</wp:posOffset>
            </wp:positionV>
            <wp:extent cx="4457451" cy="4548419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02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451" cy="45484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账户。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接下来在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setMessage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后的文本框中输入一个字符串（注意加上半角的双引号），然后点击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setMessage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按钮。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点击按钮前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点击按钮后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528922</wp:posOffset>
            </wp:positionH>
            <wp:positionV relativeFrom="line">
              <wp:posOffset>276757</wp:posOffset>
            </wp:positionV>
            <wp:extent cx="5051519" cy="4960501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01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519" cy="49605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而点击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按钮则不会更改账户的余额。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不过有一点似乎不对劲，刚才我们提到了，要进行交易确认，需要至少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10-30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秒的时间，但是在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remix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中点击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setMessage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之后，几乎是立刻就得到了反馈结果。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这是什么情况？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交易确认所需要的时间指的是在实际的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Ethereum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网络中，不管是主网，还是几种测试网络上。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而这里我们使用的只是浏览器中的虚拟机，执行时间就会大大降低。但实际执行智能合约的时候，是要消耗一定时间的。所以，从用户体验的角度，一定要考虑到这一点。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通常我们可以在此时考虑给用户一个比较友好的提示，否则用户会不知所措的</w:t>
      </w:r>
      <w:r>
        <w:rPr>
          <w:rFonts w:ascii="Helvetica" w:hAnsi="Helvetica"/>
          <w:color w:val="24292e"/>
          <w:sz w:val="32"/>
          <w:szCs w:val="32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  <w:lang w:val="zh-CN" w:eastAsia="zh-CN"/>
        </w:rPr>
        <w:t>好了，这一课的内容就到这里了，我们下一课再见。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13"/>
      <w:footerReference w:type="default" r:id="rId14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