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 Traceability Matrix for Project Name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    Paradis                             </w:t>
        <w:tab/>
      </w:r>
      <w:r w:rsidDel="00000000" w:rsidR="00000000" w:rsidRPr="00000000">
        <w:rPr>
          <w:b w:val="1"/>
          <w:rtl w:val="0"/>
        </w:rPr>
        <w:t xml:space="preserve">Date: 04/05/2020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8.20754716981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3.741453527296"/>
        <w:gridCol w:w="1477.2547250335324"/>
        <w:gridCol w:w="1392.4942080234118"/>
        <w:gridCol w:w="1473.142354936006"/>
        <w:gridCol w:w="1805.787402824782"/>
        <w:gridCol w:w="1805.787402824782"/>
        <w:tblGridChange w:id="0">
          <w:tblGrid>
            <w:gridCol w:w="1413.741453527296"/>
            <w:gridCol w:w="1477.2547250335324"/>
            <w:gridCol w:w="1392.4942080234118"/>
            <w:gridCol w:w="1473.142354936006"/>
            <w:gridCol w:w="1805.787402824782"/>
            <w:gridCol w:w="1805.787402824782"/>
          </w:tblGrid>
        </w:tblGridChange>
      </w:tblGrid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is able to differentiate account types upon logging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Specs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TC-1-2, TC-1-3,TC-1-4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is able to log out from the current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TC-1-5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Staff is able to create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TC-2-1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 is able to view room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TC-2-2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 is able to launch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TC-2-4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Staff is able to adjust room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TC-2-3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is able to book room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TC-3-2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Student is able to modify 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TC-3-4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Student is able to cancel 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TC-3-5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