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A9" w:rsidRDefault="00457FA9" w:rsidP="00457FA9">
      <w:pPr>
        <w:jc w:val="center"/>
        <w:rPr>
          <w:sz w:val="48"/>
          <w:szCs w:val="48"/>
        </w:rPr>
      </w:pPr>
      <w:r w:rsidRPr="00457FA9">
        <w:rPr>
          <w:sz w:val="48"/>
          <w:szCs w:val="48"/>
        </w:rPr>
        <w:t>Aspectos econômicos da indústria alimentícia 2.0</w:t>
      </w:r>
    </w:p>
    <w:p w:rsidR="00F07178" w:rsidRPr="00457FA9" w:rsidRDefault="00F07178" w:rsidP="00F07178">
      <w:pPr>
        <w:rPr>
          <w:sz w:val="48"/>
          <w:szCs w:val="48"/>
        </w:rPr>
      </w:pPr>
    </w:p>
    <w:p w:rsidR="00457FA9" w:rsidRDefault="00457FA9" w:rsidP="00457FA9">
      <w:pPr>
        <w:rPr>
          <w:sz w:val="36"/>
          <w:szCs w:val="36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BF6E03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os setores de alimentos e bebidas representam aproximadamente 20% dos trabalhadores da indústria de transformação do Brasil</w:t>
      </w:r>
    </w:p>
    <w:p w:rsidR="00457FA9" w:rsidRDefault="00457FA9" w:rsidP="00457FA9">
      <w:pPr>
        <w:jc w:val="both"/>
        <w:rPr>
          <w:sz w:val="28"/>
          <w:szCs w:val="28"/>
        </w:rPr>
      </w:pPr>
      <w:bookmarkStart w:id="0" w:name="_GoBack"/>
      <w:bookmarkEnd w:id="0"/>
      <w:r w:rsidRPr="00645EE1">
        <w:rPr>
          <w:sz w:val="28"/>
          <w:szCs w:val="28"/>
        </w:rPr>
        <w:t>o setor alimentício segue investindo em tecnologia e buscando novas formas de otimizar sua produção.</w:t>
      </w:r>
    </w:p>
    <w:p w:rsidR="00F07178" w:rsidRPr="00645EE1" w:rsidRDefault="00F07178" w:rsidP="00457FA9">
      <w:pPr>
        <w:jc w:val="both"/>
        <w:rPr>
          <w:sz w:val="28"/>
          <w:szCs w:val="28"/>
        </w:rPr>
      </w:pPr>
      <w:r w:rsidRPr="00F07178">
        <w:rPr>
          <w:sz w:val="28"/>
          <w:szCs w:val="28"/>
        </w:rPr>
        <w:t>5 dados sobre a indústria de alimentos e b</w:t>
      </w:r>
      <w:r>
        <w:rPr>
          <w:sz w:val="28"/>
          <w:szCs w:val="28"/>
        </w:rPr>
        <w:t>ebidas – e o que esperar de 2020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1. Faturamento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O faturamento combinado do setor alimentício representa 9,6% do total do PIB, com receita de R$656 bilhões. Eles também são responsáveis por 22% da indústria de transformação.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2. Crescimento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 xml:space="preserve">Mesmo diante da desaceleração econômica, a indústria de alimentos e bebidas mantém crescimento. 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3. Agronegócio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 xml:space="preserve">A indústria de alimentos processa 58% de toda a produção agropecuária brasileira. 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4. Mercado interno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lastRenderedPageBreak/>
        <w:t>O consumo no mercado interno absorve cerca de 80% das vendas da indústria. Além disso, houve crescimento de 4.3%, somando-se as vendas no varejo e no segmento de alimentação fora do lar.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>5. Mercado externo</w:t>
      </w:r>
    </w:p>
    <w:p w:rsidR="00457FA9" w:rsidRPr="00645EE1" w:rsidRDefault="00457FA9" w:rsidP="00457FA9">
      <w:pPr>
        <w:jc w:val="both"/>
        <w:rPr>
          <w:sz w:val="28"/>
          <w:szCs w:val="28"/>
        </w:rPr>
      </w:pPr>
      <w:r w:rsidRPr="00645EE1">
        <w:rPr>
          <w:sz w:val="28"/>
          <w:szCs w:val="28"/>
        </w:rPr>
        <w:t xml:space="preserve">O Brasil é o segundo maior exportador de alimentos industrializados do mundo e exportou para mais de 180 países, o que representou 19,3% do volume total de </w:t>
      </w:r>
      <w:proofErr w:type="gramStart"/>
      <w:r w:rsidRPr="00645EE1">
        <w:rPr>
          <w:sz w:val="28"/>
          <w:szCs w:val="28"/>
        </w:rPr>
        <w:t>vendas..</w:t>
      </w:r>
      <w:proofErr w:type="gramEnd"/>
    </w:p>
    <w:p w:rsidR="00457FA9" w:rsidRPr="00457FA9" w:rsidRDefault="00457FA9" w:rsidP="00457FA9">
      <w:pPr>
        <w:jc w:val="both"/>
        <w:rPr>
          <w:sz w:val="36"/>
          <w:szCs w:val="36"/>
        </w:rPr>
      </w:pPr>
    </w:p>
    <w:p w:rsidR="00457FA9" w:rsidRDefault="00B329CC" w:rsidP="00457FA9">
      <w:pPr>
        <w:jc w:val="both"/>
        <w:rPr>
          <w:sz w:val="36"/>
          <w:szCs w:val="36"/>
        </w:rPr>
      </w:pPr>
      <w:r w:rsidRPr="00B329CC">
        <w:rPr>
          <w:sz w:val="36"/>
          <w:szCs w:val="36"/>
        </w:rPr>
        <w:t xml:space="preserve">As exportações de alimentos industrializados devem atingir entre US$ 36 bilhões e US$ 38 bilhões em 2020, estima a </w:t>
      </w:r>
      <w:proofErr w:type="spellStart"/>
      <w:r w:rsidRPr="00B329CC">
        <w:rPr>
          <w:sz w:val="36"/>
          <w:szCs w:val="36"/>
        </w:rPr>
        <w:t>Abia</w:t>
      </w:r>
      <w:proofErr w:type="spellEnd"/>
      <w:r w:rsidRPr="00B329CC">
        <w:rPr>
          <w:sz w:val="36"/>
          <w:szCs w:val="36"/>
        </w:rPr>
        <w:t>.</w:t>
      </w:r>
    </w:p>
    <w:p w:rsidR="00B329CC" w:rsidRPr="00457FA9" w:rsidRDefault="00B329CC" w:rsidP="00457FA9">
      <w:pPr>
        <w:jc w:val="both"/>
        <w:rPr>
          <w:sz w:val="36"/>
          <w:szCs w:val="36"/>
        </w:rPr>
      </w:pPr>
      <w:r w:rsidRPr="00B329CC">
        <w:rPr>
          <w:sz w:val="36"/>
          <w:szCs w:val="36"/>
        </w:rPr>
        <w:t>Associação Brasileira da Indústria de Alimentos (Abia).</w:t>
      </w:r>
    </w:p>
    <w:sectPr w:rsidR="00B329CC" w:rsidRPr="0045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A9"/>
    <w:rsid w:val="002877DF"/>
    <w:rsid w:val="00457FA9"/>
    <w:rsid w:val="00645EE1"/>
    <w:rsid w:val="009B0297"/>
    <w:rsid w:val="00B329CC"/>
    <w:rsid w:val="00BF6E03"/>
    <w:rsid w:val="00F07178"/>
    <w:rsid w:val="00F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CC26"/>
  <w15:chartTrackingRefBased/>
  <w15:docId w15:val="{316CB4B1-409F-4AC1-8EED-F472AD7E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2020-08-25T19:19:00Z</dcterms:created>
  <dcterms:modified xsi:type="dcterms:W3CDTF">2020-08-27T19:11:00Z</dcterms:modified>
</cp:coreProperties>
</file>