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2C9C" w:rsidRPr="00772C9C" w:rsidRDefault="00772C9C" w:rsidP="00772C9C">
      <w:pPr>
        <w:spacing w:after="31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M" w:eastAsia="fr-FR"/>
        </w:rPr>
      </w:pPr>
      <w:r w:rsidRPr="00772C9C">
        <w:rPr>
          <w:rFonts w:ascii="Google Sans" w:eastAsia="Times New Roman" w:hAnsi="Google Sans" w:cs="Times New Roman"/>
          <w:b/>
          <w:bCs/>
          <w:color w:val="1F1F1F"/>
          <w:sz w:val="36"/>
          <w:szCs w:val="36"/>
          <w:lang w:val="fr-CM" w:eastAsia="fr-FR"/>
        </w:rPr>
        <w:t>1. Forces du travail</w:t>
      </w:r>
    </w:p>
    <w:p w:rsidR="00772C9C" w:rsidRPr="00772C9C" w:rsidRDefault="00772C9C" w:rsidP="00772C9C">
      <w:pPr>
        <w:numPr>
          <w:ilvl w:val="0"/>
          <w:numId w:val="1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Pertinence et actualité du sujet :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Le travail s'attaque à un verrou central de l'ingénierie logicielle moderne : la conversion automatique de maquettes en code 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frontend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. Il s'appuie sur une sélection de travaux très récents de la littérature (2024–2025).</w:t>
      </w:r>
    </w:p>
    <w:p w:rsidR="00772C9C" w:rsidRPr="00772C9C" w:rsidRDefault="00772C9C" w:rsidP="00772C9C">
      <w:pPr>
        <w:numPr>
          <w:ilvl w:val="0"/>
          <w:numId w:val="1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Capacité de synthèse et de catégorisation :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L'auteur a su dégager un fil conducteur clair en comparant quatre paradigmes complémentaires :</w:t>
      </w:r>
    </w:p>
    <w:p w:rsidR="00772C9C" w:rsidRPr="00772C9C" w:rsidRDefault="00772C9C" w:rsidP="00772C9C">
      <w:pPr>
        <w:numPr>
          <w:ilvl w:val="0"/>
          <w:numId w:val="2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i/>
          <w:iCs/>
          <w:color w:val="1F1F1F"/>
          <w:sz w:val="22"/>
          <w:szCs w:val="22"/>
          <w:lang w:val="fr-CM" w:eastAsia="fr-FR"/>
        </w:rPr>
        <w:t>Géométrique / Contenance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(</w:t>
      </w:r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Prototype2Code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)</w:t>
      </w:r>
      <w:bookmarkStart w:id="0" w:name="_GoBack"/>
      <w:bookmarkEnd w:id="0"/>
    </w:p>
    <w:p w:rsidR="00772C9C" w:rsidRPr="00772C9C" w:rsidRDefault="00772C9C" w:rsidP="00772C9C">
      <w:pPr>
        <w:numPr>
          <w:ilvl w:val="0"/>
          <w:numId w:val="2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i/>
          <w:iCs/>
          <w:color w:val="1F1F1F"/>
          <w:sz w:val="22"/>
          <w:szCs w:val="22"/>
          <w:lang w:val="fr-CM" w:eastAsia="fr-FR"/>
        </w:rPr>
        <w:t>Découpage spatial récursif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(</w:t>
      </w:r>
      <w:proofErr w:type="spellStart"/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DCGen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)</w:t>
      </w:r>
    </w:p>
    <w:p w:rsidR="00772C9C" w:rsidRPr="00772C9C" w:rsidRDefault="00772C9C" w:rsidP="00772C9C">
      <w:pPr>
        <w:numPr>
          <w:ilvl w:val="0"/>
          <w:numId w:val="2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i/>
          <w:iCs/>
          <w:color w:val="1F1F1F"/>
          <w:sz w:val="22"/>
          <w:szCs w:val="22"/>
          <w:lang w:val="fr-CM" w:eastAsia="fr-FR"/>
        </w:rPr>
        <w:t xml:space="preserve">Décomposition fonctionnelle / </w:t>
      </w:r>
      <w:proofErr w:type="spellStart"/>
      <w:r w:rsidRPr="00772C9C">
        <w:rPr>
          <w:rFonts w:ascii="Google Sans" w:eastAsia="Times New Roman" w:hAnsi="Google Sans" w:cs="Arial"/>
          <w:i/>
          <w:iCs/>
          <w:color w:val="1F1F1F"/>
          <w:sz w:val="22"/>
          <w:szCs w:val="22"/>
          <w:lang w:val="fr-CM" w:eastAsia="fr-FR"/>
        </w:rPr>
        <w:t>Layout</w:t>
      </w:r>
      <w:proofErr w:type="spellEnd"/>
      <w:r w:rsidRPr="00772C9C">
        <w:rPr>
          <w:rFonts w:ascii="Google Sans" w:eastAsia="Times New Roman" w:hAnsi="Google Sans" w:cs="Arial"/>
          <w:i/>
          <w:iCs/>
          <w:color w:val="1F1F1F"/>
          <w:sz w:val="22"/>
          <w:szCs w:val="22"/>
          <w:lang w:val="fr-CM" w:eastAsia="fr-FR"/>
        </w:rPr>
        <w:t xml:space="preserve"> </w:t>
      </w:r>
      <w:proofErr w:type="spellStart"/>
      <w:r w:rsidRPr="00772C9C">
        <w:rPr>
          <w:rFonts w:ascii="Google Sans" w:eastAsia="Times New Roman" w:hAnsi="Google Sans" w:cs="Arial"/>
          <w:i/>
          <w:iCs/>
          <w:color w:val="1F1F1F"/>
          <w:sz w:val="22"/>
          <w:szCs w:val="22"/>
          <w:lang w:val="fr-CM" w:eastAsia="fr-FR"/>
        </w:rPr>
        <w:t>Agentic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(</w:t>
      </w:r>
      <w:proofErr w:type="spellStart"/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ScreenCoder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)</w:t>
      </w:r>
    </w:p>
    <w:p w:rsidR="00772C9C" w:rsidRPr="00772C9C" w:rsidRDefault="00772C9C" w:rsidP="00772C9C">
      <w:pPr>
        <w:numPr>
          <w:ilvl w:val="0"/>
          <w:numId w:val="2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i/>
          <w:iCs/>
          <w:color w:val="1F1F1F"/>
          <w:sz w:val="22"/>
          <w:szCs w:val="22"/>
          <w:lang w:val="fr-CM" w:eastAsia="fr-FR"/>
        </w:rPr>
        <w:t>Raisonnement sémantique et multimodal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(</w:t>
      </w:r>
      <w:proofErr w:type="spellStart"/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DesignCoder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)</w:t>
      </w:r>
    </w:p>
    <w:p w:rsidR="00772C9C" w:rsidRPr="00772C9C" w:rsidRDefault="00772C9C" w:rsidP="00772C9C">
      <w:pPr>
        <w:numPr>
          <w:ilvl w:val="0"/>
          <w:numId w:val="3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Identification juste de l'enjeu central :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Le travail met en évidence que la qualité du code produit dépend directement de la qualité du </w:t>
      </w:r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modèle intermédiaire (AST / Arbre de composants)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. L'auteur comprend parfaitement qu'une image ne fournit pas d'emblée la sémantique ni la dynamique d'une mise en page web (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Flexbox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/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Grid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, réactivité).</w:t>
      </w:r>
    </w:p>
    <w:p w:rsidR="00772C9C" w:rsidRPr="00772C9C" w:rsidRDefault="00772C9C" w:rsidP="00772C9C">
      <w:pPr>
        <w:numPr>
          <w:ilvl w:val="0"/>
          <w:numId w:val="3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Excellente problématisation finale :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La question posée à la diapositive 19 </w:t>
      </w:r>
      <w:r w:rsidRPr="00772C9C">
        <w:rPr>
          <w:rFonts w:ascii="Google Sans" w:eastAsia="Times New Roman" w:hAnsi="Google Sans" w:cs="Arial"/>
          <w:b/>
          <w:color w:val="1F1F1F"/>
          <w:sz w:val="22"/>
          <w:szCs w:val="22"/>
          <w:lang w:val="fr-CM" w:eastAsia="fr-FR"/>
        </w:rPr>
        <w:t xml:space="preserve">(« </w:t>
      </w:r>
      <w:r w:rsidRPr="00772C9C">
        <w:rPr>
          <w:rFonts w:ascii="Google Sans" w:eastAsia="Times New Roman" w:hAnsi="Google Sans" w:cs="Arial"/>
          <w:b/>
          <w:i/>
          <w:iCs/>
          <w:color w:val="1F1F1F"/>
          <w:sz w:val="22"/>
          <w:szCs w:val="22"/>
          <w:lang w:val="fr-CM" w:eastAsia="fr-FR"/>
        </w:rPr>
        <w:t>Quel niveau d'information doit contenir notre modèle pour être indépendant de la technologie cible... ?</w:t>
      </w:r>
      <w:r w:rsidRPr="00772C9C">
        <w:rPr>
          <w:rFonts w:ascii="Google Sans" w:eastAsia="Times New Roman" w:hAnsi="Google Sans" w:cs="Arial"/>
          <w:b/>
          <w:color w:val="1F1F1F"/>
          <w:sz w:val="22"/>
          <w:szCs w:val="22"/>
          <w:lang w:val="fr-CM" w:eastAsia="fr-FR"/>
        </w:rPr>
        <w:t xml:space="preserve"> »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) est une ouverture scientifique très solide.</w:t>
      </w:r>
    </w:p>
    <w:p w:rsidR="00772C9C" w:rsidRPr="00772C9C" w:rsidRDefault="00772C9C" w:rsidP="00772C9C">
      <w:pPr>
        <w:spacing w:before="255" w:after="31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M" w:eastAsia="fr-FR"/>
        </w:rPr>
      </w:pPr>
      <w:r w:rsidRPr="00772C9C">
        <w:rPr>
          <w:rFonts w:ascii="Google Sans" w:eastAsia="Times New Roman" w:hAnsi="Google Sans" w:cs="Times New Roman"/>
          <w:b/>
          <w:bCs/>
          <w:color w:val="1F1F1F"/>
          <w:sz w:val="36"/>
          <w:szCs w:val="36"/>
          <w:lang w:val="fr-CM" w:eastAsia="fr-FR"/>
        </w:rPr>
        <w:t>2. Limites du travail</w:t>
      </w:r>
    </w:p>
    <w:p w:rsidR="00772C9C" w:rsidRPr="00772C9C" w:rsidRDefault="008D6249" w:rsidP="008D6249">
      <w:pPr>
        <w:ind w:left="24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 xml:space="preserve">1. </w:t>
      </w:r>
      <w:r w:rsidR="00772C9C"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Absence d'évaluation expérimentale empirique :</w:t>
      </w:r>
      <w:r w:rsidR="00772C9C"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L'étude est purement comparative et qualitative. Il manque une grille de métriques concrètes pour quantifier la performance de ces 4 approches :</w:t>
      </w:r>
    </w:p>
    <w:p w:rsidR="00772C9C" w:rsidRPr="00772C9C" w:rsidRDefault="00772C9C" w:rsidP="00772C9C">
      <w:pPr>
        <w:numPr>
          <w:ilvl w:val="0"/>
          <w:numId w:val="5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i/>
          <w:iCs/>
          <w:color w:val="1F1F1F"/>
          <w:sz w:val="22"/>
          <w:szCs w:val="22"/>
          <w:lang w:val="fr-CM" w:eastAsia="fr-FR"/>
        </w:rPr>
        <w:t>Métriques visuelles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: 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IoU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(Intersection over Union), CLIP-Score, SSIM.</w:t>
      </w:r>
    </w:p>
    <w:p w:rsidR="00772C9C" w:rsidRPr="00772C9C" w:rsidRDefault="00772C9C" w:rsidP="00772C9C">
      <w:pPr>
        <w:numPr>
          <w:ilvl w:val="0"/>
          <w:numId w:val="5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i/>
          <w:iCs/>
          <w:color w:val="1F1F1F"/>
          <w:sz w:val="22"/>
          <w:szCs w:val="22"/>
          <w:lang w:val="fr-CM" w:eastAsia="fr-FR"/>
        </w:rPr>
        <w:t>Métriques de code/structure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: 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Tree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Edit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Distance (TED), métriques de 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compilabilité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, maintenabilité du code.</w:t>
      </w:r>
    </w:p>
    <w:p w:rsidR="00772C9C" w:rsidRPr="00772C9C" w:rsidRDefault="008D6249" w:rsidP="008D6249">
      <w:pPr>
        <w:ind w:left="24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 xml:space="preserve">2. </w:t>
      </w:r>
      <w:r w:rsidR="00772C9C"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Manque de caractérisation des données d'entrée (Inputs) :</w:t>
      </w:r>
      <w:r w:rsidR="00772C9C"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Les 4 approches ne travaillent pas sur les mêmes entrées :</w:t>
      </w:r>
    </w:p>
    <w:p w:rsidR="00772C9C" w:rsidRPr="00772C9C" w:rsidRDefault="00772C9C" w:rsidP="00772C9C">
      <w:pPr>
        <w:numPr>
          <w:ilvl w:val="0"/>
          <w:numId w:val="7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Prototype2Code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et </w:t>
      </w:r>
      <w:proofErr w:type="spellStart"/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DesignCoder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requièrent des métadonnées riches de maquettes (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Figma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, Sketch).</w:t>
      </w:r>
    </w:p>
    <w:p w:rsidR="00772C9C" w:rsidRPr="00772C9C" w:rsidRDefault="00772C9C" w:rsidP="00772C9C">
      <w:pPr>
        <w:numPr>
          <w:ilvl w:val="0"/>
          <w:numId w:val="7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proofErr w:type="spellStart"/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DCGen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et </w:t>
      </w:r>
      <w:proofErr w:type="spellStart"/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ScreenCoder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travaillent sur de simples images plates (captures d'écran).</w:t>
      </w:r>
    </w:p>
    <w:p w:rsidR="00772C9C" w:rsidRPr="00772C9C" w:rsidRDefault="00772C9C" w:rsidP="008D6249">
      <w:pPr>
        <w:numPr>
          <w:ilvl w:val="1"/>
          <w:numId w:val="7"/>
        </w:numPr>
        <w:textAlignment w:val="baseline"/>
        <w:rPr>
          <w:rFonts w:ascii="Arial" w:eastAsia="Times New Roman" w:hAnsi="Arial" w:cs="Arial"/>
          <w:color w:val="FF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i/>
          <w:iCs/>
          <w:color w:val="FF0000"/>
          <w:sz w:val="22"/>
          <w:szCs w:val="22"/>
          <w:lang w:val="fr-CM" w:eastAsia="fr-FR"/>
        </w:rPr>
        <w:t>Limite</w:t>
      </w:r>
      <w:r w:rsidRPr="00772C9C">
        <w:rPr>
          <w:rFonts w:ascii="Google Sans" w:eastAsia="Times New Roman" w:hAnsi="Google Sans" w:cs="Arial"/>
          <w:i/>
          <w:iCs/>
          <w:color w:val="FF0000"/>
          <w:sz w:val="22"/>
          <w:szCs w:val="22"/>
          <w:lang w:val="fr-CM" w:eastAsia="fr-FR"/>
        </w:rPr>
        <w:t xml:space="preserve"> :</w:t>
      </w:r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 Comparer ces méthodes sur le même plan sans marquer strictement cette frontière fausse légèrement le jugement sur leurs capacités réelles.</w:t>
      </w:r>
    </w:p>
    <w:p w:rsidR="00772C9C" w:rsidRPr="00772C9C" w:rsidRDefault="008D6249" w:rsidP="008D6249">
      <w:pPr>
        <w:ind w:left="24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 xml:space="preserve">3. </w:t>
      </w:r>
      <w:r w:rsidR="00772C9C"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Problématiques industrielles sous-estimées :</w:t>
      </w:r>
      <w:r w:rsidR="00772C9C"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Le document passe sous silence des contraintes majeures du développement </w:t>
      </w:r>
      <w:proofErr w:type="spellStart"/>
      <w:r w:rsidR="00772C9C"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frontend</w:t>
      </w:r>
      <w:proofErr w:type="spellEnd"/>
      <w:r w:rsidR="00772C9C"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réel :</w:t>
      </w:r>
    </w:p>
    <w:p w:rsidR="00772C9C" w:rsidRPr="00772C9C" w:rsidRDefault="00772C9C" w:rsidP="00772C9C">
      <w:pPr>
        <w:numPr>
          <w:ilvl w:val="0"/>
          <w:numId w:val="9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 xml:space="preserve">Design </w:t>
      </w:r>
      <w:proofErr w:type="spellStart"/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Tokens</w:t>
      </w:r>
      <w:proofErr w:type="spellEnd"/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 xml:space="preserve"> &amp; System :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Comment ces approches gèrent-elles les variables CSS (couleurs, typographies) et les bibliothèques de composants existantes (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Tailwind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, 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Material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UI, 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Shadcn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) ?</w:t>
      </w:r>
    </w:p>
    <w:p w:rsidR="00772C9C" w:rsidRPr="00772C9C" w:rsidRDefault="00772C9C" w:rsidP="00772C9C">
      <w:pPr>
        <w:numPr>
          <w:ilvl w:val="0"/>
          <w:numId w:val="9"/>
        </w:numPr>
        <w:ind w:left="12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Incertitudes d'exécution :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Les coûts d'inférence, la latence et l'agilité face aux hallucinations des LLM/MLLM ne sont pas abordés.</w:t>
      </w:r>
    </w:p>
    <w:p w:rsidR="00772C9C" w:rsidRPr="00772C9C" w:rsidRDefault="00772C9C" w:rsidP="00772C9C">
      <w:pPr>
        <w:spacing w:before="255" w:after="31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M" w:eastAsia="fr-FR"/>
        </w:rPr>
      </w:pPr>
      <w:r w:rsidRPr="00772C9C">
        <w:rPr>
          <w:rFonts w:ascii="Google Sans" w:eastAsia="Times New Roman" w:hAnsi="Google Sans" w:cs="Times New Roman"/>
          <w:b/>
          <w:bCs/>
          <w:color w:val="1F1F1F"/>
          <w:sz w:val="36"/>
          <w:szCs w:val="36"/>
          <w:lang w:val="fr-CM" w:eastAsia="fr-FR"/>
        </w:rPr>
        <w:t>3. "Trous" au vu de la littérature scientifique (Gaps)</w:t>
      </w:r>
    </w:p>
    <w:p w:rsidR="00772C9C" w:rsidRPr="00772C9C" w:rsidRDefault="00772C9C" w:rsidP="00772C9C">
      <w:pPr>
        <w:spacing w:after="255"/>
        <w:rPr>
          <w:rFonts w:ascii="Times New Roman" w:eastAsia="Times New Roman" w:hAnsi="Times New Roman" w:cs="Times New Roman"/>
          <w:lang w:val="fr-CM" w:eastAsia="fr-FR"/>
        </w:rPr>
      </w:pPr>
      <w:r w:rsidRPr="00772C9C">
        <w:rPr>
          <w:rFonts w:ascii="Google Sans" w:eastAsia="Times New Roman" w:hAnsi="Google Sans" w:cs="Times New Roman"/>
          <w:color w:val="1F1F1F"/>
          <w:sz w:val="22"/>
          <w:szCs w:val="22"/>
          <w:lang w:val="fr-CM" w:eastAsia="fr-FR"/>
        </w:rPr>
        <w:t xml:space="preserve">Si l'on situe cette présentation par rapport à l'état de l'art global du domaine </w:t>
      </w:r>
      <w:r w:rsidRPr="00772C9C">
        <w:rPr>
          <w:rFonts w:ascii="Google Sans" w:eastAsia="Times New Roman" w:hAnsi="Google Sans" w:cs="Times New Roman"/>
          <w:i/>
          <w:iCs/>
          <w:color w:val="1F1F1F"/>
          <w:sz w:val="22"/>
          <w:szCs w:val="22"/>
          <w:lang w:val="fr-CM" w:eastAsia="fr-FR"/>
        </w:rPr>
        <w:t>UI-to-Code</w:t>
      </w:r>
      <w:r w:rsidRPr="00772C9C">
        <w:rPr>
          <w:rFonts w:ascii="Google Sans" w:eastAsia="Times New Roman" w:hAnsi="Google Sans" w:cs="Times New Roman"/>
          <w:color w:val="1F1F1F"/>
          <w:sz w:val="22"/>
          <w:szCs w:val="22"/>
          <w:lang w:val="fr-CM" w:eastAsia="fr-FR"/>
        </w:rPr>
        <w:t>, plusieurs manques importants apparaissent :</w:t>
      </w:r>
    </w:p>
    <w:p w:rsidR="00772C9C" w:rsidRPr="00772C9C" w:rsidRDefault="00772C9C" w:rsidP="00772C9C">
      <w:pPr>
        <w:spacing w:after="29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M" w:eastAsia="fr-FR"/>
        </w:rPr>
      </w:pPr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>A. Non-prise en compte des comportements dynamiques et de l'interactivité</w:t>
      </w:r>
    </w:p>
    <w:p w:rsidR="00772C9C" w:rsidRPr="00772C9C" w:rsidRDefault="00772C9C" w:rsidP="00772C9C">
      <w:pPr>
        <w:numPr>
          <w:ilvl w:val="0"/>
          <w:numId w:val="10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Lacune :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Toutes les méthodes étudiées construisent un arbre de 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layout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</w:t>
      </w:r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statique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(vue à un instant $T$).</w:t>
      </w:r>
    </w:p>
    <w:p w:rsidR="00772C9C" w:rsidRPr="00772C9C" w:rsidRDefault="00772C9C" w:rsidP="008D6249">
      <w:pPr>
        <w:numPr>
          <w:ilvl w:val="1"/>
          <w:numId w:val="10"/>
        </w:numPr>
        <w:textAlignment w:val="baseline"/>
        <w:rPr>
          <w:rFonts w:ascii="Arial" w:eastAsia="Times New Roman" w:hAnsi="Arial" w:cs="Arial"/>
          <w:color w:val="FF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FF0000"/>
          <w:sz w:val="22"/>
          <w:szCs w:val="22"/>
          <w:lang w:val="fr-CM" w:eastAsia="fr-FR"/>
        </w:rPr>
        <w:lastRenderedPageBreak/>
        <w:t>Littérature :</w:t>
      </w:r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 Les interfaces réelles possèdent des états (</w:t>
      </w:r>
      <w:proofErr w:type="spellStart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>hover</w:t>
      </w:r>
      <w:proofErr w:type="spellEnd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, modales, animations, menus déroulants, responsive </w:t>
      </w:r>
      <w:proofErr w:type="spellStart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>breakpoints</w:t>
      </w:r>
      <w:proofErr w:type="spellEnd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>). La littérature récente s'intéresse à l'extraction de graphes d'états (State Charts) et non plus seulement à des arbres statiques.</w:t>
      </w:r>
    </w:p>
    <w:p w:rsidR="00772C9C" w:rsidRPr="00772C9C" w:rsidRDefault="00772C9C" w:rsidP="00772C9C">
      <w:pPr>
        <w:spacing w:before="255" w:after="29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M" w:eastAsia="fr-FR"/>
        </w:rPr>
      </w:pPr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>B. Accessibilité (a11y) et sémantique HTML5 approfondie</w:t>
      </w:r>
    </w:p>
    <w:p w:rsidR="00772C9C" w:rsidRPr="00772C9C" w:rsidRDefault="00772C9C" w:rsidP="00772C9C">
      <w:pPr>
        <w:numPr>
          <w:ilvl w:val="0"/>
          <w:numId w:val="11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Lacune :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L'arbre 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intermediate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est analysé sous l'angle de la disposition (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Flexbox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/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Grid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, 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Row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/</w:t>
      </w:r>
      <w:proofErr w:type="spellStart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Column</w:t>
      </w:r>
      <w:proofErr w:type="spellEnd"/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>) et du découpage.</w:t>
      </w:r>
    </w:p>
    <w:p w:rsidR="00772C9C" w:rsidRPr="00772C9C" w:rsidRDefault="00772C9C" w:rsidP="008D6249">
      <w:pPr>
        <w:numPr>
          <w:ilvl w:val="1"/>
          <w:numId w:val="11"/>
        </w:numPr>
        <w:textAlignment w:val="baseline"/>
        <w:rPr>
          <w:rFonts w:ascii="Arial" w:eastAsia="Times New Roman" w:hAnsi="Arial" w:cs="Arial"/>
          <w:color w:val="FF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FF0000"/>
          <w:sz w:val="22"/>
          <w:szCs w:val="22"/>
          <w:lang w:val="fr-CM" w:eastAsia="fr-FR"/>
        </w:rPr>
        <w:t>Littérature :</w:t>
      </w:r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 La génération moderne exige le respect des normes ARIA (</w:t>
      </w:r>
      <w:proofErr w:type="spellStart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>Screen</w:t>
      </w:r>
      <w:proofErr w:type="spellEnd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 </w:t>
      </w:r>
      <w:proofErr w:type="spellStart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>readers</w:t>
      </w:r>
      <w:proofErr w:type="spellEnd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>, navigation au clavier, rôles de balises &lt;main&gt;, &lt;</w:t>
      </w:r>
      <w:proofErr w:type="spellStart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>nav</w:t>
      </w:r>
      <w:proofErr w:type="spellEnd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&gt;, &lt;article&gt;). Seul </w:t>
      </w:r>
      <w:proofErr w:type="spellStart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>DesignCoder</w:t>
      </w:r>
      <w:proofErr w:type="spellEnd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 frôle ce sujet via la sémantique, mais l'accessibilité reste le parent pauvre de ces modèles.</w:t>
      </w:r>
    </w:p>
    <w:p w:rsidR="00772C9C" w:rsidRPr="00772C9C" w:rsidRDefault="00772C9C" w:rsidP="00772C9C">
      <w:pPr>
        <w:spacing w:before="255" w:after="29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M" w:eastAsia="fr-FR"/>
        </w:rPr>
      </w:pPr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>C. La boucle de rétroaction et la correction automatique (</w:t>
      </w:r>
      <w:proofErr w:type="spellStart"/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>Human</w:t>
      </w:r>
      <w:proofErr w:type="spellEnd"/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>-in-the-</w:t>
      </w:r>
      <w:proofErr w:type="spellStart"/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>loop</w:t>
      </w:r>
      <w:proofErr w:type="spellEnd"/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 xml:space="preserve"> / Self-Correction)</w:t>
      </w:r>
    </w:p>
    <w:p w:rsidR="00772C9C" w:rsidRPr="00772C9C" w:rsidRDefault="00772C9C" w:rsidP="00772C9C">
      <w:pPr>
        <w:numPr>
          <w:ilvl w:val="0"/>
          <w:numId w:val="12"/>
        </w:numPr>
        <w:ind w:left="600"/>
        <w:textAlignment w:val="baseline"/>
        <w:rPr>
          <w:rFonts w:ascii="Arial" w:eastAsia="Times New Roman" w:hAnsi="Arial" w:cs="Arial"/>
          <w:color w:val="00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1F1F1F"/>
          <w:sz w:val="22"/>
          <w:szCs w:val="22"/>
          <w:lang w:val="fr-CM" w:eastAsia="fr-FR"/>
        </w:rPr>
        <w:t>Lacune :</w:t>
      </w:r>
      <w:r w:rsidRPr="00772C9C">
        <w:rPr>
          <w:rFonts w:ascii="Google Sans" w:eastAsia="Times New Roman" w:hAnsi="Google Sans" w:cs="Arial"/>
          <w:color w:val="1F1F1F"/>
          <w:sz w:val="22"/>
          <w:szCs w:val="22"/>
          <w:lang w:val="fr-CM" w:eastAsia="fr-FR"/>
        </w:rPr>
        <w:t xml:space="preserve"> La chaîne présentée est un flux unidirectionnel : Maquette -&gt; Modèle/Arbre -&gt; Code.</w:t>
      </w:r>
    </w:p>
    <w:p w:rsidR="00772C9C" w:rsidRPr="00772C9C" w:rsidRDefault="00772C9C" w:rsidP="008D6249">
      <w:pPr>
        <w:numPr>
          <w:ilvl w:val="1"/>
          <w:numId w:val="12"/>
        </w:numPr>
        <w:textAlignment w:val="baseline"/>
        <w:rPr>
          <w:rFonts w:ascii="Arial" w:eastAsia="Times New Roman" w:hAnsi="Arial" w:cs="Arial"/>
          <w:color w:val="FF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FF0000"/>
          <w:sz w:val="22"/>
          <w:szCs w:val="22"/>
          <w:lang w:val="fr-CM" w:eastAsia="fr-FR"/>
        </w:rPr>
        <w:t>Littérature :</w:t>
      </w:r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 Les travaux de pointe actuels (notamment </w:t>
      </w:r>
      <w:proofErr w:type="spellStart"/>
      <w:r w:rsidRPr="00772C9C">
        <w:rPr>
          <w:rFonts w:ascii="Google Sans" w:eastAsia="Times New Roman" w:hAnsi="Google Sans" w:cs="Arial"/>
          <w:i/>
          <w:iCs/>
          <w:color w:val="FF0000"/>
          <w:sz w:val="22"/>
          <w:szCs w:val="22"/>
          <w:lang w:val="fr-CM" w:eastAsia="fr-FR"/>
        </w:rPr>
        <w:t>DesignCoder</w:t>
      </w:r>
      <w:proofErr w:type="spellEnd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 lui-même dans sa version complète ou </w:t>
      </w:r>
      <w:r w:rsidRPr="00772C9C">
        <w:rPr>
          <w:rFonts w:ascii="Google Sans" w:eastAsia="Times New Roman" w:hAnsi="Google Sans" w:cs="Arial"/>
          <w:i/>
          <w:iCs/>
          <w:color w:val="FF0000"/>
          <w:sz w:val="22"/>
          <w:szCs w:val="22"/>
          <w:lang w:val="fr-CM" w:eastAsia="fr-FR"/>
        </w:rPr>
        <w:t>V2C-Bench</w:t>
      </w:r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>) intègrent un compilateur en boucle fermée : le code est rendu, capturé en image, puis un MLLM compare le rendu avec la maquette initiale pour corriger l'arbre ou le CSS de façon itérative. Ce mécanisme d'</w:t>
      </w:r>
      <w:proofErr w:type="spellStart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>auto-correction</w:t>
      </w:r>
      <w:proofErr w:type="spellEnd"/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 n'est pas développé ici.</w:t>
      </w:r>
    </w:p>
    <w:p w:rsidR="00772C9C" w:rsidRPr="00772C9C" w:rsidRDefault="00772C9C" w:rsidP="00772C9C">
      <w:pPr>
        <w:spacing w:before="255" w:after="29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CM" w:eastAsia="fr-FR"/>
        </w:rPr>
      </w:pPr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 xml:space="preserve">D. Indépendance vis-à-vis du </w:t>
      </w:r>
      <w:proofErr w:type="spellStart"/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>framework</w:t>
      </w:r>
      <w:proofErr w:type="spellEnd"/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 xml:space="preserve"> cible (</w:t>
      </w:r>
      <w:proofErr w:type="spellStart"/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>Intermediate</w:t>
      </w:r>
      <w:proofErr w:type="spellEnd"/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 xml:space="preserve"> </w:t>
      </w:r>
      <w:proofErr w:type="spellStart"/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>Representation</w:t>
      </w:r>
      <w:proofErr w:type="spellEnd"/>
      <w:r w:rsidRPr="00772C9C">
        <w:rPr>
          <w:rFonts w:ascii="Google Sans" w:eastAsia="Times New Roman" w:hAnsi="Google Sans" w:cs="Times New Roman"/>
          <w:b/>
          <w:bCs/>
          <w:color w:val="1F1F1F"/>
          <w:sz w:val="28"/>
          <w:szCs w:val="28"/>
          <w:lang w:val="fr-CM" w:eastAsia="fr-FR"/>
        </w:rPr>
        <w:t xml:space="preserve"> - IR)</w:t>
      </w:r>
    </w:p>
    <w:p w:rsidR="00772C9C" w:rsidRPr="00772C9C" w:rsidRDefault="00772C9C" w:rsidP="008D6249">
      <w:pPr>
        <w:ind w:left="1416"/>
        <w:textAlignment w:val="baseline"/>
        <w:rPr>
          <w:rFonts w:ascii="Arial" w:eastAsia="Times New Roman" w:hAnsi="Arial" w:cs="Arial"/>
          <w:color w:val="FF0000"/>
          <w:sz w:val="22"/>
          <w:szCs w:val="22"/>
          <w:lang w:val="fr-CM" w:eastAsia="fr-FR"/>
        </w:rPr>
      </w:pPr>
      <w:r w:rsidRPr="00772C9C">
        <w:rPr>
          <w:rFonts w:ascii="Google Sans" w:eastAsia="Times New Roman" w:hAnsi="Google Sans" w:cs="Arial"/>
          <w:b/>
          <w:bCs/>
          <w:color w:val="FF0000"/>
          <w:sz w:val="22"/>
          <w:szCs w:val="22"/>
          <w:lang w:val="fr-CM" w:eastAsia="fr-FR"/>
        </w:rPr>
        <w:t>Lacune :</w:t>
      </w:r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 La question 19 pose le problème de l'indépendance multi-technologie, mais la littérature possède déjà des réponses basées sur des </w:t>
      </w:r>
      <w:r w:rsidRPr="00772C9C">
        <w:rPr>
          <w:rFonts w:ascii="Google Sans" w:eastAsia="Times New Roman" w:hAnsi="Google Sans" w:cs="Arial"/>
          <w:b/>
          <w:bCs/>
          <w:color w:val="FF0000"/>
          <w:sz w:val="22"/>
          <w:szCs w:val="22"/>
          <w:lang w:val="fr-CM" w:eastAsia="fr-FR"/>
        </w:rPr>
        <w:t>Domain-</w:t>
      </w:r>
      <w:proofErr w:type="spellStart"/>
      <w:r w:rsidRPr="00772C9C">
        <w:rPr>
          <w:rFonts w:ascii="Google Sans" w:eastAsia="Times New Roman" w:hAnsi="Google Sans" w:cs="Arial"/>
          <w:b/>
          <w:bCs/>
          <w:color w:val="FF0000"/>
          <w:sz w:val="22"/>
          <w:szCs w:val="22"/>
          <w:lang w:val="fr-CM" w:eastAsia="fr-FR"/>
        </w:rPr>
        <w:t>Specific</w:t>
      </w:r>
      <w:proofErr w:type="spellEnd"/>
      <w:r w:rsidRPr="00772C9C">
        <w:rPr>
          <w:rFonts w:ascii="Google Sans" w:eastAsia="Times New Roman" w:hAnsi="Google Sans" w:cs="Arial"/>
          <w:b/>
          <w:bCs/>
          <w:color w:val="FF0000"/>
          <w:sz w:val="22"/>
          <w:szCs w:val="22"/>
          <w:lang w:val="fr-CM" w:eastAsia="fr-FR"/>
        </w:rPr>
        <w:t xml:space="preserve"> </w:t>
      </w:r>
      <w:proofErr w:type="spellStart"/>
      <w:r w:rsidRPr="00772C9C">
        <w:rPr>
          <w:rFonts w:ascii="Google Sans" w:eastAsia="Times New Roman" w:hAnsi="Google Sans" w:cs="Arial"/>
          <w:b/>
          <w:bCs/>
          <w:color w:val="FF0000"/>
          <w:sz w:val="22"/>
          <w:szCs w:val="22"/>
          <w:lang w:val="fr-CM" w:eastAsia="fr-FR"/>
        </w:rPr>
        <w:t>Languages</w:t>
      </w:r>
      <w:proofErr w:type="spellEnd"/>
      <w:r w:rsidRPr="00772C9C">
        <w:rPr>
          <w:rFonts w:ascii="Google Sans" w:eastAsia="Times New Roman" w:hAnsi="Google Sans" w:cs="Arial"/>
          <w:b/>
          <w:bCs/>
          <w:color w:val="FF0000"/>
          <w:sz w:val="22"/>
          <w:szCs w:val="22"/>
          <w:lang w:val="fr-CM" w:eastAsia="fr-FR"/>
        </w:rPr>
        <w:t xml:space="preserve"> (DSL)</w:t>
      </w:r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 ou des représentations intermédiaires abstraites (ex: </w:t>
      </w:r>
      <w:r w:rsidRPr="00772C9C">
        <w:rPr>
          <w:rFonts w:ascii="Google Sans" w:eastAsia="Times New Roman" w:hAnsi="Google Sans" w:cs="Arial"/>
          <w:i/>
          <w:iCs/>
          <w:color w:val="FF0000"/>
          <w:sz w:val="22"/>
          <w:szCs w:val="22"/>
          <w:lang w:val="fr-CM" w:eastAsia="fr-FR"/>
        </w:rPr>
        <w:t>Pix2Code</w:t>
      </w:r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, </w:t>
      </w:r>
      <w:r w:rsidRPr="00772C9C">
        <w:rPr>
          <w:rFonts w:ascii="Google Sans" w:eastAsia="Times New Roman" w:hAnsi="Google Sans" w:cs="Arial"/>
          <w:i/>
          <w:iCs/>
          <w:color w:val="FF0000"/>
          <w:sz w:val="22"/>
          <w:szCs w:val="22"/>
          <w:lang w:val="fr-CM" w:eastAsia="fr-FR"/>
        </w:rPr>
        <w:t>UIR</w:t>
      </w:r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 xml:space="preserve">, </w:t>
      </w:r>
      <w:proofErr w:type="spellStart"/>
      <w:r w:rsidRPr="00772C9C">
        <w:rPr>
          <w:rFonts w:ascii="Google Sans" w:eastAsia="Times New Roman" w:hAnsi="Google Sans" w:cs="Arial"/>
          <w:i/>
          <w:iCs/>
          <w:color w:val="FF0000"/>
          <w:sz w:val="22"/>
          <w:szCs w:val="22"/>
          <w:lang w:val="fr-CM" w:eastAsia="fr-FR"/>
        </w:rPr>
        <w:t>json-schema</w:t>
      </w:r>
      <w:proofErr w:type="spellEnd"/>
      <w:r w:rsidRPr="00772C9C">
        <w:rPr>
          <w:rFonts w:ascii="Google Sans" w:eastAsia="Times New Roman" w:hAnsi="Google Sans" w:cs="Arial"/>
          <w:i/>
          <w:iCs/>
          <w:color w:val="FF0000"/>
          <w:sz w:val="22"/>
          <w:szCs w:val="22"/>
          <w:lang w:val="fr-CM" w:eastAsia="fr-FR"/>
        </w:rPr>
        <w:t xml:space="preserve"> UI</w:t>
      </w:r>
      <w:r w:rsidRPr="00772C9C">
        <w:rPr>
          <w:rFonts w:ascii="Google Sans" w:eastAsia="Times New Roman" w:hAnsi="Google Sans" w:cs="Arial"/>
          <w:color w:val="FF0000"/>
          <w:sz w:val="22"/>
          <w:szCs w:val="22"/>
          <w:lang w:val="fr-CM" w:eastAsia="fr-FR"/>
        </w:rPr>
        <w:t>). Le travail n'analyse pas ces formats de spécification abstraits existants.</w:t>
      </w:r>
    </w:p>
    <w:p w:rsidR="00772C9C" w:rsidRPr="00772C9C" w:rsidRDefault="00772C9C" w:rsidP="00772C9C">
      <w:pPr>
        <w:spacing w:before="255" w:after="31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CM" w:eastAsia="fr-FR"/>
        </w:rPr>
      </w:pPr>
      <w:r w:rsidRPr="00772C9C">
        <w:rPr>
          <w:rFonts w:ascii="Google Sans" w:eastAsia="Times New Roman" w:hAnsi="Google Sans" w:cs="Times New Roman"/>
          <w:b/>
          <w:bCs/>
          <w:color w:val="1F1F1F"/>
          <w:sz w:val="36"/>
          <w:szCs w:val="36"/>
          <w:lang w:val="fr-CM" w:eastAsia="fr-FR"/>
        </w:rPr>
        <w:t>Synthèse et Recommandations pour l'auteur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7944"/>
      </w:tblGrid>
      <w:tr w:rsidR="00772C9C" w:rsidRPr="00772C9C" w:rsidTr="008D6249"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72C9C" w:rsidRPr="00772C9C" w:rsidRDefault="00772C9C" w:rsidP="008D6249">
            <w:pPr>
              <w:jc w:val="center"/>
              <w:rPr>
                <w:rFonts w:ascii="Times New Roman" w:eastAsia="Times New Roman" w:hAnsi="Times New Roman" w:cs="Times New Roman"/>
                <w:sz w:val="20"/>
                <w:lang w:val="fr-CM" w:eastAsia="fr-FR"/>
              </w:rPr>
            </w:pPr>
            <w:r w:rsidRPr="00772C9C">
              <w:rPr>
                <w:rFonts w:ascii="Google Sans" w:eastAsia="Times New Roman" w:hAnsi="Google Sans" w:cs="Times New Roman"/>
                <w:b/>
                <w:bCs/>
                <w:color w:val="1F1F1F"/>
                <w:sz w:val="20"/>
                <w:szCs w:val="22"/>
                <w:lang w:val="fr-CM" w:eastAsia="fr-FR"/>
              </w:rPr>
              <w:t>Axe</w:t>
            </w:r>
          </w:p>
        </w:tc>
        <w:tc>
          <w:tcPr>
            <w:tcW w:w="0" w:type="auto"/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72C9C" w:rsidRPr="00772C9C" w:rsidRDefault="00772C9C" w:rsidP="008D6249">
            <w:pPr>
              <w:jc w:val="center"/>
              <w:rPr>
                <w:rFonts w:ascii="Times New Roman" w:eastAsia="Times New Roman" w:hAnsi="Times New Roman" w:cs="Times New Roman"/>
                <w:sz w:val="20"/>
                <w:lang w:val="fr-CM" w:eastAsia="fr-FR"/>
              </w:rPr>
            </w:pPr>
            <w:r w:rsidRPr="00772C9C">
              <w:rPr>
                <w:rFonts w:ascii="Google Sans" w:eastAsia="Times New Roman" w:hAnsi="Google Sans" w:cs="Times New Roman"/>
                <w:b/>
                <w:bCs/>
                <w:color w:val="1F1F1F"/>
                <w:sz w:val="20"/>
                <w:szCs w:val="22"/>
                <w:lang w:val="fr-CM" w:eastAsia="fr-FR"/>
              </w:rPr>
              <w:t>Conseil pour améliorer le travail / la thèse</w:t>
            </w:r>
          </w:p>
        </w:tc>
      </w:tr>
      <w:tr w:rsidR="00772C9C" w:rsidRPr="00772C9C" w:rsidTr="008D6249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72C9C" w:rsidRPr="00772C9C" w:rsidRDefault="00772C9C" w:rsidP="008D6249">
            <w:pPr>
              <w:rPr>
                <w:rFonts w:ascii="Times New Roman" w:eastAsia="Times New Roman" w:hAnsi="Times New Roman" w:cs="Times New Roman"/>
                <w:sz w:val="20"/>
                <w:lang w:val="fr-CM" w:eastAsia="fr-FR"/>
              </w:rPr>
            </w:pPr>
            <w:r w:rsidRPr="00772C9C">
              <w:rPr>
                <w:rFonts w:ascii="Google Sans" w:eastAsia="Times New Roman" w:hAnsi="Google Sans" w:cs="Times New Roman"/>
                <w:b/>
                <w:bCs/>
                <w:color w:val="1F1F1F"/>
                <w:sz w:val="20"/>
                <w:szCs w:val="22"/>
                <w:lang w:val="fr-CM" w:eastAsia="fr-FR"/>
              </w:rPr>
              <w:t>Méthodologie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72C9C" w:rsidRPr="00772C9C" w:rsidRDefault="00772C9C" w:rsidP="008D6249">
            <w:pPr>
              <w:rPr>
                <w:rFonts w:ascii="Times New Roman" w:eastAsia="Times New Roman" w:hAnsi="Times New Roman" w:cs="Times New Roman"/>
                <w:sz w:val="20"/>
                <w:lang w:val="fr-CM" w:eastAsia="fr-FR"/>
              </w:rPr>
            </w:pPr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>Établir un tableau comparatif avec les entrées requises (</w:t>
            </w:r>
            <w:proofErr w:type="spellStart"/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>Figma</w:t>
            </w:r>
            <w:proofErr w:type="spellEnd"/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 xml:space="preserve"> JSON vs Capture PNG), le type d'arbre produit (DOM-</w:t>
            </w:r>
            <w:proofErr w:type="spellStart"/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>like</w:t>
            </w:r>
            <w:proofErr w:type="spellEnd"/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 xml:space="preserve">, Box </w:t>
            </w:r>
            <w:proofErr w:type="spellStart"/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>Tree</w:t>
            </w:r>
            <w:proofErr w:type="spellEnd"/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>, AST) et les métriques d'évaluation.</w:t>
            </w:r>
          </w:p>
        </w:tc>
      </w:tr>
      <w:tr w:rsidR="00772C9C" w:rsidRPr="00772C9C" w:rsidTr="008D6249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72C9C" w:rsidRPr="00772C9C" w:rsidRDefault="00772C9C" w:rsidP="008D6249">
            <w:pPr>
              <w:rPr>
                <w:rFonts w:ascii="Times New Roman" w:eastAsia="Times New Roman" w:hAnsi="Times New Roman" w:cs="Times New Roman"/>
                <w:sz w:val="20"/>
                <w:lang w:val="fr-CM" w:eastAsia="fr-FR"/>
              </w:rPr>
            </w:pPr>
            <w:r w:rsidRPr="00772C9C">
              <w:rPr>
                <w:rFonts w:ascii="Google Sans" w:eastAsia="Times New Roman" w:hAnsi="Google Sans" w:cs="Times New Roman"/>
                <w:b/>
                <w:bCs/>
                <w:color w:val="1F1F1F"/>
                <w:sz w:val="20"/>
                <w:szCs w:val="22"/>
                <w:lang w:val="fr-CM" w:eastAsia="fr-FR"/>
              </w:rPr>
              <w:t>Positionnement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72C9C" w:rsidRPr="00772C9C" w:rsidRDefault="00772C9C" w:rsidP="008D6249">
            <w:pPr>
              <w:rPr>
                <w:rFonts w:ascii="Times New Roman" w:eastAsia="Times New Roman" w:hAnsi="Times New Roman" w:cs="Times New Roman"/>
                <w:sz w:val="20"/>
                <w:lang w:val="fr-CM" w:eastAsia="fr-FR"/>
              </w:rPr>
            </w:pPr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 xml:space="preserve">Proposer formellement une </w:t>
            </w:r>
            <w:r w:rsidRPr="00772C9C">
              <w:rPr>
                <w:rFonts w:ascii="Google Sans" w:eastAsia="Times New Roman" w:hAnsi="Google Sans" w:cs="Times New Roman"/>
                <w:b/>
                <w:bCs/>
                <w:color w:val="1F1F1F"/>
                <w:sz w:val="20"/>
                <w:szCs w:val="22"/>
                <w:lang w:val="fr-CM" w:eastAsia="fr-FR"/>
              </w:rPr>
              <w:t>Représentation Intermédiaire Pivot (IR)</w:t>
            </w:r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 xml:space="preserve"> abstraite (format JSON/</w:t>
            </w:r>
            <w:proofErr w:type="spellStart"/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>Schema</w:t>
            </w:r>
            <w:proofErr w:type="spellEnd"/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>) capable d'exprimer à la fois la géométrie, la sémantique et les contraintes responsive.</w:t>
            </w:r>
          </w:p>
        </w:tc>
      </w:tr>
      <w:tr w:rsidR="00772C9C" w:rsidRPr="00772C9C" w:rsidTr="008D6249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72C9C" w:rsidRPr="00772C9C" w:rsidRDefault="00772C9C" w:rsidP="008D6249">
            <w:pPr>
              <w:rPr>
                <w:rFonts w:ascii="Times New Roman" w:eastAsia="Times New Roman" w:hAnsi="Times New Roman" w:cs="Times New Roman"/>
                <w:sz w:val="20"/>
                <w:lang w:val="fr-CM" w:eastAsia="fr-FR"/>
              </w:rPr>
            </w:pPr>
            <w:r w:rsidRPr="00772C9C">
              <w:rPr>
                <w:rFonts w:ascii="Google Sans" w:eastAsia="Times New Roman" w:hAnsi="Google Sans" w:cs="Times New Roman"/>
                <w:b/>
                <w:bCs/>
                <w:color w:val="1F1F1F"/>
                <w:sz w:val="20"/>
                <w:szCs w:val="22"/>
                <w:lang w:val="fr-CM" w:eastAsia="fr-FR"/>
              </w:rPr>
              <w:t>Validation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772C9C" w:rsidRPr="00772C9C" w:rsidRDefault="00772C9C" w:rsidP="008D6249">
            <w:pPr>
              <w:rPr>
                <w:rFonts w:ascii="Times New Roman" w:eastAsia="Times New Roman" w:hAnsi="Times New Roman" w:cs="Times New Roman"/>
                <w:sz w:val="20"/>
                <w:lang w:val="fr-CM" w:eastAsia="fr-FR"/>
              </w:rPr>
            </w:pPr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 xml:space="preserve">Prévoir une expérimentation pratique sur un benchmark standard (ex: </w:t>
            </w:r>
            <w:r w:rsidRPr="00772C9C">
              <w:rPr>
                <w:rFonts w:ascii="Google Sans" w:eastAsia="Times New Roman" w:hAnsi="Google Sans" w:cs="Times New Roman"/>
                <w:i/>
                <w:iCs/>
                <w:color w:val="1F1F1F"/>
                <w:sz w:val="20"/>
                <w:szCs w:val="22"/>
                <w:lang w:val="fr-CM" w:eastAsia="fr-FR"/>
              </w:rPr>
              <w:t>RICO</w:t>
            </w:r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 xml:space="preserve">, </w:t>
            </w:r>
            <w:proofErr w:type="spellStart"/>
            <w:r w:rsidRPr="00772C9C">
              <w:rPr>
                <w:rFonts w:ascii="Google Sans" w:eastAsia="Times New Roman" w:hAnsi="Google Sans" w:cs="Times New Roman"/>
                <w:i/>
                <w:iCs/>
                <w:color w:val="1F1F1F"/>
                <w:sz w:val="20"/>
                <w:szCs w:val="22"/>
                <w:lang w:val="fr-CM" w:eastAsia="fr-FR"/>
              </w:rPr>
              <w:t>WebSight</w:t>
            </w:r>
            <w:proofErr w:type="spellEnd"/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 xml:space="preserve">, ou un jeu de données </w:t>
            </w:r>
            <w:proofErr w:type="spellStart"/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>Figma</w:t>
            </w:r>
            <w:proofErr w:type="spellEnd"/>
            <w:r w:rsidRPr="00772C9C">
              <w:rPr>
                <w:rFonts w:ascii="Google Sans" w:eastAsia="Times New Roman" w:hAnsi="Google Sans" w:cs="Times New Roman"/>
                <w:color w:val="1F1F1F"/>
                <w:sz w:val="20"/>
                <w:szCs w:val="22"/>
                <w:lang w:val="fr-CM" w:eastAsia="fr-FR"/>
              </w:rPr>
              <w:t xml:space="preserve"> privé) pour valider l'approche retenue.</w:t>
            </w:r>
          </w:p>
        </w:tc>
      </w:tr>
    </w:tbl>
    <w:p w:rsidR="00FF6AFB" w:rsidRPr="00772C9C" w:rsidRDefault="00FF6AFB">
      <w:pPr>
        <w:rPr>
          <w:lang w:val="fr-CM"/>
        </w:rPr>
      </w:pPr>
    </w:p>
    <w:sectPr w:rsidR="00FF6AFB" w:rsidRPr="00772C9C" w:rsidSect="009206F1">
      <w:pgSz w:w="11900" w:h="16840"/>
      <w:pgMar w:top="1417" w:right="84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oogle San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34634"/>
    <w:multiLevelType w:val="multilevel"/>
    <w:tmpl w:val="06B4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1535E"/>
    <w:multiLevelType w:val="multilevel"/>
    <w:tmpl w:val="1DC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B27A2"/>
    <w:multiLevelType w:val="multilevel"/>
    <w:tmpl w:val="764C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56B12"/>
    <w:multiLevelType w:val="multilevel"/>
    <w:tmpl w:val="D1CC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F2F87"/>
    <w:multiLevelType w:val="multilevel"/>
    <w:tmpl w:val="23B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242F4"/>
    <w:multiLevelType w:val="multilevel"/>
    <w:tmpl w:val="795E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978AC"/>
    <w:multiLevelType w:val="multilevel"/>
    <w:tmpl w:val="4CDC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F2F04"/>
    <w:multiLevelType w:val="multilevel"/>
    <w:tmpl w:val="D1D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E3AFC"/>
    <w:multiLevelType w:val="multilevel"/>
    <w:tmpl w:val="1804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04AF7"/>
    <w:multiLevelType w:val="multilevel"/>
    <w:tmpl w:val="4BA8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972D7"/>
    <w:multiLevelType w:val="multilevel"/>
    <w:tmpl w:val="ED0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C4E40"/>
    <w:multiLevelType w:val="multilevel"/>
    <w:tmpl w:val="4238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F2514"/>
    <w:multiLevelType w:val="multilevel"/>
    <w:tmpl w:val="68F04712"/>
    <w:lvl w:ilvl="0">
      <w:start w:val="1"/>
      <w:numFmt w:val="bullet"/>
      <w:lvlText w:val=""/>
      <w:lvlJc w:val="left"/>
      <w:pPr>
        <w:tabs>
          <w:tab w:val="num" w:pos="1656"/>
        </w:tabs>
        <w:ind w:left="165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76"/>
        </w:tabs>
        <w:ind w:left="237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16"/>
        </w:tabs>
        <w:ind w:left="381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76"/>
        </w:tabs>
        <w:ind w:left="59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16"/>
        </w:tabs>
        <w:ind w:left="7416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4"/>
  </w:num>
  <w:num w:numId="7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9"/>
  </w:num>
  <w:num w:numId="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6"/>
  </w:num>
  <w:num w:numId="11">
    <w:abstractNumId w:val="7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9C"/>
    <w:rsid w:val="005941FE"/>
    <w:rsid w:val="00772C9C"/>
    <w:rsid w:val="008D6249"/>
    <w:rsid w:val="009206F1"/>
    <w:rsid w:val="00FF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3C163F"/>
  <w15:chartTrackingRefBased/>
  <w15:docId w15:val="{85B0E8EE-011A-5B4A-9308-471E9E3D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72C9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CM" w:eastAsia="fr-FR"/>
    </w:rPr>
  </w:style>
  <w:style w:type="paragraph" w:styleId="Titre3">
    <w:name w:val="heading 3"/>
    <w:basedOn w:val="Normal"/>
    <w:link w:val="Titre3Car"/>
    <w:uiPriority w:val="9"/>
    <w:qFormat/>
    <w:rsid w:val="00772C9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CM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72C9C"/>
    <w:rPr>
      <w:rFonts w:ascii="Times New Roman" w:eastAsia="Times New Roman" w:hAnsi="Times New Roman" w:cs="Times New Roman"/>
      <w:b/>
      <w:bCs/>
      <w:sz w:val="36"/>
      <w:szCs w:val="36"/>
      <w:lang w:val="fr-CM" w:eastAsia="fr-FR"/>
    </w:rPr>
  </w:style>
  <w:style w:type="character" w:customStyle="1" w:styleId="Titre3Car">
    <w:name w:val="Titre 3 Car"/>
    <w:basedOn w:val="Policepardfaut"/>
    <w:link w:val="Titre3"/>
    <w:uiPriority w:val="9"/>
    <w:rsid w:val="00772C9C"/>
    <w:rPr>
      <w:rFonts w:ascii="Times New Roman" w:eastAsia="Times New Roman" w:hAnsi="Times New Roman" w:cs="Times New Roman"/>
      <w:b/>
      <w:bCs/>
      <w:sz w:val="27"/>
      <w:szCs w:val="27"/>
      <w:lang w:val="fr-CM" w:eastAsia="fr-FR"/>
    </w:rPr>
  </w:style>
  <w:style w:type="paragraph" w:styleId="NormalWeb">
    <w:name w:val="Normal (Web)"/>
    <w:basedOn w:val="Normal"/>
    <w:uiPriority w:val="99"/>
    <w:semiHidden/>
    <w:unhideWhenUsed/>
    <w:rsid w:val="00772C9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M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5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2026-08-11T14:01:00Z</dcterms:created>
  <dcterms:modified xsi:type="dcterms:W3CDTF">2026-08-11T14:11:00Z</dcterms:modified>
</cp:coreProperties>
</file>