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DD3" w:rsidRDefault="00B060E2" w:rsidP="00B060E2">
      <w:pPr>
        <w:pStyle w:val="Heading1"/>
      </w:pPr>
      <w:bookmarkStart w:id="0" w:name="_Toc308600718"/>
      <w:r>
        <w:t xml:space="preserve">Assignment </w:t>
      </w:r>
      <w:r w:rsidR="00583FEE">
        <w:t>4</w:t>
      </w:r>
      <w:r>
        <w:t xml:space="preserve">: </w:t>
      </w:r>
      <w:r w:rsidR="00E46DD3">
        <w:t>Sales Report</w:t>
      </w:r>
    </w:p>
    <w:bookmarkEnd w:id="0"/>
    <w:p w:rsidR="00E46DD3" w:rsidRDefault="00E46DD3" w:rsidP="00E46DD3">
      <w:r>
        <w:t>Due 09/26/2017</w:t>
      </w:r>
    </w:p>
    <w:p w:rsidR="00E46DD3" w:rsidRDefault="00E46DD3" w:rsidP="00E46DD3"/>
    <w:p w:rsidR="00E46DD3" w:rsidRPr="001C5F7B" w:rsidRDefault="00E46DD3" w:rsidP="00E46DD3">
      <w:bookmarkStart w:id="1" w:name="_GoBack"/>
      <w:bookmarkEnd w:id="1"/>
      <w:r>
        <w:t>Create an application that creates a report from quarterly sales.</w:t>
      </w:r>
    </w:p>
    <w:p w:rsidR="00E46DD3" w:rsidRDefault="00E46DD3" w:rsidP="00E46DD3">
      <w:pPr>
        <w:pStyle w:val="Heading2"/>
      </w:pPr>
      <w:r>
        <w:t>Console</w:t>
      </w:r>
    </w:p>
    <w:p w:rsidR="00E46DD3" w:rsidRDefault="00E46DD3" w:rsidP="00E46DD3">
      <w:pPr>
        <w:pStyle w:val="Consoleoutput"/>
        <w:ind w:right="180"/>
      </w:pPr>
      <w:r>
        <w:t>The Sales Report application</w:t>
      </w:r>
    </w:p>
    <w:p w:rsidR="00E46DD3" w:rsidRDefault="00E46DD3" w:rsidP="00E46DD3">
      <w:pPr>
        <w:pStyle w:val="Consoleoutput"/>
        <w:ind w:right="180"/>
      </w:pPr>
    </w:p>
    <w:p w:rsidR="00E46DD3" w:rsidRDefault="00E46DD3" w:rsidP="00E46DD3">
      <w:pPr>
        <w:pStyle w:val="Consoleoutput"/>
        <w:ind w:right="180"/>
      </w:pPr>
      <w:proofErr w:type="gramStart"/>
      <w:r>
        <w:t>Region  Q</w:t>
      </w:r>
      <w:proofErr w:type="gramEnd"/>
      <w:r>
        <w:t>1              Q2              Q3              Q4</w:t>
      </w:r>
    </w:p>
    <w:p w:rsidR="00E46DD3" w:rsidRDefault="00E46DD3" w:rsidP="00E46DD3">
      <w:pPr>
        <w:pStyle w:val="Consoleoutput"/>
        <w:ind w:right="180"/>
      </w:pPr>
      <w:r>
        <w:t>1       $1,540.00       $2,010.00       $2,450.00       $1,845.00</w:t>
      </w:r>
    </w:p>
    <w:p w:rsidR="00E46DD3" w:rsidRDefault="00E46DD3" w:rsidP="00E46DD3">
      <w:pPr>
        <w:pStyle w:val="Consoleoutput"/>
        <w:ind w:right="180"/>
      </w:pPr>
      <w:r>
        <w:t>2       $1,130.00       $1,168.00       $1,847.00       $1,491.00</w:t>
      </w:r>
    </w:p>
    <w:p w:rsidR="00E46DD3" w:rsidRDefault="00E46DD3" w:rsidP="00E46DD3">
      <w:pPr>
        <w:pStyle w:val="Consoleoutput"/>
        <w:ind w:right="180"/>
      </w:pPr>
      <w:r>
        <w:t>3       $1,580.00       $2,305.00       $2,710.00       $1,284.00</w:t>
      </w:r>
    </w:p>
    <w:p w:rsidR="00E46DD3" w:rsidRDefault="00E46DD3" w:rsidP="00E46DD3">
      <w:pPr>
        <w:pStyle w:val="Consoleoutput"/>
        <w:ind w:right="180"/>
      </w:pPr>
      <w:r>
        <w:t>4       $1,105.00       $4,102.00       $2,391.00       $1,576.00</w:t>
      </w:r>
    </w:p>
    <w:p w:rsidR="00E46DD3" w:rsidRDefault="00E46DD3" w:rsidP="00E46DD3">
      <w:pPr>
        <w:pStyle w:val="Consoleoutput"/>
        <w:ind w:right="180"/>
      </w:pPr>
    </w:p>
    <w:p w:rsidR="00E46DD3" w:rsidRDefault="00E46DD3" w:rsidP="00E46DD3">
      <w:pPr>
        <w:pStyle w:val="Consoleoutput"/>
        <w:ind w:right="180"/>
      </w:pPr>
      <w:r>
        <w:t>Sales by region:</w:t>
      </w:r>
    </w:p>
    <w:p w:rsidR="00E46DD3" w:rsidRDefault="00E46DD3" w:rsidP="00E46DD3">
      <w:pPr>
        <w:pStyle w:val="Consoleoutput"/>
        <w:ind w:right="180"/>
      </w:pPr>
      <w:r>
        <w:t>Region 1: $7,845.00</w:t>
      </w:r>
    </w:p>
    <w:p w:rsidR="00E46DD3" w:rsidRDefault="00E46DD3" w:rsidP="00E46DD3">
      <w:pPr>
        <w:pStyle w:val="Consoleoutput"/>
        <w:ind w:right="180"/>
      </w:pPr>
      <w:r>
        <w:t>Region 2: $5,636.00</w:t>
      </w:r>
    </w:p>
    <w:p w:rsidR="00E46DD3" w:rsidRDefault="00E46DD3" w:rsidP="00E46DD3">
      <w:pPr>
        <w:pStyle w:val="Consoleoutput"/>
        <w:ind w:right="180"/>
      </w:pPr>
      <w:r>
        <w:t>Region 3: $7,879.00</w:t>
      </w:r>
    </w:p>
    <w:p w:rsidR="00E46DD3" w:rsidRDefault="00E46DD3" w:rsidP="00E46DD3">
      <w:pPr>
        <w:pStyle w:val="Consoleoutput"/>
        <w:ind w:right="180"/>
      </w:pPr>
      <w:r>
        <w:t>Region 4: $9,174.00</w:t>
      </w:r>
    </w:p>
    <w:p w:rsidR="00E46DD3" w:rsidRDefault="00E46DD3" w:rsidP="00E46DD3">
      <w:pPr>
        <w:pStyle w:val="Consoleoutput"/>
        <w:ind w:right="180"/>
      </w:pPr>
    </w:p>
    <w:p w:rsidR="00E46DD3" w:rsidRDefault="00E46DD3" w:rsidP="00E46DD3">
      <w:pPr>
        <w:pStyle w:val="Consoleoutput"/>
        <w:ind w:right="180"/>
      </w:pPr>
      <w:r>
        <w:t>Sales by quarter:</w:t>
      </w:r>
    </w:p>
    <w:p w:rsidR="00E46DD3" w:rsidRDefault="00E46DD3" w:rsidP="00E46DD3">
      <w:pPr>
        <w:pStyle w:val="Consoleoutput"/>
        <w:ind w:right="180"/>
      </w:pPr>
      <w:r>
        <w:t>Q1: $5,355.00</w:t>
      </w:r>
    </w:p>
    <w:p w:rsidR="00E46DD3" w:rsidRDefault="00E46DD3" w:rsidP="00E46DD3">
      <w:pPr>
        <w:pStyle w:val="Consoleoutput"/>
        <w:ind w:right="180"/>
      </w:pPr>
      <w:r>
        <w:t>Q2: $9,585.00</w:t>
      </w:r>
    </w:p>
    <w:p w:rsidR="00E46DD3" w:rsidRDefault="00E46DD3" w:rsidP="00E46DD3">
      <w:pPr>
        <w:pStyle w:val="Consoleoutput"/>
        <w:ind w:right="180"/>
      </w:pPr>
      <w:r>
        <w:t>Q3: $9,398.00</w:t>
      </w:r>
    </w:p>
    <w:p w:rsidR="00E46DD3" w:rsidRDefault="00E46DD3" w:rsidP="00E46DD3">
      <w:pPr>
        <w:pStyle w:val="Consoleoutput"/>
        <w:ind w:right="180"/>
      </w:pPr>
      <w:r>
        <w:t>Q4: $6,196.00</w:t>
      </w:r>
    </w:p>
    <w:p w:rsidR="00E46DD3" w:rsidRDefault="00E46DD3" w:rsidP="00E46DD3">
      <w:pPr>
        <w:pStyle w:val="Consoleoutput"/>
        <w:ind w:right="180"/>
      </w:pPr>
    </w:p>
    <w:p w:rsidR="00E46DD3" w:rsidRDefault="00E46DD3" w:rsidP="00E46DD3">
      <w:pPr>
        <w:pStyle w:val="Consoleoutput"/>
        <w:ind w:right="180"/>
      </w:pPr>
      <w:r>
        <w:t>Total sales: $30,534.00</w:t>
      </w:r>
    </w:p>
    <w:p w:rsidR="00E46DD3" w:rsidRDefault="00E46DD3" w:rsidP="00E46DD3">
      <w:pPr>
        <w:pStyle w:val="Heading2"/>
      </w:pPr>
      <w:r>
        <w:t>Specifications</w:t>
      </w:r>
    </w:p>
    <w:p w:rsidR="00E46DD3" w:rsidRDefault="00E46DD3" w:rsidP="00E46DD3">
      <w:pPr>
        <w:pStyle w:val="Bulleted"/>
      </w:pPr>
      <w:r>
        <w:t>The quarterly sales for each region should be hard coded into the application in a rectangular array like this:</w:t>
      </w:r>
    </w:p>
    <w:p w:rsidR="00E46DD3" w:rsidRDefault="00E46DD3" w:rsidP="00E46DD3">
      <w:pPr>
        <w:pStyle w:val="Code"/>
        <w:spacing w:after="0"/>
      </w:pPr>
      <w:proofErr w:type="gramStart"/>
      <w:r>
        <w:t>double[</w:t>
      </w:r>
      <w:proofErr w:type="gramEnd"/>
      <w:r>
        <w:t>][] sales = {</w:t>
      </w:r>
    </w:p>
    <w:p w:rsidR="00E46DD3" w:rsidRDefault="00E46DD3" w:rsidP="00E46DD3">
      <w:pPr>
        <w:pStyle w:val="Code"/>
        <w:spacing w:after="0"/>
      </w:pPr>
      <w:r>
        <w:t xml:space="preserve">    {1540.0, 2010.0, 2450.0, 1845.0}, // Region 1</w:t>
      </w:r>
    </w:p>
    <w:p w:rsidR="00E46DD3" w:rsidRDefault="00E46DD3" w:rsidP="00E46DD3">
      <w:pPr>
        <w:pStyle w:val="Code"/>
        <w:spacing w:after="0"/>
      </w:pPr>
      <w:r>
        <w:t xml:space="preserve">    {1130.0, 1168.0, 1847.0, 1491.0}, // Region 2</w:t>
      </w:r>
    </w:p>
    <w:p w:rsidR="00E46DD3" w:rsidRDefault="00E46DD3" w:rsidP="00E46DD3">
      <w:pPr>
        <w:pStyle w:val="Code"/>
        <w:spacing w:after="0"/>
      </w:pPr>
      <w:r>
        <w:t xml:space="preserve">    {1580.0, 2305.0, 2710.0, 1284.0}, // Region 3</w:t>
      </w:r>
    </w:p>
    <w:p w:rsidR="00E46DD3" w:rsidRDefault="00E46DD3" w:rsidP="00E46DD3">
      <w:pPr>
        <w:pStyle w:val="Code"/>
        <w:spacing w:after="0"/>
      </w:pPr>
      <w:r>
        <w:t xml:space="preserve">    {1105.0, 4102.0, 2391.0, 1576.0</w:t>
      </w:r>
      <w:proofErr w:type="gramStart"/>
      <w:r>
        <w:t>}  /</w:t>
      </w:r>
      <w:proofErr w:type="gramEnd"/>
      <w:r>
        <w:t>/ Region 4</w:t>
      </w:r>
    </w:p>
    <w:p w:rsidR="00E46DD3" w:rsidRDefault="00E46DD3" w:rsidP="00E46DD3">
      <w:pPr>
        <w:pStyle w:val="Code"/>
        <w:spacing w:after="0"/>
      </w:pPr>
      <w:r>
        <w:t>};</w:t>
      </w:r>
    </w:p>
    <w:p w:rsidR="00E46DD3" w:rsidRDefault="00E46DD3" w:rsidP="00E46DD3">
      <w:pPr>
        <w:pStyle w:val="Bulleted"/>
        <w:spacing w:before="120"/>
      </w:pPr>
      <w:r>
        <w:t>The first section of the report should use nested for loops to display the sales by quarter for each region. Use tabs to line up the columns for this section of the report.</w:t>
      </w:r>
    </w:p>
    <w:p w:rsidR="00E46DD3" w:rsidRDefault="00E46DD3" w:rsidP="00E46DD3">
      <w:pPr>
        <w:pStyle w:val="Bulleted"/>
      </w:pPr>
      <w:r>
        <w:t>The second section of the report should use nested for loops to calculate the sales by region by getting the sum of the quarterly sales for each region.</w:t>
      </w:r>
    </w:p>
    <w:p w:rsidR="00E46DD3" w:rsidRDefault="00E46DD3" w:rsidP="00E46DD3">
      <w:pPr>
        <w:pStyle w:val="Bulleted"/>
      </w:pPr>
      <w:r>
        <w:t>The third section of the report should use nested for loops to calculate the sales by quarter by getting the sum of the individual region sales for each quarter.</w:t>
      </w:r>
    </w:p>
    <w:p w:rsidR="00E46DD3" w:rsidRDefault="00E46DD3" w:rsidP="00E46DD3">
      <w:pPr>
        <w:pStyle w:val="Bulleted"/>
      </w:pPr>
      <w:r>
        <w:t>The fourth section of the report should use nested for loops to calculate the total annual sales for the entire company.</w:t>
      </w:r>
    </w:p>
    <w:p w:rsidR="00E46DD3" w:rsidRDefault="00E46DD3" w:rsidP="00E46DD3">
      <w:pPr>
        <w:pStyle w:val="Bulleted"/>
      </w:pPr>
      <w:r>
        <w:t xml:space="preserve">All sections should use the </w:t>
      </w:r>
      <w:proofErr w:type="spellStart"/>
      <w:r>
        <w:t>NumberFormat</w:t>
      </w:r>
      <w:proofErr w:type="spellEnd"/>
      <w:r>
        <w:t xml:space="preserve"> class to format the sales numbers using the currency format.</w:t>
      </w:r>
    </w:p>
    <w:p w:rsidR="00602813" w:rsidRDefault="00602813" w:rsidP="00E46DD3">
      <w:pPr>
        <w:pStyle w:val="Heading2"/>
      </w:pPr>
    </w:p>
    <w:sectPr w:rsidR="00602813" w:rsidSect="00602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
  <w:rsids>
    <w:rsidRoot w:val="00B060E2"/>
    <w:rsid w:val="00583FEE"/>
    <w:rsid w:val="00602813"/>
    <w:rsid w:val="006E29EC"/>
    <w:rsid w:val="00AC3024"/>
    <w:rsid w:val="00B060E2"/>
    <w:rsid w:val="00E4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DAAC"/>
  <w15:docId w15:val="{BFB5537F-F323-480B-8EAE-4304BD1C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0E2"/>
    <w:pPr>
      <w:spacing w:after="12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B060E2"/>
    <w:pPr>
      <w:keepNext/>
      <w:pageBreakBefore/>
      <w:tabs>
        <w:tab w:val="left" w:pos="1800"/>
      </w:tabs>
      <w:outlineLvl w:val="0"/>
    </w:pPr>
    <w:rPr>
      <w:rFonts w:ascii="Arial" w:hAnsi="Arial"/>
      <w:b/>
      <w:kern w:val="28"/>
      <w:sz w:val="28"/>
    </w:rPr>
  </w:style>
  <w:style w:type="paragraph" w:styleId="Heading2">
    <w:name w:val="heading 2"/>
    <w:basedOn w:val="Normal"/>
    <w:next w:val="Bulleted"/>
    <w:link w:val="Heading2Char"/>
    <w:qFormat/>
    <w:rsid w:val="00B060E2"/>
    <w:pPr>
      <w:keepNext/>
      <w:spacing w:before="120"/>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0E2"/>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060E2"/>
    <w:rPr>
      <w:rFonts w:ascii="Arial" w:eastAsia="Times New Roman" w:hAnsi="Arial" w:cs="Times New Roman"/>
      <w:b/>
      <w:sz w:val="24"/>
      <w:szCs w:val="20"/>
    </w:rPr>
  </w:style>
  <w:style w:type="paragraph" w:customStyle="1" w:styleId="Bulleted">
    <w:name w:val="Bulleted"/>
    <w:basedOn w:val="Normal"/>
    <w:rsid w:val="00B060E2"/>
    <w:pPr>
      <w:numPr>
        <w:numId w:val="1"/>
      </w:numPr>
    </w:pPr>
  </w:style>
  <w:style w:type="paragraph" w:customStyle="1" w:styleId="Code">
    <w:name w:val="Code"/>
    <w:basedOn w:val="Normal"/>
    <w:rsid w:val="00B060E2"/>
    <w:pPr>
      <w:ind w:left="360"/>
    </w:pPr>
    <w:rPr>
      <w:rFonts w:ascii="Courier New" w:hAnsi="Courier New"/>
      <w:b/>
      <w:sz w:val="18"/>
    </w:rPr>
  </w:style>
  <w:style w:type="paragraph" w:customStyle="1" w:styleId="Consoleoutput">
    <w:name w:val="Console output"/>
    <w:basedOn w:val="Normal"/>
    <w:rsid w:val="00B060E2"/>
    <w:pPr>
      <w:pBdr>
        <w:top w:val="single" w:sz="6" w:space="3" w:color="auto"/>
        <w:left w:val="single" w:sz="6" w:space="4" w:color="auto"/>
        <w:bottom w:val="single" w:sz="6" w:space="1" w:color="auto"/>
        <w:right w:val="single" w:sz="6" w:space="4" w:color="auto"/>
      </w:pBdr>
      <w:shd w:val="clear" w:color="auto" w:fill="FFFFFF" w:themeFill="background1"/>
      <w:spacing w:after="0"/>
      <w:ind w:left="360" w:right="360"/>
    </w:pPr>
    <w:rPr>
      <w:rFonts w:ascii="Courier New" w:hAnsi="Courier New"/>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258</Words>
  <Characters>1473</Characters>
  <Application>Microsoft Office Word</Application>
  <DocSecurity>0</DocSecurity>
  <Lines>12</Lines>
  <Paragraphs>3</Paragraphs>
  <ScaleCrop>false</ScaleCrop>
  <Company>Webster University</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Services</dc:creator>
  <cp:keywords/>
  <dc:description/>
  <cp:lastModifiedBy>Ping</cp:lastModifiedBy>
  <cp:revision>3</cp:revision>
  <dcterms:created xsi:type="dcterms:W3CDTF">2012-09-09T22:38:00Z</dcterms:created>
  <dcterms:modified xsi:type="dcterms:W3CDTF">2017-09-19T01:17:00Z</dcterms:modified>
</cp:coreProperties>
</file>