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967D5" w14:textId="77777777" w:rsidR="00EF3CA6" w:rsidRDefault="00EF3CA6" w:rsidP="00EF3CA6">
      <w:pPr>
        <w:keepNext/>
      </w:pPr>
      <w:r w:rsidRPr="00EF3CA6">
        <w:rPr>
          <w:noProof/>
        </w:rPr>
        <w:drawing>
          <wp:inline distT="0" distB="0" distL="0" distR="0" wp14:anchorId="244AF9D2" wp14:editId="6B5EC0D5">
            <wp:extent cx="5943600" cy="6069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57C8" w14:textId="5B00D1D1" w:rsidR="007A473B" w:rsidRDefault="00EF3CA6" w:rsidP="00EF3CA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Use Case Diagram</w:t>
      </w:r>
    </w:p>
    <w:p w14:paraId="1AA0A6C3" w14:textId="77777777" w:rsidR="00EF3CA6" w:rsidRDefault="00EF3CA6" w:rsidP="00EF3CA6">
      <w:pPr>
        <w:keepNext/>
      </w:pPr>
      <w:r w:rsidRPr="00EF3CA6">
        <w:rPr>
          <w:noProof/>
        </w:rPr>
        <w:lastRenderedPageBreak/>
        <w:drawing>
          <wp:inline distT="0" distB="0" distL="0" distR="0" wp14:anchorId="1476EC3C" wp14:editId="4BEB7B70">
            <wp:extent cx="5943600" cy="6627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61CF" w14:textId="61922E31" w:rsidR="00EF3CA6" w:rsidRPr="00EF3CA6" w:rsidRDefault="00EF3CA6" w:rsidP="00EF3CA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CreateTeamEvent</w:t>
      </w:r>
      <w:proofErr w:type="spellEnd"/>
      <w:r>
        <w:t xml:space="preserve"> Sequence Diagram</w:t>
      </w:r>
      <w:bookmarkStart w:id="0" w:name="_GoBack"/>
      <w:bookmarkEnd w:id="0"/>
    </w:p>
    <w:sectPr w:rsidR="00EF3CA6" w:rsidRPr="00EF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A6"/>
    <w:rsid w:val="00030C9D"/>
    <w:rsid w:val="008270E8"/>
    <w:rsid w:val="00E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841F"/>
  <w15:chartTrackingRefBased/>
  <w15:docId w15:val="{20C02CAD-522C-4EE6-BFEF-E3FA75EC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F3C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Kenneth J.</dc:creator>
  <cp:keywords/>
  <dc:description/>
  <cp:lastModifiedBy>Carroll, Kenneth J.</cp:lastModifiedBy>
  <cp:revision>1</cp:revision>
  <dcterms:created xsi:type="dcterms:W3CDTF">2021-04-14T01:24:00Z</dcterms:created>
  <dcterms:modified xsi:type="dcterms:W3CDTF">2021-04-14T01:26:00Z</dcterms:modified>
</cp:coreProperties>
</file>