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1B52F" w14:textId="797389F2" w:rsidR="00960424" w:rsidRPr="00F17A65" w:rsidRDefault="00960424" w:rsidP="00B67BBA">
      <w:pPr>
        <w:jc w:val="center"/>
      </w:pPr>
      <w:r w:rsidRPr="00F17A65">
        <w:t>Optimization Methods</w:t>
      </w:r>
    </w:p>
    <w:p w14:paraId="2AFEB4D1" w14:textId="156929EC" w:rsidR="00960424" w:rsidRPr="00F17A65" w:rsidRDefault="00960424" w:rsidP="00B67BBA">
      <w:pPr>
        <w:jc w:val="center"/>
      </w:pPr>
      <w:r w:rsidRPr="00F17A65">
        <w:t>Assignment</w:t>
      </w:r>
    </w:p>
    <w:p w14:paraId="5B801C53" w14:textId="4693A103" w:rsidR="00F17A65" w:rsidRPr="00F17A65" w:rsidRDefault="00F17A65" w:rsidP="00B67BBA">
      <w:pPr>
        <w:jc w:val="center"/>
      </w:pPr>
      <w:r w:rsidRPr="00F17A65">
        <w:t>Sri Lanka Institute of Information Technology</w:t>
      </w:r>
    </w:p>
    <w:p w14:paraId="6EBD4503" w14:textId="3A24B2A7" w:rsidR="00F17A65" w:rsidRPr="00F17A65" w:rsidRDefault="00F17A65" w:rsidP="00B67BBA">
      <w:pPr>
        <w:jc w:val="center"/>
      </w:pPr>
      <w:r w:rsidRPr="00F17A65">
        <w:t>Master of Artificial Intelligence</w:t>
      </w:r>
    </w:p>
    <w:p w14:paraId="755660CC" w14:textId="77777777" w:rsidR="00960424" w:rsidRDefault="00960424" w:rsidP="005E080C"/>
    <w:p w14:paraId="0892CD92" w14:textId="77777777" w:rsidR="00960424" w:rsidRDefault="00960424" w:rsidP="005E080C"/>
    <w:p w14:paraId="51DF1FA2" w14:textId="77777777" w:rsidR="00B67BBA" w:rsidRDefault="00B67BBA" w:rsidP="005E080C"/>
    <w:p w14:paraId="1CAA3828" w14:textId="77777777" w:rsidR="00B67BBA" w:rsidRDefault="00B67BBA" w:rsidP="005E080C"/>
    <w:p w14:paraId="2FCE1788" w14:textId="77777777" w:rsidR="00B67BBA" w:rsidRDefault="00B67BBA" w:rsidP="005E080C"/>
    <w:p w14:paraId="766722F3" w14:textId="77777777" w:rsidR="00960424" w:rsidRPr="00B67BBA" w:rsidRDefault="00960424" w:rsidP="005E080C">
      <w:pPr>
        <w:rPr>
          <w:color w:val="215E99" w:themeColor="text2" w:themeTint="BF"/>
        </w:rPr>
      </w:pPr>
    </w:p>
    <w:p w14:paraId="63538BEB" w14:textId="4E510D86" w:rsidR="00960424" w:rsidRPr="00B67BBA" w:rsidRDefault="005D7B4B" w:rsidP="00B67BBA">
      <w:pPr>
        <w:jc w:val="center"/>
        <w:rPr>
          <w:color w:val="215E99" w:themeColor="text2" w:themeTint="BF"/>
          <w:sz w:val="56"/>
          <w:szCs w:val="44"/>
        </w:rPr>
      </w:pPr>
      <w:r w:rsidRPr="00B67BBA">
        <w:rPr>
          <w:color w:val="215E99" w:themeColor="text2" w:themeTint="BF"/>
          <w:sz w:val="56"/>
          <w:szCs w:val="44"/>
        </w:rPr>
        <w:t xml:space="preserve">CARDINALITY-CONSTRAIED </w:t>
      </w:r>
      <w:r w:rsidR="00960424" w:rsidRPr="00B67BBA">
        <w:rPr>
          <w:color w:val="215E99" w:themeColor="text2" w:themeTint="BF"/>
          <w:sz w:val="56"/>
          <w:szCs w:val="44"/>
        </w:rPr>
        <w:t>PORTFOLI</w:t>
      </w:r>
      <w:r w:rsidR="00960424" w:rsidRPr="00B67BBA">
        <w:rPr>
          <w:color w:val="215E99" w:themeColor="text2" w:themeTint="BF"/>
          <w:sz w:val="56"/>
          <w:szCs w:val="44"/>
        </w:rPr>
        <w:t>O OPTIMIZATION</w:t>
      </w:r>
    </w:p>
    <w:p w14:paraId="264D4942" w14:textId="77777777" w:rsidR="00960424" w:rsidRPr="00B67BBA" w:rsidRDefault="00960424" w:rsidP="00B67BBA">
      <w:pPr>
        <w:jc w:val="center"/>
        <w:rPr>
          <w:color w:val="4C94D8" w:themeColor="text2" w:themeTint="80"/>
          <w:sz w:val="32"/>
          <w:szCs w:val="22"/>
        </w:rPr>
      </w:pPr>
      <w:r w:rsidRPr="00B67BBA">
        <w:rPr>
          <w:color w:val="4C94D8" w:themeColor="text2" w:themeTint="80"/>
          <w:sz w:val="32"/>
          <w:szCs w:val="22"/>
        </w:rPr>
        <w:t>COLOMBO STOCK EXCHANGE</w:t>
      </w:r>
    </w:p>
    <w:p w14:paraId="69D6E2B2" w14:textId="77777777" w:rsidR="00960424" w:rsidRDefault="00960424" w:rsidP="005E080C"/>
    <w:p w14:paraId="3597A804" w14:textId="77777777" w:rsidR="00960424" w:rsidRDefault="00960424" w:rsidP="005E080C"/>
    <w:p w14:paraId="502419A9" w14:textId="17DE190A" w:rsidR="00960424" w:rsidRDefault="00960424" w:rsidP="005E080C"/>
    <w:p w14:paraId="5F9F24BD" w14:textId="6C205F8D" w:rsidR="00960424" w:rsidRDefault="00960424" w:rsidP="005E080C"/>
    <w:p w14:paraId="044D38F6" w14:textId="7A02BFB3" w:rsidR="00960424" w:rsidRDefault="00960424" w:rsidP="005E080C"/>
    <w:p w14:paraId="13995052" w14:textId="1E4ABF6F" w:rsidR="00F17A65" w:rsidRDefault="00F17A65" w:rsidP="005E080C"/>
    <w:p w14:paraId="6CC11485" w14:textId="349ED161" w:rsidR="00F17A65" w:rsidRDefault="00F17A65" w:rsidP="005E080C">
      <w:pPr>
        <w:rPr>
          <w:sz w:val="18"/>
        </w:rPr>
      </w:pPr>
      <w:r w:rsidRPr="00F17A65">
        <w:rPr>
          <w:noProof/>
        </w:rPr>
        <mc:AlternateContent>
          <mc:Choice Requires="wps">
            <w:drawing>
              <wp:anchor distT="45720" distB="45720" distL="114300" distR="114300" simplePos="0" relativeHeight="251659264" behindDoc="0" locked="0" layoutInCell="1" allowOverlap="1" wp14:anchorId="0B2A0B3F" wp14:editId="12172BFB">
                <wp:simplePos x="0" y="0"/>
                <wp:positionH relativeFrom="column">
                  <wp:posOffset>1822844</wp:posOffset>
                </wp:positionH>
                <wp:positionV relativeFrom="paragraph">
                  <wp:posOffset>27940</wp:posOffset>
                </wp:positionV>
                <wp:extent cx="2308860" cy="624205"/>
                <wp:effectExtent l="0" t="0" r="1524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624205"/>
                        </a:xfrm>
                        <a:prstGeom prst="rect">
                          <a:avLst/>
                        </a:prstGeom>
                        <a:noFill/>
                        <a:ln w="9525">
                          <a:solidFill>
                            <a:srgbClr val="0070C0"/>
                          </a:solidFill>
                          <a:miter lim="800000"/>
                          <a:headEnd/>
                          <a:tailEnd/>
                        </a:ln>
                      </wps:spPr>
                      <wps:txbx>
                        <w:txbxContent>
                          <w:p w14:paraId="006EC4C1" w14:textId="6AA91A36" w:rsidR="00F17A65" w:rsidRDefault="00F17A65" w:rsidP="005E080C">
                            <w:r>
                              <w:t>MS25946444    J.K.K. CHAMARA</w:t>
                            </w:r>
                          </w:p>
                          <w:p w14:paraId="4F213B78" w14:textId="745F8B8A" w:rsidR="00F17A65" w:rsidRPr="00F17A65" w:rsidRDefault="00F17A65" w:rsidP="005E080C">
                            <w:pPr>
                              <w:rPr>
                                <w:sz w:val="16"/>
                                <w:szCs w:val="14"/>
                              </w:rPr>
                            </w:pPr>
                            <w:r>
                              <w:t>MS25946376    G.L.U. KAUSHALYA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2A0B3F" id="_x0000_t202" coordsize="21600,21600" o:spt="202" path="m,l,21600r21600,l21600,xe">
                <v:stroke joinstyle="miter"/>
                <v:path gradientshapeok="t" o:connecttype="rect"/>
              </v:shapetype>
              <v:shape id="Text Box 2" o:spid="_x0000_s1026" type="#_x0000_t202" style="position:absolute;left:0;text-align:left;margin-left:143.55pt;margin-top:2.2pt;width:181.8pt;height:49.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" filled="f" strokecolor="#0070c0">
                <v:textbox>
                  <w:txbxContent>
                    <w:p w14:paraId="006EC4C1" w14:textId="6AA91A36" w:rsidR="00F17A65" w:rsidRDefault="00F17A65" w:rsidP="005E080C">
                      <w:r>
                        <w:t>MS25946444    J.K.K. CHAMARA</w:t>
                      </w:r>
                    </w:p>
                    <w:p w14:paraId="4F213B78" w14:textId="745F8B8A" w:rsidR="00F17A65" w:rsidRPr="00F17A65" w:rsidRDefault="00F17A65" w:rsidP="005E080C">
                      <w:pPr>
                        <w:rPr>
                          <w:sz w:val="16"/>
                          <w:szCs w:val="14"/>
                        </w:rPr>
                      </w:pPr>
                      <w:r>
                        <w:t>MS25946376    G.L.U. KAUSHALYA</w:t>
                      </w:r>
                    </w:p>
                  </w:txbxContent>
                </v:textbox>
                <w10:wrap type="square"/>
              </v:shape>
            </w:pict>
          </mc:Fallback>
        </mc:AlternateContent>
      </w:r>
    </w:p>
    <w:p w14:paraId="4AF69AE7" w14:textId="6C0B7A0B" w:rsidR="00B67BBA" w:rsidRDefault="00F17A65" w:rsidP="00B67BBA">
      <w:r>
        <w:br w:type="page"/>
      </w:r>
    </w:p>
    <w:sdt>
      <w:sdtPr>
        <w:rPr>
          <w:sz w:val="20"/>
          <w:szCs w:val="20"/>
        </w:rPr>
        <w:id w:val="1597449675"/>
        <w:docPartObj>
          <w:docPartGallery w:val="Table of Contents"/>
          <w:docPartUnique/>
        </w:docPartObj>
      </w:sdtPr>
      <w:sdtEndPr>
        <w:rPr>
          <w:rFonts w:ascii="Calibri" w:eastAsiaTheme="minorHAnsi" w:hAnsi="Calibri" w:cstheme="minorBidi"/>
          <w:b/>
          <w:bCs/>
          <w:noProof/>
          <w:color w:val="404040" w:themeColor="text1" w:themeTint="BF"/>
          <w:lang w:eastAsia="ja-JP"/>
        </w:rPr>
      </w:sdtEndPr>
      <w:sdtContent>
        <w:p w14:paraId="5350C506" w14:textId="1924B0B7" w:rsidR="00B67BBA" w:rsidRPr="00B67BBA" w:rsidRDefault="00B67BBA">
          <w:pPr>
            <w:pStyle w:val="TOCHeading"/>
            <w:rPr>
              <w:sz w:val="20"/>
              <w:szCs w:val="20"/>
            </w:rPr>
          </w:pPr>
          <w:r w:rsidRPr="00B67BBA">
            <w:rPr>
              <w:sz w:val="20"/>
              <w:szCs w:val="20"/>
            </w:rPr>
            <w:t>Table of Contents</w:t>
          </w:r>
        </w:p>
        <w:p w14:paraId="0B9E4818" w14:textId="7873F52D" w:rsidR="00B67BBA" w:rsidRDefault="00B67BBA">
          <w:pPr>
            <w:pStyle w:val="TOC1"/>
            <w:tabs>
              <w:tab w:val="left" w:pos="480"/>
              <w:tab w:val="right" w:leader="dot" w:pos="9350"/>
            </w:tabs>
            <w:rPr>
              <w:rFonts w:asciiTheme="minorHAnsi" w:eastAsiaTheme="minorEastAsia" w:hAnsiTheme="minorHAnsi"/>
              <w:noProof/>
              <w:color w:val="auto"/>
              <w:kern w:val="2"/>
              <w:sz w:val="24"/>
              <w:szCs w:val="24"/>
              <w:lang w:eastAsia="en-US"/>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anchor="_Toc226495500" w:history="1">
            <w:r w:rsidRPr="003E228A">
              <w:rPr>
                <w:rStyle w:val="Hyperlink"/>
                <w:noProof/>
              </w:rPr>
              <w:t>1.</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Problem Selection &amp; Motivation</w:t>
            </w:r>
            <w:r>
              <w:rPr>
                <w:noProof/>
                <w:webHidden/>
              </w:rPr>
              <w:tab/>
            </w:r>
            <w:r>
              <w:rPr>
                <w:noProof/>
                <w:webHidden/>
              </w:rPr>
              <w:fldChar w:fldCharType="begin"/>
            </w:r>
            <w:r>
              <w:rPr>
                <w:noProof/>
                <w:webHidden/>
              </w:rPr>
              <w:instrText xml:space="preserve"> PAGEREF _Toc226495500 \h </w:instrText>
            </w:r>
            <w:r>
              <w:rPr>
                <w:noProof/>
                <w:webHidden/>
              </w:rPr>
            </w:r>
            <w:r>
              <w:rPr>
                <w:noProof/>
                <w:webHidden/>
              </w:rPr>
              <w:fldChar w:fldCharType="separate"/>
            </w:r>
            <w:r>
              <w:rPr>
                <w:noProof/>
                <w:webHidden/>
              </w:rPr>
              <w:t>3</w:t>
            </w:r>
            <w:r>
              <w:rPr>
                <w:noProof/>
                <w:webHidden/>
              </w:rPr>
              <w:fldChar w:fldCharType="end"/>
            </w:r>
          </w:hyperlink>
        </w:p>
        <w:p w14:paraId="52406B6D" w14:textId="5A402C74" w:rsidR="00B67BBA" w:rsidRDefault="00B67BBA">
          <w:pPr>
            <w:pStyle w:val="TOC2"/>
            <w:tabs>
              <w:tab w:val="left" w:pos="96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01" w:history="1">
            <w:r w:rsidRPr="003E228A">
              <w:rPr>
                <w:rStyle w:val="Hyperlink"/>
                <w:noProof/>
              </w:rPr>
              <w:t>1.1</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The Sri Lankan Investment Landscape</w:t>
            </w:r>
            <w:r>
              <w:rPr>
                <w:noProof/>
                <w:webHidden/>
              </w:rPr>
              <w:tab/>
            </w:r>
            <w:r>
              <w:rPr>
                <w:noProof/>
                <w:webHidden/>
              </w:rPr>
              <w:fldChar w:fldCharType="begin"/>
            </w:r>
            <w:r>
              <w:rPr>
                <w:noProof/>
                <w:webHidden/>
              </w:rPr>
              <w:instrText xml:space="preserve"> PAGEREF _Toc226495501 \h </w:instrText>
            </w:r>
            <w:r>
              <w:rPr>
                <w:noProof/>
                <w:webHidden/>
              </w:rPr>
            </w:r>
            <w:r>
              <w:rPr>
                <w:noProof/>
                <w:webHidden/>
              </w:rPr>
              <w:fldChar w:fldCharType="separate"/>
            </w:r>
            <w:r>
              <w:rPr>
                <w:noProof/>
                <w:webHidden/>
              </w:rPr>
              <w:t>3</w:t>
            </w:r>
            <w:r>
              <w:rPr>
                <w:noProof/>
                <w:webHidden/>
              </w:rPr>
              <w:fldChar w:fldCharType="end"/>
            </w:r>
          </w:hyperlink>
        </w:p>
        <w:p w14:paraId="0C6622F8" w14:textId="03A60029" w:rsidR="00B67BBA" w:rsidRDefault="00B67BBA">
          <w:pPr>
            <w:pStyle w:val="TOC2"/>
            <w:tabs>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02" w:history="1">
            <w:r w:rsidRPr="003E228A">
              <w:rPr>
                <w:rStyle w:val="Hyperlink"/>
                <w:noProof/>
              </w:rPr>
              <w:t>1.2 Why Portfolio Optimization?</w:t>
            </w:r>
            <w:r>
              <w:rPr>
                <w:noProof/>
                <w:webHidden/>
              </w:rPr>
              <w:tab/>
            </w:r>
            <w:r>
              <w:rPr>
                <w:noProof/>
                <w:webHidden/>
              </w:rPr>
              <w:fldChar w:fldCharType="begin"/>
            </w:r>
            <w:r>
              <w:rPr>
                <w:noProof/>
                <w:webHidden/>
              </w:rPr>
              <w:instrText xml:space="preserve"> PAGEREF _Toc226495502 \h </w:instrText>
            </w:r>
            <w:r>
              <w:rPr>
                <w:noProof/>
                <w:webHidden/>
              </w:rPr>
            </w:r>
            <w:r>
              <w:rPr>
                <w:noProof/>
                <w:webHidden/>
              </w:rPr>
              <w:fldChar w:fldCharType="separate"/>
            </w:r>
            <w:r>
              <w:rPr>
                <w:noProof/>
                <w:webHidden/>
              </w:rPr>
              <w:t>3</w:t>
            </w:r>
            <w:r>
              <w:rPr>
                <w:noProof/>
                <w:webHidden/>
              </w:rPr>
              <w:fldChar w:fldCharType="end"/>
            </w:r>
          </w:hyperlink>
        </w:p>
        <w:p w14:paraId="45584CED" w14:textId="27F7CA95" w:rsidR="00B67BBA" w:rsidRDefault="00B67BBA">
          <w:pPr>
            <w:pStyle w:val="TOC2"/>
            <w:tabs>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03" w:history="1">
            <w:r w:rsidRPr="003E228A">
              <w:rPr>
                <w:rStyle w:val="Hyperlink"/>
                <w:noProof/>
              </w:rPr>
              <w:t>1.3 Non-Triviality and Research Significance</w:t>
            </w:r>
            <w:r>
              <w:rPr>
                <w:noProof/>
                <w:webHidden/>
              </w:rPr>
              <w:tab/>
            </w:r>
            <w:r>
              <w:rPr>
                <w:noProof/>
                <w:webHidden/>
              </w:rPr>
              <w:fldChar w:fldCharType="begin"/>
            </w:r>
            <w:r>
              <w:rPr>
                <w:noProof/>
                <w:webHidden/>
              </w:rPr>
              <w:instrText xml:space="preserve"> PAGEREF _Toc226495503 \h </w:instrText>
            </w:r>
            <w:r>
              <w:rPr>
                <w:noProof/>
                <w:webHidden/>
              </w:rPr>
            </w:r>
            <w:r>
              <w:rPr>
                <w:noProof/>
                <w:webHidden/>
              </w:rPr>
              <w:fldChar w:fldCharType="separate"/>
            </w:r>
            <w:r>
              <w:rPr>
                <w:noProof/>
                <w:webHidden/>
              </w:rPr>
              <w:t>3</w:t>
            </w:r>
            <w:r>
              <w:rPr>
                <w:noProof/>
                <w:webHidden/>
              </w:rPr>
              <w:fldChar w:fldCharType="end"/>
            </w:r>
          </w:hyperlink>
        </w:p>
        <w:p w14:paraId="678BE8DA" w14:textId="35460690" w:rsidR="00B67BBA" w:rsidRDefault="00B67BBA">
          <w:pPr>
            <w:pStyle w:val="TOC1"/>
            <w:tabs>
              <w:tab w:val="left" w:pos="48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04" w:history="1">
            <w:r w:rsidRPr="003E228A">
              <w:rPr>
                <w:rStyle w:val="Hyperlink"/>
                <w:noProof/>
              </w:rPr>
              <w:t>2.</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Problem and Data Description</w:t>
            </w:r>
            <w:r>
              <w:rPr>
                <w:noProof/>
                <w:webHidden/>
              </w:rPr>
              <w:tab/>
            </w:r>
            <w:r>
              <w:rPr>
                <w:noProof/>
                <w:webHidden/>
              </w:rPr>
              <w:fldChar w:fldCharType="begin"/>
            </w:r>
            <w:r>
              <w:rPr>
                <w:noProof/>
                <w:webHidden/>
              </w:rPr>
              <w:instrText xml:space="preserve"> PAGEREF _Toc226495504 \h </w:instrText>
            </w:r>
            <w:r>
              <w:rPr>
                <w:noProof/>
                <w:webHidden/>
              </w:rPr>
            </w:r>
            <w:r>
              <w:rPr>
                <w:noProof/>
                <w:webHidden/>
              </w:rPr>
              <w:fldChar w:fldCharType="separate"/>
            </w:r>
            <w:r>
              <w:rPr>
                <w:noProof/>
                <w:webHidden/>
              </w:rPr>
              <w:t>4</w:t>
            </w:r>
            <w:r>
              <w:rPr>
                <w:noProof/>
                <w:webHidden/>
              </w:rPr>
              <w:fldChar w:fldCharType="end"/>
            </w:r>
          </w:hyperlink>
        </w:p>
        <w:p w14:paraId="7D70DB58" w14:textId="11E72623" w:rsidR="00B67BBA" w:rsidRDefault="00B67BBA">
          <w:pPr>
            <w:pStyle w:val="TOC2"/>
            <w:tabs>
              <w:tab w:val="left" w:pos="96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05" w:history="1">
            <w:r w:rsidRPr="003E228A">
              <w:rPr>
                <w:rStyle w:val="Hyperlink"/>
                <w:noProof/>
              </w:rPr>
              <w:t>2.1</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Problem Context and Formal Statement</w:t>
            </w:r>
            <w:r>
              <w:rPr>
                <w:noProof/>
                <w:webHidden/>
              </w:rPr>
              <w:tab/>
            </w:r>
            <w:r>
              <w:rPr>
                <w:noProof/>
                <w:webHidden/>
              </w:rPr>
              <w:fldChar w:fldCharType="begin"/>
            </w:r>
            <w:r>
              <w:rPr>
                <w:noProof/>
                <w:webHidden/>
              </w:rPr>
              <w:instrText xml:space="preserve"> PAGEREF _Toc226495505 \h </w:instrText>
            </w:r>
            <w:r>
              <w:rPr>
                <w:noProof/>
                <w:webHidden/>
              </w:rPr>
            </w:r>
            <w:r>
              <w:rPr>
                <w:noProof/>
                <w:webHidden/>
              </w:rPr>
              <w:fldChar w:fldCharType="separate"/>
            </w:r>
            <w:r>
              <w:rPr>
                <w:noProof/>
                <w:webHidden/>
              </w:rPr>
              <w:t>4</w:t>
            </w:r>
            <w:r>
              <w:rPr>
                <w:noProof/>
                <w:webHidden/>
              </w:rPr>
              <w:fldChar w:fldCharType="end"/>
            </w:r>
          </w:hyperlink>
        </w:p>
        <w:p w14:paraId="6D9BAB3D" w14:textId="2D1246D1" w:rsidR="00B67BBA" w:rsidRDefault="00B67BBA">
          <w:pPr>
            <w:pStyle w:val="TOC2"/>
            <w:tabs>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06" w:history="1">
            <w:r w:rsidRPr="003E228A">
              <w:rPr>
                <w:rStyle w:val="Hyperlink"/>
                <w:noProof/>
              </w:rPr>
              <w:t>2.2 Data Acquisition</w:t>
            </w:r>
            <w:r>
              <w:rPr>
                <w:noProof/>
                <w:webHidden/>
              </w:rPr>
              <w:tab/>
            </w:r>
            <w:r>
              <w:rPr>
                <w:noProof/>
                <w:webHidden/>
              </w:rPr>
              <w:fldChar w:fldCharType="begin"/>
            </w:r>
            <w:r>
              <w:rPr>
                <w:noProof/>
                <w:webHidden/>
              </w:rPr>
              <w:instrText xml:space="preserve"> PAGEREF _Toc226495506 \h </w:instrText>
            </w:r>
            <w:r>
              <w:rPr>
                <w:noProof/>
                <w:webHidden/>
              </w:rPr>
            </w:r>
            <w:r>
              <w:rPr>
                <w:noProof/>
                <w:webHidden/>
              </w:rPr>
              <w:fldChar w:fldCharType="separate"/>
            </w:r>
            <w:r>
              <w:rPr>
                <w:noProof/>
                <w:webHidden/>
              </w:rPr>
              <w:t>4</w:t>
            </w:r>
            <w:r>
              <w:rPr>
                <w:noProof/>
                <w:webHidden/>
              </w:rPr>
              <w:fldChar w:fldCharType="end"/>
            </w:r>
          </w:hyperlink>
        </w:p>
        <w:p w14:paraId="08052F23" w14:textId="1F09FAA4" w:rsidR="00B67BBA" w:rsidRDefault="00B67BBA">
          <w:pPr>
            <w:pStyle w:val="TOC2"/>
            <w:tabs>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07" w:history="1">
            <w:r w:rsidRPr="003E228A">
              <w:rPr>
                <w:rStyle w:val="Hyperlink"/>
                <w:noProof/>
              </w:rPr>
              <w:t>2.3 Data Pre-processing Pipeline</w:t>
            </w:r>
            <w:r>
              <w:rPr>
                <w:noProof/>
                <w:webHidden/>
              </w:rPr>
              <w:tab/>
            </w:r>
            <w:r>
              <w:rPr>
                <w:noProof/>
                <w:webHidden/>
              </w:rPr>
              <w:fldChar w:fldCharType="begin"/>
            </w:r>
            <w:r>
              <w:rPr>
                <w:noProof/>
                <w:webHidden/>
              </w:rPr>
              <w:instrText xml:space="preserve"> PAGEREF _Toc226495507 \h </w:instrText>
            </w:r>
            <w:r>
              <w:rPr>
                <w:noProof/>
                <w:webHidden/>
              </w:rPr>
            </w:r>
            <w:r>
              <w:rPr>
                <w:noProof/>
                <w:webHidden/>
              </w:rPr>
              <w:fldChar w:fldCharType="separate"/>
            </w:r>
            <w:r>
              <w:rPr>
                <w:noProof/>
                <w:webHidden/>
              </w:rPr>
              <w:t>5</w:t>
            </w:r>
            <w:r>
              <w:rPr>
                <w:noProof/>
                <w:webHidden/>
              </w:rPr>
              <w:fldChar w:fldCharType="end"/>
            </w:r>
          </w:hyperlink>
        </w:p>
        <w:p w14:paraId="49EDFB73" w14:textId="473C89B3" w:rsidR="00B67BBA" w:rsidRDefault="00B67BBA">
          <w:pPr>
            <w:pStyle w:val="TOC2"/>
            <w:tabs>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08" w:history="1">
            <w:r w:rsidRPr="003E228A">
              <w:rPr>
                <w:rStyle w:val="Hyperlink"/>
                <w:noProof/>
              </w:rPr>
              <w:t>2.4 Statistical Artefacts Generated</w:t>
            </w:r>
            <w:r>
              <w:rPr>
                <w:noProof/>
                <w:webHidden/>
              </w:rPr>
              <w:tab/>
            </w:r>
            <w:r>
              <w:rPr>
                <w:noProof/>
                <w:webHidden/>
              </w:rPr>
              <w:fldChar w:fldCharType="begin"/>
            </w:r>
            <w:r>
              <w:rPr>
                <w:noProof/>
                <w:webHidden/>
              </w:rPr>
              <w:instrText xml:space="preserve"> PAGEREF _Toc226495508 \h </w:instrText>
            </w:r>
            <w:r>
              <w:rPr>
                <w:noProof/>
                <w:webHidden/>
              </w:rPr>
            </w:r>
            <w:r>
              <w:rPr>
                <w:noProof/>
                <w:webHidden/>
              </w:rPr>
              <w:fldChar w:fldCharType="separate"/>
            </w:r>
            <w:r>
              <w:rPr>
                <w:noProof/>
                <w:webHidden/>
              </w:rPr>
              <w:t>6</w:t>
            </w:r>
            <w:r>
              <w:rPr>
                <w:noProof/>
                <w:webHidden/>
              </w:rPr>
              <w:fldChar w:fldCharType="end"/>
            </w:r>
          </w:hyperlink>
        </w:p>
        <w:p w14:paraId="49D44B49" w14:textId="334A9DA2" w:rsidR="00B67BBA" w:rsidRDefault="00B67BBA">
          <w:pPr>
            <w:pStyle w:val="TOC2"/>
            <w:tabs>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09" w:history="1">
            <w:r w:rsidRPr="003E228A">
              <w:rPr>
                <w:rStyle w:val="Hyperlink"/>
                <w:noProof/>
              </w:rPr>
              <w:t>2.5 Dataset Justification</w:t>
            </w:r>
            <w:r>
              <w:rPr>
                <w:noProof/>
                <w:webHidden/>
              </w:rPr>
              <w:tab/>
            </w:r>
            <w:r>
              <w:rPr>
                <w:noProof/>
                <w:webHidden/>
              </w:rPr>
              <w:fldChar w:fldCharType="begin"/>
            </w:r>
            <w:r>
              <w:rPr>
                <w:noProof/>
                <w:webHidden/>
              </w:rPr>
              <w:instrText xml:space="preserve"> PAGEREF _Toc226495509 \h </w:instrText>
            </w:r>
            <w:r>
              <w:rPr>
                <w:noProof/>
                <w:webHidden/>
              </w:rPr>
            </w:r>
            <w:r>
              <w:rPr>
                <w:noProof/>
                <w:webHidden/>
              </w:rPr>
              <w:fldChar w:fldCharType="separate"/>
            </w:r>
            <w:r>
              <w:rPr>
                <w:noProof/>
                <w:webHidden/>
              </w:rPr>
              <w:t>6</w:t>
            </w:r>
            <w:r>
              <w:rPr>
                <w:noProof/>
                <w:webHidden/>
              </w:rPr>
              <w:fldChar w:fldCharType="end"/>
            </w:r>
          </w:hyperlink>
        </w:p>
        <w:p w14:paraId="7059078F" w14:textId="74A96D99" w:rsidR="00B67BBA" w:rsidRDefault="00B67BBA">
          <w:pPr>
            <w:pStyle w:val="TOC1"/>
            <w:tabs>
              <w:tab w:val="left" w:pos="48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10" w:history="1">
            <w:r w:rsidRPr="003E228A">
              <w:rPr>
                <w:rStyle w:val="Hyperlink"/>
                <w:noProof/>
              </w:rPr>
              <w:t>3.</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Mathematical Formulation</w:t>
            </w:r>
            <w:r>
              <w:rPr>
                <w:noProof/>
                <w:webHidden/>
              </w:rPr>
              <w:tab/>
            </w:r>
            <w:r>
              <w:rPr>
                <w:noProof/>
                <w:webHidden/>
              </w:rPr>
              <w:fldChar w:fldCharType="begin"/>
            </w:r>
            <w:r>
              <w:rPr>
                <w:noProof/>
                <w:webHidden/>
              </w:rPr>
              <w:instrText xml:space="preserve"> PAGEREF _Toc226495510 \h </w:instrText>
            </w:r>
            <w:r>
              <w:rPr>
                <w:noProof/>
                <w:webHidden/>
              </w:rPr>
            </w:r>
            <w:r>
              <w:rPr>
                <w:noProof/>
                <w:webHidden/>
              </w:rPr>
              <w:fldChar w:fldCharType="separate"/>
            </w:r>
            <w:r>
              <w:rPr>
                <w:noProof/>
                <w:webHidden/>
              </w:rPr>
              <w:t>6</w:t>
            </w:r>
            <w:r>
              <w:rPr>
                <w:noProof/>
                <w:webHidden/>
              </w:rPr>
              <w:fldChar w:fldCharType="end"/>
            </w:r>
          </w:hyperlink>
        </w:p>
        <w:p w14:paraId="2283E333" w14:textId="4A5387E4" w:rsidR="00B67BBA" w:rsidRDefault="00B67BBA">
          <w:pPr>
            <w:pStyle w:val="TOC2"/>
            <w:tabs>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11" w:history="1">
            <w:r w:rsidRPr="003E228A">
              <w:rPr>
                <w:rStyle w:val="Hyperlink"/>
                <w:noProof/>
              </w:rPr>
              <w:t>3.1 Decision Variables</w:t>
            </w:r>
            <w:r>
              <w:rPr>
                <w:noProof/>
                <w:webHidden/>
              </w:rPr>
              <w:tab/>
            </w:r>
            <w:r>
              <w:rPr>
                <w:noProof/>
                <w:webHidden/>
              </w:rPr>
              <w:fldChar w:fldCharType="begin"/>
            </w:r>
            <w:r>
              <w:rPr>
                <w:noProof/>
                <w:webHidden/>
              </w:rPr>
              <w:instrText xml:space="preserve"> PAGEREF _Toc226495511 \h </w:instrText>
            </w:r>
            <w:r>
              <w:rPr>
                <w:noProof/>
                <w:webHidden/>
              </w:rPr>
            </w:r>
            <w:r>
              <w:rPr>
                <w:noProof/>
                <w:webHidden/>
              </w:rPr>
              <w:fldChar w:fldCharType="separate"/>
            </w:r>
            <w:r>
              <w:rPr>
                <w:noProof/>
                <w:webHidden/>
              </w:rPr>
              <w:t>6</w:t>
            </w:r>
            <w:r>
              <w:rPr>
                <w:noProof/>
                <w:webHidden/>
              </w:rPr>
              <w:fldChar w:fldCharType="end"/>
            </w:r>
          </w:hyperlink>
        </w:p>
        <w:p w14:paraId="38AFE4E2" w14:textId="36F8AEF0" w:rsidR="00B67BBA" w:rsidRDefault="00B67BBA">
          <w:pPr>
            <w:pStyle w:val="TOC2"/>
            <w:tabs>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12" w:history="1">
            <w:r w:rsidRPr="003E228A">
              <w:rPr>
                <w:rStyle w:val="Hyperlink"/>
                <w:noProof/>
              </w:rPr>
              <w:t>3.2 Objective Function</w:t>
            </w:r>
            <w:r>
              <w:rPr>
                <w:noProof/>
                <w:webHidden/>
              </w:rPr>
              <w:tab/>
            </w:r>
            <w:r>
              <w:rPr>
                <w:noProof/>
                <w:webHidden/>
              </w:rPr>
              <w:fldChar w:fldCharType="begin"/>
            </w:r>
            <w:r>
              <w:rPr>
                <w:noProof/>
                <w:webHidden/>
              </w:rPr>
              <w:instrText xml:space="preserve"> PAGEREF _Toc226495512 \h </w:instrText>
            </w:r>
            <w:r>
              <w:rPr>
                <w:noProof/>
                <w:webHidden/>
              </w:rPr>
            </w:r>
            <w:r>
              <w:rPr>
                <w:noProof/>
                <w:webHidden/>
              </w:rPr>
              <w:fldChar w:fldCharType="separate"/>
            </w:r>
            <w:r>
              <w:rPr>
                <w:noProof/>
                <w:webHidden/>
              </w:rPr>
              <w:t>7</w:t>
            </w:r>
            <w:r>
              <w:rPr>
                <w:noProof/>
                <w:webHidden/>
              </w:rPr>
              <w:fldChar w:fldCharType="end"/>
            </w:r>
          </w:hyperlink>
        </w:p>
        <w:p w14:paraId="4EEC8545" w14:textId="4D921FAC" w:rsidR="00B67BBA" w:rsidRDefault="00B67BBA">
          <w:pPr>
            <w:pStyle w:val="TOC2"/>
            <w:tabs>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13" w:history="1">
            <w:r w:rsidRPr="003E228A">
              <w:rPr>
                <w:rStyle w:val="Hyperlink"/>
                <w:noProof/>
              </w:rPr>
              <w:t>3.3 Constraints</w:t>
            </w:r>
            <w:r>
              <w:rPr>
                <w:noProof/>
                <w:webHidden/>
              </w:rPr>
              <w:tab/>
            </w:r>
            <w:r>
              <w:rPr>
                <w:noProof/>
                <w:webHidden/>
              </w:rPr>
              <w:fldChar w:fldCharType="begin"/>
            </w:r>
            <w:r>
              <w:rPr>
                <w:noProof/>
                <w:webHidden/>
              </w:rPr>
              <w:instrText xml:space="preserve"> PAGEREF _Toc226495513 \h </w:instrText>
            </w:r>
            <w:r>
              <w:rPr>
                <w:noProof/>
                <w:webHidden/>
              </w:rPr>
            </w:r>
            <w:r>
              <w:rPr>
                <w:noProof/>
                <w:webHidden/>
              </w:rPr>
              <w:fldChar w:fldCharType="separate"/>
            </w:r>
            <w:r>
              <w:rPr>
                <w:noProof/>
                <w:webHidden/>
              </w:rPr>
              <w:t>7</w:t>
            </w:r>
            <w:r>
              <w:rPr>
                <w:noProof/>
                <w:webHidden/>
              </w:rPr>
              <w:fldChar w:fldCharType="end"/>
            </w:r>
          </w:hyperlink>
        </w:p>
        <w:p w14:paraId="62C199BB" w14:textId="1D003E84" w:rsidR="00B67BBA" w:rsidRDefault="00B67BBA">
          <w:pPr>
            <w:pStyle w:val="TOC2"/>
            <w:tabs>
              <w:tab w:val="left" w:pos="96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14" w:history="1">
            <w:r w:rsidRPr="003E228A">
              <w:rPr>
                <w:rStyle w:val="Hyperlink"/>
                <w:noProof/>
              </w:rPr>
              <w:t>3.4</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Equivalent Reformulation for the Exact Method</w:t>
            </w:r>
            <w:r>
              <w:rPr>
                <w:noProof/>
                <w:webHidden/>
              </w:rPr>
              <w:tab/>
            </w:r>
            <w:r>
              <w:rPr>
                <w:noProof/>
                <w:webHidden/>
              </w:rPr>
              <w:fldChar w:fldCharType="begin"/>
            </w:r>
            <w:r>
              <w:rPr>
                <w:noProof/>
                <w:webHidden/>
              </w:rPr>
              <w:instrText xml:space="preserve"> PAGEREF _Toc226495514 \h </w:instrText>
            </w:r>
            <w:r>
              <w:rPr>
                <w:noProof/>
                <w:webHidden/>
              </w:rPr>
            </w:r>
            <w:r>
              <w:rPr>
                <w:noProof/>
                <w:webHidden/>
              </w:rPr>
              <w:fldChar w:fldCharType="separate"/>
            </w:r>
            <w:r>
              <w:rPr>
                <w:noProof/>
                <w:webHidden/>
              </w:rPr>
              <w:t>8</w:t>
            </w:r>
            <w:r>
              <w:rPr>
                <w:noProof/>
                <w:webHidden/>
              </w:rPr>
              <w:fldChar w:fldCharType="end"/>
            </w:r>
          </w:hyperlink>
        </w:p>
        <w:p w14:paraId="383389D4" w14:textId="01447B0C" w:rsidR="00B67BBA" w:rsidRDefault="00B67BBA">
          <w:pPr>
            <w:pStyle w:val="TOC2"/>
            <w:tabs>
              <w:tab w:val="left" w:pos="96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15" w:history="1">
            <w:r w:rsidRPr="003E228A">
              <w:rPr>
                <w:rStyle w:val="Hyperlink"/>
                <w:noProof/>
              </w:rPr>
              <w:t>3.5</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NP-Hardness and Motivation for Heuristics</w:t>
            </w:r>
            <w:r>
              <w:rPr>
                <w:noProof/>
                <w:webHidden/>
              </w:rPr>
              <w:tab/>
            </w:r>
            <w:r>
              <w:rPr>
                <w:noProof/>
                <w:webHidden/>
              </w:rPr>
              <w:fldChar w:fldCharType="begin"/>
            </w:r>
            <w:r>
              <w:rPr>
                <w:noProof/>
                <w:webHidden/>
              </w:rPr>
              <w:instrText xml:space="preserve"> PAGEREF _Toc226495515 \h </w:instrText>
            </w:r>
            <w:r>
              <w:rPr>
                <w:noProof/>
                <w:webHidden/>
              </w:rPr>
            </w:r>
            <w:r>
              <w:rPr>
                <w:noProof/>
                <w:webHidden/>
              </w:rPr>
              <w:fldChar w:fldCharType="separate"/>
            </w:r>
            <w:r>
              <w:rPr>
                <w:noProof/>
                <w:webHidden/>
              </w:rPr>
              <w:t>8</w:t>
            </w:r>
            <w:r>
              <w:rPr>
                <w:noProof/>
                <w:webHidden/>
              </w:rPr>
              <w:fldChar w:fldCharType="end"/>
            </w:r>
          </w:hyperlink>
        </w:p>
        <w:p w14:paraId="2C3B5D43" w14:textId="65BF7D5E" w:rsidR="00B67BBA" w:rsidRDefault="00B67BBA">
          <w:pPr>
            <w:pStyle w:val="TOC1"/>
            <w:tabs>
              <w:tab w:val="left" w:pos="48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16" w:history="1">
            <w:r w:rsidRPr="003E228A">
              <w:rPr>
                <w:rStyle w:val="Hyperlink"/>
                <w:noProof/>
              </w:rPr>
              <w:t>4.</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Optimization Methods</w:t>
            </w:r>
            <w:r>
              <w:rPr>
                <w:noProof/>
                <w:webHidden/>
              </w:rPr>
              <w:tab/>
            </w:r>
            <w:r>
              <w:rPr>
                <w:noProof/>
                <w:webHidden/>
              </w:rPr>
              <w:fldChar w:fldCharType="begin"/>
            </w:r>
            <w:r>
              <w:rPr>
                <w:noProof/>
                <w:webHidden/>
              </w:rPr>
              <w:instrText xml:space="preserve"> PAGEREF _Toc226495516 \h </w:instrText>
            </w:r>
            <w:r>
              <w:rPr>
                <w:noProof/>
                <w:webHidden/>
              </w:rPr>
            </w:r>
            <w:r>
              <w:rPr>
                <w:noProof/>
                <w:webHidden/>
              </w:rPr>
              <w:fldChar w:fldCharType="separate"/>
            </w:r>
            <w:r>
              <w:rPr>
                <w:noProof/>
                <w:webHidden/>
              </w:rPr>
              <w:t>8</w:t>
            </w:r>
            <w:r>
              <w:rPr>
                <w:noProof/>
                <w:webHidden/>
              </w:rPr>
              <w:fldChar w:fldCharType="end"/>
            </w:r>
          </w:hyperlink>
        </w:p>
        <w:p w14:paraId="7C75A59C" w14:textId="79F5099F" w:rsidR="00B67BBA" w:rsidRDefault="00B67BBA">
          <w:pPr>
            <w:pStyle w:val="TOC2"/>
            <w:tabs>
              <w:tab w:val="left" w:pos="96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17" w:history="1">
            <w:r w:rsidRPr="003E228A">
              <w:rPr>
                <w:rStyle w:val="Hyperlink"/>
                <w:noProof/>
              </w:rPr>
              <w:t>4.1</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Method 1 — Branch and Bound (Exact)</w:t>
            </w:r>
            <w:r>
              <w:rPr>
                <w:noProof/>
                <w:webHidden/>
              </w:rPr>
              <w:tab/>
            </w:r>
            <w:r>
              <w:rPr>
                <w:noProof/>
                <w:webHidden/>
              </w:rPr>
              <w:fldChar w:fldCharType="begin"/>
            </w:r>
            <w:r>
              <w:rPr>
                <w:noProof/>
                <w:webHidden/>
              </w:rPr>
              <w:instrText xml:space="preserve"> PAGEREF _Toc226495517 \h </w:instrText>
            </w:r>
            <w:r>
              <w:rPr>
                <w:noProof/>
                <w:webHidden/>
              </w:rPr>
            </w:r>
            <w:r>
              <w:rPr>
                <w:noProof/>
                <w:webHidden/>
              </w:rPr>
              <w:fldChar w:fldCharType="separate"/>
            </w:r>
            <w:r>
              <w:rPr>
                <w:noProof/>
                <w:webHidden/>
              </w:rPr>
              <w:t>8</w:t>
            </w:r>
            <w:r>
              <w:rPr>
                <w:noProof/>
                <w:webHidden/>
              </w:rPr>
              <w:fldChar w:fldCharType="end"/>
            </w:r>
          </w:hyperlink>
        </w:p>
        <w:p w14:paraId="485F3C72" w14:textId="4D4FA01A" w:rsidR="00B67BBA" w:rsidRDefault="00B67BBA">
          <w:pPr>
            <w:pStyle w:val="TOC2"/>
            <w:tabs>
              <w:tab w:val="left" w:pos="96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18" w:history="1">
            <w:r w:rsidRPr="003E228A">
              <w:rPr>
                <w:rStyle w:val="Hyperlink"/>
                <w:noProof/>
              </w:rPr>
              <w:t>4.2</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Method 2 — Genetic Algorithm (Metaheuristic)</w:t>
            </w:r>
            <w:r>
              <w:rPr>
                <w:noProof/>
                <w:webHidden/>
              </w:rPr>
              <w:tab/>
            </w:r>
            <w:r>
              <w:rPr>
                <w:noProof/>
                <w:webHidden/>
              </w:rPr>
              <w:fldChar w:fldCharType="begin"/>
            </w:r>
            <w:r>
              <w:rPr>
                <w:noProof/>
                <w:webHidden/>
              </w:rPr>
              <w:instrText xml:space="preserve"> PAGEREF _Toc226495518 \h </w:instrText>
            </w:r>
            <w:r>
              <w:rPr>
                <w:noProof/>
                <w:webHidden/>
              </w:rPr>
            </w:r>
            <w:r>
              <w:rPr>
                <w:noProof/>
                <w:webHidden/>
              </w:rPr>
              <w:fldChar w:fldCharType="separate"/>
            </w:r>
            <w:r>
              <w:rPr>
                <w:noProof/>
                <w:webHidden/>
              </w:rPr>
              <w:t>9</w:t>
            </w:r>
            <w:r>
              <w:rPr>
                <w:noProof/>
                <w:webHidden/>
              </w:rPr>
              <w:fldChar w:fldCharType="end"/>
            </w:r>
          </w:hyperlink>
        </w:p>
        <w:p w14:paraId="089EB51D" w14:textId="4717FD1E" w:rsidR="00B67BBA" w:rsidRDefault="00B67BBA">
          <w:pPr>
            <w:pStyle w:val="TOC2"/>
            <w:tabs>
              <w:tab w:val="left" w:pos="96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19" w:history="1">
            <w:r w:rsidRPr="003E228A">
              <w:rPr>
                <w:rStyle w:val="Hyperlink"/>
                <w:noProof/>
              </w:rPr>
              <w:t>4.3</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Complementarity of the Two Methods</w:t>
            </w:r>
            <w:r>
              <w:rPr>
                <w:noProof/>
                <w:webHidden/>
              </w:rPr>
              <w:tab/>
            </w:r>
            <w:r>
              <w:rPr>
                <w:noProof/>
                <w:webHidden/>
              </w:rPr>
              <w:fldChar w:fldCharType="begin"/>
            </w:r>
            <w:r>
              <w:rPr>
                <w:noProof/>
                <w:webHidden/>
              </w:rPr>
              <w:instrText xml:space="preserve"> PAGEREF _Toc226495519 \h </w:instrText>
            </w:r>
            <w:r>
              <w:rPr>
                <w:noProof/>
                <w:webHidden/>
              </w:rPr>
            </w:r>
            <w:r>
              <w:rPr>
                <w:noProof/>
                <w:webHidden/>
              </w:rPr>
              <w:fldChar w:fldCharType="separate"/>
            </w:r>
            <w:r>
              <w:rPr>
                <w:noProof/>
                <w:webHidden/>
              </w:rPr>
              <w:t>10</w:t>
            </w:r>
            <w:r>
              <w:rPr>
                <w:noProof/>
                <w:webHidden/>
              </w:rPr>
              <w:fldChar w:fldCharType="end"/>
            </w:r>
          </w:hyperlink>
        </w:p>
        <w:p w14:paraId="4B96C8E4" w14:textId="4D58C184" w:rsidR="00B67BBA" w:rsidRDefault="00B67BBA">
          <w:pPr>
            <w:pStyle w:val="TOC1"/>
            <w:tabs>
              <w:tab w:val="left" w:pos="48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20" w:history="1">
            <w:r w:rsidRPr="003E228A">
              <w:rPr>
                <w:rStyle w:val="Hyperlink"/>
                <w:noProof/>
              </w:rPr>
              <w:t>5.</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Implementation</w:t>
            </w:r>
            <w:r>
              <w:rPr>
                <w:noProof/>
                <w:webHidden/>
              </w:rPr>
              <w:tab/>
            </w:r>
            <w:r>
              <w:rPr>
                <w:noProof/>
                <w:webHidden/>
              </w:rPr>
              <w:fldChar w:fldCharType="begin"/>
            </w:r>
            <w:r>
              <w:rPr>
                <w:noProof/>
                <w:webHidden/>
              </w:rPr>
              <w:instrText xml:space="preserve"> PAGEREF _Toc226495520 \h </w:instrText>
            </w:r>
            <w:r>
              <w:rPr>
                <w:noProof/>
                <w:webHidden/>
              </w:rPr>
            </w:r>
            <w:r>
              <w:rPr>
                <w:noProof/>
                <w:webHidden/>
              </w:rPr>
              <w:fldChar w:fldCharType="separate"/>
            </w:r>
            <w:r>
              <w:rPr>
                <w:noProof/>
                <w:webHidden/>
              </w:rPr>
              <w:t>10</w:t>
            </w:r>
            <w:r>
              <w:rPr>
                <w:noProof/>
                <w:webHidden/>
              </w:rPr>
              <w:fldChar w:fldCharType="end"/>
            </w:r>
          </w:hyperlink>
        </w:p>
        <w:p w14:paraId="72A5A4DF" w14:textId="104BAA13" w:rsidR="00B67BBA" w:rsidRDefault="00B67BBA">
          <w:pPr>
            <w:pStyle w:val="TOC2"/>
            <w:tabs>
              <w:tab w:val="left" w:pos="96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21" w:history="1">
            <w:r w:rsidRPr="003E228A">
              <w:rPr>
                <w:rStyle w:val="Hyperlink"/>
                <w:noProof/>
              </w:rPr>
              <w:t>5.1</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Environment and Dependencies</w:t>
            </w:r>
            <w:r>
              <w:rPr>
                <w:noProof/>
                <w:webHidden/>
              </w:rPr>
              <w:tab/>
            </w:r>
            <w:r>
              <w:rPr>
                <w:noProof/>
                <w:webHidden/>
              </w:rPr>
              <w:fldChar w:fldCharType="begin"/>
            </w:r>
            <w:r>
              <w:rPr>
                <w:noProof/>
                <w:webHidden/>
              </w:rPr>
              <w:instrText xml:space="preserve"> PAGEREF _Toc226495521 \h </w:instrText>
            </w:r>
            <w:r>
              <w:rPr>
                <w:noProof/>
                <w:webHidden/>
              </w:rPr>
            </w:r>
            <w:r>
              <w:rPr>
                <w:noProof/>
                <w:webHidden/>
              </w:rPr>
              <w:fldChar w:fldCharType="separate"/>
            </w:r>
            <w:r>
              <w:rPr>
                <w:noProof/>
                <w:webHidden/>
              </w:rPr>
              <w:t>10</w:t>
            </w:r>
            <w:r>
              <w:rPr>
                <w:noProof/>
                <w:webHidden/>
              </w:rPr>
              <w:fldChar w:fldCharType="end"/>
            </w:r>
          </w:hyperlink>
        </w:p>
        <w:p w14:paraId="57B2FB3E" w14:textId="3C11F54F" w:rsidR="00B67BBA" w:rsidRDefault="00B67BBA">
          <w:pPr>
            <w:pStyle w:val="TOC2"/>
            <w:tabs>
              <w:tab w:val="left" w:pos="96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22" w:history="1">
            <w:r w:rsidRPr="003E228A">
              <w:rPr>
                <w:rStyle w:val="Hyperlink"/>
                <w:noProof/>
              </w:rPr>
              <w:t>5.2</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Data Pipeline Implementation notebook</w:t>
            </w:r>
            <w:r>
              <w:rPr>
                <w:noProof/>
                <w:webHidden/>
              </w:rPr>
              <w:tab/>
            </w:r>
            <w:r>
              <w:rPr>
                <w:noProof/>
                <w:webHidden/>
              </w:rPr>
              <w:fldChar w:fldCharType="begin"/>
            </w:r>
            <w:r>
              <w:rPr>
                <w:noProof/>
                <w:webHidden/>
              </w:rPr>
              <w:instrText xml:space="preserve"> PAGEREF _Toc226495522 \h </w:instrText>
            </w:r>
            <w:r>
              <w:rPr>
                <w:noProof/>
                <w:webHidden/>
              </w:rPr>
            </w:r>
            <w:r>
              <w:rPr>
                <w:noProof/>
                <w:webHidden/>
              </w:rPr>
              <w:fldChar w:fldCharType="separate"/>
            </w:r>
            <w:r>
              <w:rPr>
                <w:noProof/>
                <w:webHidden/>
              </w:rPr>
              <w:t>11</w:t>
            </w:r>
            <w:r>
              <w:rPr>
                <w:noProof/>
                <w:webHidden/>
              </w:rPr>
              <w:fldChar w:fldCharType="end"/>
            </w:r>
          </w:hyperlink>
        </w:p>
        <w:p w14:paraId="085D59A9" w14:textId="5222E49A" w:rsidR="00B67BBA" w:rsidRDefault="00B67BBA">
          <w:pPr>
            <w:pStyle w:val="TOC2"/>
            <w:tabs>
              <w:tab w:val="left" w:pos="96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23" w:history="1">
            <w:r w:rsidRPr="003E228A">
              <w:rPr>
                <w:rStyle w:val="Hyperlink"/>
                <w:noProof/>
              </w:rPr>
              <w:t>5.3</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Branch and Bound — Key Implementation Details</w:t>
            </w:r>
            <w:r>
              <w:rPr>
                <w:noProof/>
                <w:webHidden/>
              </w:rPr>
              <w:tab/>
            </w:r>
            <w:r>
              <w:rPr>
                <w:noProof/>
                <w:webHidden/>
              </w:rPr>
              <w:fldChar w:fldCharType="begin"/>
            </w:r>
            <w:r>
              <w:rPr>
                <w:noProof/>
                <w:webHidden/>
              </w:rPr>
              <w:instrText xml:space="preserve"> PAGEREF _Toc226495523 \h </w:instrText>
            </w:r>
            <w:r>
              <w:rPr>
                <w:noProof/>
                <w:webHidden/>
              </w:rPr>
            </w:r>
            <w:r>
              <w:rPr>
                <w:noProof/>
                <w:webHidden/>
              </w:rPr>
              <w:fldChar w:fldCharType="separate"/>
            </w:r>
            <w:r>
              <w:rPr>
                <w:noProof/>
                <w:webHidden/>
              </w:rPr>
              <w:t>12</w:t>
            </w:r>
            <w:r>
              <w:rPr>
                <w:noProof/>
                <w:webHidden/>
              </w:rPr>
              <w:fldChar w:fldCharType="end"/>
            </w:r>
          </w:hyperlink>
        </w:p>
        <w:p w14:paraId="00455D99" w14:textId="26B4DDFD" w:rsidR="00B67BBA" w:rsidRDefault="00B67BBA">
          <w:pPr>
            <w:pStyle w:val="TOC2"/>
            <w:tabs>
              <w:tab w:val="left" w:pos="96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24" w:history="1">
            <w:r w:rsidRPr="003E228A">
              <w:rPr>
                <w:rStyle w:val="Hyperlink"/>
                <w:noProof/>
              </w:rPr>
              <w:t>5.4</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Genetic Algorithm — Key Implementation Details</w:t>
            </w:r>
            <w:r>
              <w:rPr>
                <w:noProof/>
                <w:webHidden/>
              </w:rPr>
              <w:tab/>
            </w:r>
            <w:r>
              <w:rPr>
                <w:noProof/>
                <w:webHidden/>
              </w:rPr>
              <w:fldChar w:fldCharType="begin"/>
            </w:r>
            <w:r>
              <w:rPr>
                <w:noProof/>
                <w:webHidden/>
              </w:rPr>
              <w:instrText xml:space="preserve"> PAGEREF _Toc226495524 \h </w:instrText>
            </w:r>
            <w:r>
              <w:rPr>
                <w:noProof/>
                <w:webHidden/>
              </w:rPr>
            </w:r>
            <w:r>
              <w:rPr>
                <w:noProof/>
                <w:webHidden/>
              </w:rPr>
              <w:fldChar w:fldCharType="separate"/>
            </w:r>
            <w:r>
              <w:rPr>
                <w:noProof/>
                <w:webHidden/>
              </w:rPr>
              <w:t>12</w:t>
            </w:r>
            <w:r>
              <w:rPr>
                <w:noProof/>
                <w:webHidden/>
              </w:rPr>
              <w:fldChar w:fldCharType="end"/>
            </w:r>
          </w:hyperlink>
        </w:p>
        <w:p w14:paraId="002468B7" w14:textId="50F992FA" w:rsidR="00B67BBA" w:rsidRDefault="00B67BBA">
          <w:pPr>
            <w:pStyle w:val="TOC1"/>
            <w:tabs>
              <w:tab w:val="left" w:pos="48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25" w:history="1">
            <w:r w:rsidRPr="003E228A">
              <w:rPr>
                <w:rStyle w:val="Hyperlink"/>
                <w:noProof/>
              </w:rPr>
              <w:t>6.</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Results and Comparative Evaluation</w:t>
            </w:r>
            <w:r>
              <w:rPr>
                <w:noProof/>
                <w:webHidden/>
              </w:rPr>
              <w:tab/>
            </w:r>
            <w:r>
              <w:rPr>
                <w:noProof/>
                <w:webHidden/>
              </w:rPr>
              <w:fldChar w:fldCharType="begin"/>
            </w:r>
            <w:r>
              <w:rPr>
                <w:noProof/>
                <w:webHidden/>
              </w:rPr>
              <w:instrText xml:space="preserve"> PAGEREF _Toc226495525 \h </w:instrText>
            </w:r>
            <w:r>
              <w:rPr>
                <w:noProof/>
                <w:webHidden/>
              </w:rPr>
            </w:r>
            <w:r>
              <w:rPr>
                <w:noProof/>
                <w:webHidden/>
              </w:rPr>
              <w:fldChar w:fldCharType="separate"/>
            </w:r>
            <w:r>
              <w:rPr>
                <w:noProof/>
                <w:webHidden/>
              </w:rPr>
              <w:t>13</w:t>
            </w:r>
            <w:r>
              <w:rPr>
                <w:noProof/>
                <w:webHidden/>
              </w:rPr>
              <w:fldChar w:fldCharType="end"/>
            </w:r>
          </w:hyperlink>
        </w:p>
        <w:p w14:paraId="0FD1D574" w14:textId="383009E0" w:rsidR="00B67BBA" w:rsidRDefault="00B67BBA">
          <w:pPr>
            <w:pStyle w:val="TOC2"/>
            <w:tabs>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26" w:history="1">
            <w:r w:rsidRPr="003E228A">
              <w:rPr>
                <w:rStyle w:val="Hyperlink"/>
                <w:noProof/>
              </w:rPr>
              <w:t>6.1 Primary Results Summary</w:t>
            </w:r>
            <w:r>
              <w:rPr>
                <w:noProof/>
                <w:webHidden/>
              </w:rPr>
              <w:tab/>
            </w:r>
            <w:r>
              <w:rPr>
                <w:noProof/>
                <w:webHidden/>
              </w:rPr>
              <w:fldChar w:fldCharType="begin"/>
            </w:r>
            <w:r>
              <w:rPr>
                <w:noProof/>
                <w:webHidden/>
              </w:rPr>
              <w:instrText xml:space="preserve"> PAGEREF _Toc226495526 \h </w:instrText>
            </w:r>
            <w:r>
              <w:rPr>
                <w:noProof/>
                <w:webHidden/>
              </w:rPr>
            </w:r>
            <w:r>
              <w:rPr>
                <w:noProof/>
                <w:webHidden/>
              </w:rPr>
              <w:fldChar w:fldCharType="separate"/>
            </w:r>
            <w:r>
              <w:rPr>
                <w:noProof/>
                <w:webHidden/>
              </w:rPr>
              <w:t>13</w:t>
            </w:r>
            <w:r>
              <w:rPr>
                <w:noProof/>
                <w:webHidden/>
              </w:rPr>
              <w:fldChar w:fldCharType="end"/>
            </w:r>
          </w:hyperlink>
        </w:p>
        <w:p w14:paraId="7FF681FD" w14:textId="2A5DFD96" w:rsidR="00B67BBA" w:rsidRDefault="00B67BBA">
          <w:pPr>
            <w:pStyle w:val="TOC2"/>
            <w:tabs>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27" w:history="1">
            <w:r w:rsidRPr="003E228A">
              <w:rPr>
                <w:rStyle w:val="Hyperlink"/>
                <w:noProof/>
              </w:rPr>
              <w:t>6.2 Portfolio Composition Analysis</w:t>
            </w:r>
            <w:r>
              <w:rPr>
                <w:noProof/>
                <w:webHidden/>
              </w:rPr>
              <w:tab/>
            </w:r>
            <w:r>
              <w:rPr>
                <w:noProof/>
                <w:webHidden/>
              </w:rPr>
              <w:fldChar w:fldCharType="begin"/>
            </w:r>
            <w:r>
              <w:rPr>
                <w:noProof/>
                <w:webHidden/>
              </w:rPr>
              <w:instrText xml:space="preserve"> PAGEREF _Toc226495527 \h </w:instrText>
            </w:r>
            <w:r>
              <w:rPr>
                <w:noProof/>
                <w:webHidden/>
              </w:rPr>
            </w:r>
            <w:r>
              <w:rPr>
                <w:noProof/>
                <w:webHidden/>
              </w:rPr>
              <w:fldChar w:fldCharType="separate"/>
            </w:r>
            <w:r>
              <w:rPr>
                <w:noProof/>
                <w:webHidden/>
              </w:rPr>
              <w:t>14</w:t>
            </w:r>
            <w:r>
              <w:rPr>
                <w:noProof/>
                <w:webHidden/>
              </w:rPr>
              <w:fldChar w:fldCharType="end"/>
            </w:r>
          </w:hyperlink>
        </w:p>
        <w:p w14:paraId="2EE5D0B0" w14:textId="1BC8A7EC" w:rsidR="00B67BBA" w:rsidRDefault="00B67BBA">
          <w:pPr>
            <w:pStyle w:val="TOC2"/>
            <w:tabs>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28" w:history="1">
            <w:r w:rsidRPr="003E228A">
              <w:rPr>
                <w:rStyle w:val="Hyperlink"/>
                <w:noProof/>
              </w:rPr>
              <w:t>6.3 Visualizations</w:t>
            </w:r>
            <w:r>
              <w:rPr>
                <w:noProof/>
                <w:webHidden/>
              </w:rPr>
              <w:tab/>
            </w:r>
            <w:r>
              <w:rPr>
                <w:noProof/>
                <w:webHidden/>
              </w:rPr>
              <w:fldChar w:fldCharType="begin"/>
            </w:r>
            <w:r>
              <w:rPr>
                <w:noProof/>
                <w:webHidden/>
              </w:rPr>
              <w:instrText xml:space="preserve"> PAGEREF _Toc226495528 \h </w:instrText>
            </w:r>
            <w:r>
              <w:rPr>
                <w:noProof/>
                <w:webHidden/>
              </w:rPr>
            </w:r>
            <w:r>
              <w:rPr>
                <w:noProof/>
                <w:webHidden/>
              </w:rPr>
              <w:fldChar w:fldCharType="separate"/>
            </w:r>
            <w:r>
              <w:rPr>
                <w:noProof/>
                <w:webHidden/>
              </w:rPr>
              <w:t>15</w:t>
            </w:r>
            <w:r>
              <w:rPr>
                <w:noProof/>
                <w:webHidden/>
              </w:rPr>
              <w:fldChar w:fldCharType="end"/>
            </w:r>
          </w:hyperlink>
        </w:p>
        <w:p w14:paraId="4183ACB4" w14:textId="2BD8AA6D" w:rsidR="00B67BBA" w:rsidRDefault="00B67BBA">
          <w:pPr>
            <w:pStyle w:val="TOC2"/>
            <w:tabs>
              <w:tab w:val="left" w:pos="96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29" w:history="1">
            <w:r w:rsidRPr="003E228A">
              <w:rPr>
                <w:rStyle w:val="Hyperlink"/>
                <w:noProof/>
              </w:rPr>
              <w:t>6.4</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Scalability Analysis</w:t>
            </w:r>
            <w:r>
              <w:rPr>
                <w:noProof/>
                <w:webHidden/>
              </w:rPr>
              <w:tab/>
            </w:r>
            <w:r>
              <w:rPr>
                <w:noProof/>
                <w:webHidden/>
              </w:rPr>
              <w:fldChar w:fldCharType="begin"/>
            </w:r>
            <w:r>
              <w:rPr>
                <w:noProof/>
                <w:webHidden/>
              </w:rPr>
              <w:instrText xml:space="preserve"> PAGEREF _Toc226495529 \h </w:instrText>
            </w:r>
            <w:r>
              <w:rPr>
                <w:noProof/>
                <w:webHidden/>
              </w:rPr>
            </w:r>
            <w:r>
              <w:rPr>
                <w:noProof/>
                <w:webHidden/>
              </w:rPr>
              <w:fldChar w:fldCharType="separate"/>
            </w:r>
            <w:r>
              <w:rPr>
                <w:noProof/>
                <w:webHidden/>
              </w:rPr>
              <w:t>16</w:t>
            </w:r>
            <w:r>
              <w:rPr>
                <w:noProof/>
                <w:webHidden/>
              </w:rPr>
              <w:fldChar w:fldCharType="end"/>
            </w:r>
          </w:hyperlink>
        </w:p>
        <w:p w14:paraId="73855B24" w14:textId="0223296F" w:rsidR="00B67BBA" w:rsidRDefault="00B67BBA">
          <w:pPr>
            <w:pStyle w:val="TOC1"/>
            <w:tabs>
              <w:tab w:val="left" w:pos="48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30" w:history="1">
            <w:r w:rsidRPr="003E228A">
              <w:rPr>
                <w:rStyle w:val="Hyperlink"/>
                <w:noProof/>
              </w:rPr>
              <w:t>7.</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Discussion</w:t>
            </w:r>
            <w:r>
              <w:rPr>
                <w:noProof/>
                <w:webHidden/>
              </w:rPr>
              <w:tab/>
            </w:r>
            <w:r>
              <w:rPr>
                <w:noProof/>
                <w:webHidden/>
              </w:rPr>
              <w:fldChar w:fldCharType="begin"/>
            </w:r>
            <w:r>
              <w:rPr>
                <w:noProof/>
                <w:webHidden/>
              </w:rPr>
              <w:instrText xml:space="preserve"> PAGEREF _Toc226495530 \h </w:instrText>
            </w:r>
            <w:r>
              <w:rPr>
                <w:noProof/>
                <w:webHidden/>
              </w:rPr>
            </w:r>
            <w:r>
              <w:rPr>
                <w:noProof/>
                <w:webHidden/>
              </w:rPr>
              <w:fldChar w:fldCharType="separate"/>
            </w:r>
            <w:r>
              <w:rPr>
                <w:noProof/>
                <w:webHidden/>
              </w:rPr>
              <w:t>16</w:t>
            </w:r>
            <w:r>
              <w:rPr>
                <w:noProof/>
                <w:webHidden/>
              </w:rPr>
              <w:fldChar w:fldCharType="end"/>
            </w:r>
          </w:hyperlink>
        </w:p>
        <w:p w14:paraId="5E06678B" w14:textId="07A26F8D" w:rsidR="00B67BBA" w:rsidRDefault="00B67BBA">
          <w:pPr>
            <w:pStyle w:val="TOC2"/>
            <w:tabs>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31" w:history="1">
            <w:r w:rsidRPr="003E228A">
              <w:rPr>
                <w:rStyle w:val="Hyperlink"/>
                <w:noProof/>
              </w:rPr>
              <w:t>7.1 Key Findings and Interpretation</w:t>
            </w:r>
            <w:r>
              <w:rPr>
                <w:noProof/>
                <w:webHidden/>
              </w:rPr>
              <w:tab/>
            </w:r>
            <w:r>
              <w:rPr>
                <w:noProof/>
                <w:webHidden/>
              </w:rPr>
              <w:fldChar w:fldCharType="begin"/>
            </w:r>
            <w:r>
              <w:rPr>
                <w:noProof/>
                <w:webHidden/>
              </w:rPr>
              <w:instrText xml:space="preserve"> PAGEREF _Toc226495531 \h </w:instrText>
            </w:r>
            <w:r>
              <w:rPr>
                <w:noProof/>
                <w:webHidden/>
              </w:rPr>
            </w:r>
            <w:r>
              <w:rPr>
                <w:noProof/>
                <w:webHidden/>
              </w:rPr>
              <w:fldChar w:fldCharType="separate"/>
            </w:r>
            <w:r>
              <w:rPr>
                <w:noProof/>
                <w:webHidden/>
              </w:rPr>
              <w:t>16</w:t>
            </w:r>
            <w:r>
              <w:rPr>
                <w:noProof/>
                <w:webHidden/>
              </w:rPr>
              <w:fldChar w:fldCharType="end"/>
            </w:r>
          </w:hyperlink>
        </w:p>
        <w:p w14:paraId="36BF15E4" w14:textId="35AE037D" w:rsidR="00B67BBA" w:rsidRDefault="00B67BBA">
          <w:pPr>
            <w:pStyle w:val="TOC2"/>
            <w:tabs>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32" w:history="1">
            <w:r w:rsidRPr="003E228A">
              <w:rPr>
                <w:rStyle w:val="Hyperlink"/>
                <w:noProof/>
              </w:rPr>
              <w:t>7.2 Limitations</w:t>
            </w:r>
            <w:r>
              <w:rPr>
                <w:noProof/>
                <w:webHidden/>
              </w:rPr>
              <w:tab/>
            </w:r>
            <w:r>
              <w:rPr>
                <w:noProof/>
                <w:webHidden/>
              </w:rPr>
              <w:fldChar w:fldCharType="begin"/>
            </w:r>
            <w:r>
              <w:rPr>
                <w:noProof/>
                <w:webHidden/>
              </w:rPr>
              <w:instrText xml:space="preserve"> PAGEREF _Toc226495532 \h </w:instrText>
            </w:r>
            <w:r>
              <w:rPr>
                <w:noProof/>
                <w:webHidden/>
              </w:rPr>
            </w:r>
            <w:r>
              <w:rPr>
                <w:noProof/>
                <w:webHidden/>
              </w:rPr>
              <w:fldChar w:fldCharType="separate"/>
            </w:r>
            <w:r>
              <w:rPr>
                <w:noProof/>
                <w:webHidden/>
              </w:rPr>
              <w:t>17</w:t>
            </w:r>
            <w:r>
              <w:rPr>
                <w:noProof/>
                <w:webHidden/>
              </w:rPr>
              <w:fldChar w:fldCharType="end"/>
            </w:r>
          </w:hyperlink>
        </w:p>
        <w:p w14:paraId="5BB78FDD" w14:textId="7D37CAF1" w:rsidR="00B67BBA" w:rsidRDefault="00B67BBA">
          <w:pPr>
            <w:pStyle w:val="TOC2"/>
            <w:tabs>
              <w:tab w:val="left" w:pos="96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33" w:history="1">
            <w:r w:rsidRPr="003E228A">
              <w:rPr>
                <w:rStyle w:val="Hyperlink"/>
                <w:noProof/>
              </w:rPr>
              <w:t>7.3</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Future Directions</w:t>
            </w:r>
            <w:r>
              <w:rPr>
                <w:noProof/>
                <w:webHidden/>
              </w:rPr>
              <w:tab/>
            </w:r>
            <w:r>
              <w:rPr>
                <w:noProof/>
                <w:webHidden/>
              </w:rPr>
              <w:fldChar w:fldCharType="begin"/>
            </w:r>
            <w:r>
              <w:rPr>
                <w:noProof/>
                <w:webHidden/>
              </w:rPr>
              <w:instrText xml:space="preserve"> PAGEREF _Toc226495533 \h </w:instrText>
            </w:r>
            <w:r>
              <w:rPr>
                <w:noProof/>
                <w:webHidden/>
              </w:rPr>
            </w:r>
            <w:r>
              <w:rPr>
                <w:noProof/>
                <w:webHidden/>
              </w:rPr>
              <w:fldChar w:fldCharType="separate"/>
            </w:r>
            <w:r>
              <w:rPr>
                <w:noProof/>
                <w:webHidden/>
              </w:rPr>
              <w:t>17</w:t>
            </w:r>
            <w:r>
              <w:rPr>
                <w:noProof/>
                <w:webHidden/>
              </w:rPr>
              <w:fldChar w:fldCharType="end"/>
            </w:r>
          </w:hyperlink>
        </w:p>
        <w:p w14:paraId="2C16E86E" w14:textId="7AC67D4F" w:rsidR="00B67BBA" w:rsidRDefault="00B67BBA">
          <w:pPr>
            <w:pStyle w:val="TOC1"/>
            <w:tabs>
              <w:tab w:val="left" w:pos="480"/>
              <w:tab w:val="right" w:leader="dot" w:pos="9350"/>
            </w:tabs>
            <w:rPr>
              <w:rFonts w:asciiTheme="minorHAnsi" w:eastAsiaTheme="minorEastAsia" w:hAnsiTheme="minorHAnsi"/>
              <w:noProof/>
              <w:color w:val="auto"/>
              <w:kern w:val="2"/>
              <w:sz w:val="24"/>
              <w:szCs w:val="24"/>
              <w:lang w:eastAsia="en-US"/>
              <w14:ligatures w14:val="standardContextual"/>
            </w:rPr>
          </w:pPr>
          <w:hyperlink w:anchor="_Toc226495534" w:history="1">
            <w:r w:rsidRPr="003E228A">
              <w:rPr>
                <w:rStyle w:val="Hyperlink"/>
                <w:noProof/>
              </w:rPr>
              <w:t>8.</w:t>
            </w:r>
            <w:r>
              <w:rPr>
                <w:rFonts w:asciiTheme="minorHAnsi" w:eastAsiaTheme="minorEastAsia" w:hAnsiTheme="minorHAnsi"/>
                <w:noProof/>
                <w:color w:val="auto"/>
                <w:kern w:val="2"/>
                <w:sz w:val="24"/>
                <w:szCs w:val="24"/>
                <w:lang w:eastAsia="en-US"/>
                <w14:ligatures w14:val="standardContextual"/>
              </w:rPr>
              <w:tab/>
            </w:r>
            <w:r w:rsidRPr="003E228A">
              <w:rPr>
                <w:rStyle w:val="Hyperlink"/>
                <w:noProof/>
              </w:rPr>
              <w:t>Contribution</w:t>
            </w:r>
            <w:r>
              <w:rPr>
                <w:noProof/>
                <w:webHidden/>
              </w:rPr>
              <w:tab/>
            </w:r>
            <w:r>
              <w:rPr>
                <w:noProof/>
                <w:webHidden/>
              </w:rPr>
              <w:fldChar w:fldCharType="begin"/>
            </w:r>
            <w:r>
              <w:rPr>
                <w:noProof/>
                <w:webHidden/>
              </w:rPr>
              <w:instrText xml:space="preserve"> PAGEREF _Toc226495534 \h </w:instrText>
            </w:r>
            <w:r>
              <w:rPr>
                <w:noProof/>
                <w:webHidden/>
              </w:rPr>
            </w:r>
            <w:r>
              <w:rPr>
                <w:noProof/>
                <w:webHidden/>
              </w:rPr>
              <w:fldChar w:fldCharType="separate"/>
            </w:r>
            <w:r>
              <w:rPr>
                <w:noProof/>
                <w:webHidden/>
              </w:rPr>
              <w:t>18</w:t>
            </w:r>
            <w:r>
              <w:rPr>
                <w:noProof/>
                <w:webHidden/>
              </w:rPr>
              <w:fldChar w:fldCharType="end"/>
            </w:r>
          </w:hyperlink>
        </w:p>
        <w:p w14:paraId="5A4033AE" w14:textId="05DF80F5" w:rsidR="00B67BBA" w:rsidRDefault="00B67BBA" w:rsidP="00B67BBA">
          <w:pPr>
            <w:rPr>
              <w:b/>
              <w:bCs/>
              <w:noProof/>
              <w:sz w:val="16"/>
              <w:szCs w:val="16"/>
            </w:rPr>
          </w:pPr>
          <w:r>
            <w:rPr>
              <w:sz w:val="20"/>
              <w:szCs w:val="20"/>
            </w:rPr>
            <w:fldChar w:fldCharType="end"/>
          </w:r>
        </w:p>
      </w:sdtContent>
    </w:sdt>
    <w:p w14:paraId="1F9A79CB" w14:textId="73A5ADE6" w:rsidR="00B67BBA" w:rsidRDefault="00B67BBA">
      <w:pPr>
        <w:spacing w:after="180" w:line="288" w:lineRule="auto"/>
        <w:jc w:val="left"/>
        <w:rPr>
          <w:b/>
          <w:bCs/>
          <w:noProof/>
          <w:sz w:val="16"/>
          <w:szCs w:val="16"/>
        </w:rPr>
      </w:pPr>
      <w:r>
        <w:rPr>
          <w:b/>
          <w:bCs/>
          <w:noProof/>
          <w:sz w:val="16"/>
          <w:szCs w:val="16"/>
        </w:rPr>
        <w:br w:type="page"/>
      </w:r>
    </w:p>
    <w:p w14:paraId="666B7A14" w14:textId="71A17631" w:rsidR="003312ED" w:rsidRPr="00AF51C8" w:rsidRDefault="005D7B4B" w:rsidP="00AF51C8">
      <w:pPr>
        <w:pStyle w:val="Heading1"/>
      </w:pPr>
      <w:bookmarkStart w:id="0" w:name="_Toc226495500"/>
      <w:r w:rsidRPr="00AF51C8">
        <w:lastRenderedPageBreak/>
        <w:t>Problem Selection &amp; Motivation</w:t>
      </w:r>
      <w:bookmarkEnd w:id="0"/>
    </w:p>
    <w:p w14:paraId="4437518B" w14:textId="054C993E" w:rsidR="003312ED" w:rsidRPr="00960424" w:rsidRDefault="005E080C" w:rsidP="00B67BBA">
      <w:pPr>
        <w:pStyle w:val="Heading2"/>
        <w:numPr>
          <w:ilvl w:val="1"/>
          <w:numId w:val="31"/>
        </w:numPr>
      </w:pPr>
      <w:bookmarkStart w:id="1" w:name="_Toc226495501"/>
      <w:r w:rsidRPr="005E080C">
        <w:t>The Sri Lankan Investment Landscape</w:t>
      </w:r>
      <w:bookmarkEnd w:id="1"/>
    </w:p>
    <w:tbl>
      <w:tblPr>
        <w:tblStyle w:val="TipTable"/>
        <w:tblW w:w="5000" w:type="pct"/>
        <w:tblLook w:val="04A0" w:firstRow="1" w:lastRow="0" w:firstColumn="1" w:lastColumn="0" w:noHBand="0" w:noVBand="1"/>
        <w:tblDescription w:val="Layout table"/>
      </w:tblPr>
      <w:tblGrid>
        <w:gridCol w:w="359"/>
        <w:gridCol w:w="9001"/>
      </w:tblGrid>
      <w:tr w:rsidR="005D4DC9" w:rsidRPr="00960424" w14:paraId="2C1BE326"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19401A24" w14:textId="77777777" w:rsidR="005D4DC9" w:rsidRPr="00960424" w:rsidRDefault="005D4DC9" w:rsidP="005E080C"/>
        </w:tc>
        <w:tc>
          <w:tcPr>
            <w:tcW w:w="4808" w:type="pct"/>
            <w:shd w:val="clear" w:color="auto" w:fill="auto"/>
          </w:tcPr>
          <w:p w14:paraId="1B424F0B" w14:textId="2DEDA2A7" w:rsidR="005E080C" w:rsidRDefault="005E080C" w:rsidP="005E080C">
            <w:pPr>
              <w:cnfStyle w:val="000000000000" w:firstRow="0" w:lastRow="0" w:firstColumn="0" w:lastColumn="0" w:oddVBand="0" w:evenVBand="0" w:oddHBand="0" w:evenHBand="0" w:firstRowFirstColumn="0" w:firstRowLastColumn="0" w:lastRowFirstColumn="0" w:lastRowLastColumn="0"/>
            </w:pPr>
            <w:r w:rsidRPr="005E080C">
              <w:t xml:space="preserve">Sri Lanka's retail investment ecosystem has historically lacked the quantitative infrastructure that is taken for granted in more mature capital markets. While institutional participants employ proprietary analytics, the common retail investor on the Colombo Stock Exchange (CSE) relies primarily on qualitative judgement, broker tips, and rudimentary price-momentum signals. This structural </w:t>
            </w:r>
            <w:r w:rsidR="00990293" w:rsidRPr="005E080C">
              <w:t>gap between</w:t>
            </w:r>
            <w:r w:rsidRPr="005E080C">
              <w:t xml:space="preserve"> the mathematical </w:t>
            </w:r>
            <w:r w:rsidRPr="005E080C">
              <w:t>rigor</w:t>
            </w:r>
            <w:r w:rsidRPr="005E080C">
              <w:t xml:space="preserve"> of modern portfolio theory and the lived experience of the everyday Sri Lankan investor constitutes the precise motivation for this work. </w:t>
            </w:r>
          </w:p>
          <w:p w14:paraId="4B3785FC" w14:textId="10E77A0F" w:rsidR="005D4DC9" w:rsidRPr="00960424" w:rsidRDefault="005E080C" w:rsidP="005E080C">
            <w:pPr>
              <w:cnfStyle w:val="000000000000" w:firstRow="0" w:lastRow="0" w:firstColumn="0" w:lastColumn="0" w:oddVBand="0" w:evenVBand="0" w:oddHBand="0" w:evenHBand="0" w:firstRowFirstColumn="0" w:firstRowLastColumn="0" w:lastRowFirstColumn="0" w:lastRowLastColumn="0"/>
            </w:pPr>
            <w:r w:rsidRPr="005E080C">
              <w:t>The CSE, established in 1896 and regulated by the Securities and Exchange Commission of Sri Lanka, lists over 290 companies spanning 14 economic sectors. Despite its historical depth, the market remains underpenetrated: retail investor participation is constrained, in part, by the absence of accessible, algorithmic tools that translate raw price data into evidence-based portfolio construction decisions. A beginner trader faces a combinatorial and cognitive overload: with nearly 300 listed instruments, even the act of selecting 8 to 10 assets for a diversified holding represents an astronomically large search space.</w:t>
            </w:r>
          </w:p>
        </w:tc>
      </w:tr>
    </w:tbl>
    <w:p w14:paraId="44E5F109" w14:textId="77777777" w:rsidR="003312ED" w:rsidRPr="00960424" w:rsidRDefault="003312ED" w:rsidP="005E080C">
      <w:pPr>
        <w:pStyle w:val="TipText"/>
      </w:pPr>
    </w:p>
    <w:p w14:paraId="445CC401" w14:textId="6F210D42" w:rsidR="003312ED" w:rsidRPr="00960424" w:rsidRDefault="005E080C" w:rsidP="00B67BBA">
      <w:pPr>
        <w:pStyle w:val="Heading2"/>
        <w:numPr>
          <w:ilvl w:val="0"/>
          <w:numId w:val="0"/>
        </w:numPr>
        <w:tabs>
          <w:tab w:val="left" w:pos="720"/>
        </w:tabs>
        <w:ind w:left="720" w:hanging="720"/>
      </w:pPr>
      <w:bookmarkStart w:id="2" w:name="_Toc226495502"/>
      <w:r>
        <w:t xml:space="preserve">1.2 </w:t>
      </w:r>
      <w:r w:rsidR="00744AAB" w:rsidRPr="00744AAB">
        <w:t xml:space="preserve">Why Portfolio </w:t>
      </w:r>
      <w:r w:rsidR="00990293" w:rsidRPr="00744AAB">
        <w:t>Optimization</w:t>
      </w:r>
      <w:r w:rsidR="00744AAB" w:rsidRPr="00744AAB">
        <w:t>?</w:t>
      </w:r>
      <w:bookmarkEnd w:id="2"/>
    </w:p>
    <w:tbl>
      <w:tblPr>
        <w:tblStyle w:val="TipTable"/>
        <w:tblW w:w="5000" w:type="pct"/>
        <w:tblLook w:val="04A0" w:firstRow="1" w:lastRow="0" w:firstColumn="1" w:lastColumn="0" w:noHBand="0" w:noVBand="1"/>
        <w:tblDescription w:val="Layout table"/>
      </w:tblPr>
      <w:tblGrid>
        <w:gridCol w:w="359"/>
        <w:gridCol w:w="9001"/>
      </w:tblGrid>
      <w:tr w:rsidR="005D4DC9" w:rsidRPr="00960424" w14:paraId="74A726B0"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35D83D1F" w14:textId="77777777" w:rsidR="005D4DC9" w:rsidRPr="00960424" w:rsidRDefault="005D4DC9" w:rsidP="005E080C"/>
        </w:tc>
        <w:tc>
          <w:tcPr>
            <w:tcW w:w="4808" w:type="pct"/>
            <w:shd w:val="clear" w:color="auto" w:fill="auto"/>
          </w:tcPr>
          <w:p w14:paraId="3BB77B09" w14:textId="5A20E840" w:rsidR="00990293" w:rsidRDefault="00990293" w:rsidP="005E080C">
            <w:pPr>
              <w:cnfStyle w:val="000000000000" w:firstRow="0" w:lastRow="0" w:firstColumn="0" w:lastColumn="0" w:oddVBand="0" w:evenVBand="0" w:oddHBand="0" w:evenHBand="0" w:firstRowFirstColumn="0" w:firstRowLastColumn="0" w:lastRowFirstColumn="0" w:lastRowLastColumn="0"/>
            </w:pPr>
            <w:r w:rsidRPr="00990293">
              <w:t xml:space="preserve">The post-pandemic recovery of the Sri Lankan economy, coupled with the structural reforms following the 2022 sovereign debt crisis, has reinvigorated institutional and retail interest in domestic equities. The CSE All-Share Price Index recovered substantially through 2023–2024, creating renewed urgency for disciplined capital allocation frameworks. Against this backdrop, portfolio </w:t>
            </w:r>
            <w:r w:rsidRPr="00990293">
              <w:t>optimization</w:t>
            </w:r>
            <w:r w:rsidRPr="00990293">
              <w:t xml:space="preserve"> is not an academic exercise</w:t>
            </w:r>
            <w:r>
              <w:t>,</w:t>
            </w:r>
            <w:r w:rsidRPr="00990293">
              <w:t xml:space="preserve"> it is a practical necessity for rational wealth creation in an emerging market </w:t>
            </w:r>
            <w:r w:rsidRPr="00990293">
              <w:t>characterized</w:t>
            </w:r>
            <w:r w:rsidRPr="00990293">
              <w:t xml:space="preserve"> by elevated volatility and high sector concentration risk. </w:t>
            </w:r>
          </w:p>
          <w:p w14:paraId="43AD912C" w14:textId="77D75298" w:rsidR="005D4DC9" w:rsidRPr="005E080C" w:rsidRDefault="00990293" w:rsidP="005E080C">
            <w:pPr>
              <w:cnfStyle w:val="000000000000" w:firstRow="0" w:lastRow="0" w:firstColumn="0" w:lastColumn="0" w:oddVBand="0" w:evenVBand="0" w:oddHBand="0" w:evenHBand="0" w:firstRowFirstColumn="0" w:firstRowLastColumn="0" w:lastRowFirstColumn="0" w:lastRowLastColumn="0"/>
            </w:pPr>
            <w:r w:rsidRPr="00990293">
              <w:t xml:space="preserve">The classical Markowitz Mean-Variance framework (1952) provides a rigorous foundation: allocate capital to </w:t>
            </w:r>
            <w:r w:rsidRPr="00990293">
              <w:t>maximize</w:t>
            </w:r>
            <w:r w:rsidRPr="00990293">
              <w:t xml:space="preserve"> risk-adjusted return for a given level of volatility. However, this continuous quadratic </w:t>
            </w:r>
            <w:r w:rsidRPr="00990293">
              <w:t>program</w:t>
            </w:r>
            <w:r w:rsidRPr="00990293">
              <w:t xml:space="preserve"> becomes significantly more complex </w:t>
            </w:r>
            <w:r>
              <w:t>as</w:t>
            </w:r>
            <w:r w:rsidRPr="00990293">
              <w:t xml:space="preserve"> NP-</w:t>
            </w:r>
            <w:r w:rsidRPr="00990293">
              <w:t>hard when</w:t>
            </w:r>
            <w:r w:rsidRPr="00990293">
              <w:t xml:space="preserve"> realistic institutional constraints are imposed: limits on the number of holdings (cardinality), minimum and maximum position sizes, and sector diversification mandates. These constraints closely mirror those that a disciplined retail investor or a small fund manager would naturally impose on any CSE portfolio</w:t>
            </w:r>
            <w:r>
              <w:t>.</w:t>
            </w:r>
          </w:p>
        </w:tc>
      </w:tr>
    </w:tbl>
    <w:p w14:paraId="4B8428BF" w14:textId="77777777" w:rsidR="003312ED" w:rsidRPr="00960424" w:rsidRDefault="003312ED" w:rsidP="005E080C">
      <w:pPr>
        <w:pStyle w:val="TipText"/>
      </w:pPr>
    </w:p>
    <w:p w14:paraId="281BF623" w14:textId="67986C46" w:rsidR="003312ED" w:rsidRPr="00960424" w:rsidRDefault="005E080C" w:rsidP="00DC0EDC">
      <w:pPr>
        <w:pStyle w:val="Heading2"/>
        <w:numPr>
          <w:ilvl w:val="0"/>
          <w:numId w:val="0"/>
        </w:numPr>
        <w:ind w:left="360" w:hanging="360"/>
      </w:pPr>
      <w:bookmarkStart w:id="3" w:name="_Toc226495503"/>
      <w:r>
        <w:t xml:space="preserve">1.3 </w:t>
      </w:r>
      <w:r w:rsidR="00352CEB" w:rsidRPr="00352CEB">
        <w:t>Non-Triviality and Research Significance</w:t>
      </w:r>
      <w:bookmarkEnd w:id="3"/>
    </w:p>
    <w:tbl>
      <w:tblPr>
        <w:tblStyle w:val="TipTable"/>
        <w:tblW w:w="5000" w:type="pct"/>
        <w:tblLook w:val="04A0" w:firstRow="1" w:lastRow="0" w:firstColumn="1" w:lastColumn="0" w:noHBand="0" w:noVBand="1"/>
        <w:tblDescription w:val="Layout table"/>
      </w:tblPr>
      <w:tblGrid>
        <w:gridCol w:w="359"/>
        <w:gridCol w:w="9001"/>
      </w:tblGrid>
      <w:tr w:rsidR="00C026B2" w:rsidRPr="00960424" w14:paraId="0AB1300E" w14:textId="77777777" w:rsidTr="002B189D">
        <w:trPr>
          <w:trHeight w:val="1231"/>
        </w:trPr>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53BE72E2" w14:textId="77777777" w:rsidR="00C026B2" w:rsidRPr="00960424" w:rsidRDefault="00C026B2" w:rsidP="00AF51C8"/>
        </w:tc>
        <w:tc>
          <w:tcPr>
            <w:tcW w:w="4808" w:type="pct"/>
            <w:shd w:val="clear" w:color="auto" w:fill="auto"/>
          </w:tcPr>
          <w:p w14:paraId="447D018C" w14:textId="1A2ED92C" w:rsidR="00C026B2" w:rsidRPr="00960424" w:rsidRDefault="00AF51C8" w:rsidP="00AF51C8">
            <w:pPr>
              <w:cnfStyle w:val="000000000000" w:firstRow="0" w:lastRow="0" w:firstColumn="0" w:lastColumn="0" w:oddVBand="0" w:evenVBand="0" w:oddHBand="0" w:evenHBand="0" w:firstRowFirstColumn="0" w:firstRowLastColumn="0" w:lastRowFirstColumn="0" w:lastRowLastColumn="0"/>
            </w:pPr>
            <w:r w:rsidRPr="00AF51C8">
              <w:t xml:space="preserve">The problem examined in this study is decidedly non-trivial. For a universe of N = 96 CSE assets and a cardinality bound of K = 8, the number of candidate subsets is </w:t>
            </w:r>
            <w:proofErr w:type="gramStart"/>
            <w:r w:rsidRPr="00AF51C8">
              <w:t>C(</w:t>
            </w:r>
            <w:proofErr w:type="gramEnd"/>
            <w:r w:rsidRPr="00AF51C8">
              <w:t>96, 8) ≈ 4.2 billion</w:t>
            </w:r>
            <w:r>
              <w:t>. This is</w:t>
            </w:r>
            <w:r w:rsidRPr="00AF51C8">
              <w:t xml:space="preserve"> an enumeration that is computationally intractable by brute force. The cardinality constraint introduces binary decision variables (hold/not hold), transforming the </w:t>
            </w:r>
            <w:r w:rsidRPr="00AF51C8">
              <w:lastRenderedPageBreak/>
              <w:t xml:space="preserve">otherwise convex Quadratic Program into a Mixed-Integer Quadratic Program (MIQP), a class of problem that is formally NP-hard (Chang et al., 2000). This NP-hardness motivates the comparative study of an exact method </w:t>
            </w:r>
            <w:r>
              <w:t>‘</w:t>
            </w:r>
            <w:r w:rsidRPr="00AF51C8">
              <w:t>Branch and Bound</w:t>
            </w:r>
            <w:r>
              <w:t>’</w:t>
            </w:r>
            <w:r w:rsidRPr="00AF51C8">
              <w:t xml:space="preserve"> against a metaheuristic </w:t>
            </w:r>
            <w:r>
              <w:t>‘</w:t>
            </w:r>
            <w:r w:rsidRPr="00AF51C8">
              <w:t>Genetic Algorithm</w:t>
            </w:r>
            <w:r>
              <w:t>’</w:t>
            </w:r>
            <w:r w:rsidRPr="00AF51C8">
              <w:t xml:space="preserve"> each representing a fundamentally different philosophical approach to intractable </w:t>
            </w:r>
            <w:r w:rsidR="00B67BBA">
              <w:t>optimization</w:t>
            </w:r>
            <w:r w:rsidRPr="00AF51C8">
              <w:t xml:space="preserve">. From a practical standpoint, the solutions produced directly inform a simple, deployable decision-support </w:t>
            </w:r>
            <w:proofErr w:type="gramStart"/>
            <w:r w:rsidRPr="00AF51C8">
              <w:t>tool:</w:t>
            </w:r>
            <w:proofErr w:type="gramEnd"/>
            <w:r w:rsidRPr="00AF51C8">
              <w:t xml:space="preserve"> given a data pull from the yfinance API and a small set of user-defined constraints, the system recommends an optimal portfolio allocation in real time. This positions the project at the intersection of academic rigor and tangible social utility for Sri Lankan retail investors</w:t>
            </w:r>
          </w:p>
        </w:tc>
      </w:tr>
    </w:tbl>
    <w:p w14:paraId="4A8D4B8C" w14:textId="77777777" w:rsidR="003312ED" w:rsidRDefault="003312ED" w:rsidP="005E080C">
      <w:pPr>
        <w:pStyle w:val="TipText"/>
      </w:pPr>
    </w:p>
    <w:p w14:paraId="1A172505" w14:textId="458955F8" w:rsidR="00AF51C8" w:rsidRPr="00960424" w:rsidRDefault="00AF51C8" w:rsidP="00AF51C8">
      <w:pPr>
        <w:pStyle w:val="Heading1"/>
      </w:pPr>
      <w:bookmarkStart w:id="4" w:name="_Toc226495504"/>
      <w:r w:rsidRPr="00AF51C8">
        <w:t>Problem and Data Description</w:t>
      </w:r>
      <w:bookmarkEnd w:id="4"/>
    </w:p>
    <w:p w14:paraId="2998181F" w14:textId="31F9B5D0" w:rsidR="003312ED" w:rsidRPr="00960424" w:rsidRDefault="00AF51C8" w:rsidP="00B67BBA">
      <w:pPr>
        <w:pStyle w:val="Heading2"/>
        <w:numPr>
          <w:ilvl w:val="1"/>
          <w:numId w:val="32"/>
        </w:numPr>
      </w:pPr>
      <w:bookmarkStart w:id="5" w:name="_Toc226495505"/>
      <w:r w:rsidRPr="00AF51C8">
        <w:t>Problem Context and Formal Statement</w:t>
      </w:r>
      <w:bookmarkEnd w:id="5"/>
    </w:p>
    <w:p w14:paraId="59420BE0" w14:textId="34917691" w:rsidR="000F5B0B" w:rsidRDefault="00AF51C8" w:rsidP="00AF51C8">
      <w:pPr>
        <w:ind w:left="360"/>
      </w:pPr>
      <w:r w:rsidRPr="00AF51C8">
        <w:t xml:space="preserve">The core problem is the Cardinality-Constrained Portfolio </w:t>
      </w:r>
      <w:r w:rsidR="00B67BBA">
        <w:t>Optimization</w:t>
      </w:r>
      <w:r w:rsidRPr="00AF51C8">
        <w:t xml:space="preserve"> (CCPO) problem: given a universe of N financial assets </w:t>
      </w:r>
      <w:r w:rsidR="00B67BBA" w:rsidRPr="00AF51C8">
        <w:t>characterized</w:t>
      </w:r>
      <w:r w:rsidRPr="00AF51C8">
        <w:t xml:space="preserve"> by their historical returns, identify a subset of at most K assets and allocate portfolio weights to each selected asset such that the Sharpe Ratio the canonical measure of risk-adjusted return is </w:t>
      </w:r>
      <w:r w:rsidR="00B67BBA" w:rsidRPr="00AF51C8">
        <w:t>maximized</w:t>
      </w:r>
      <w:r w:rsidRPr="00AF51C8">
        <w:t xml:space="preserve">, subject to budget, position-size, and structural feasibility constraints. </w:t>
      </w:r>
    </w:p>
    <w:p w14:paraId="6E4B896E" w14:textId="77777777" w:rsidR="000F5B0B" w:rsidRDefault="00AF51C8" w:rsidP="00AF51C8">
      <w:pPr>
        <w:ind w:left="360"/>
      </w:pPr>
      <w:r w:rsidRPr="00AF51C8">
        <w:t xml:space="preserve">The four binding constraints imposed on this problem are as follows: </w:t>
      </w:r>
    </w:p>
    <w:p w14:paraId="1ED5D96B" w14:textId="77777777" w:rsidR="000F5B0B" w:rsidRDefault="00AF51C8" w:rsidP="000F5B0B">
      <w:pPr>
        <w:pStyle w:val="ListParagraph"/>
        <w:numPr>
          <w:ilvl w:val="0"/>
          <w:numId w:val="18"/>
        </w:numPr>
      </w:pPr>
      <w:r w:rsidRPr="00AF51C8">
        <w:t>C1 — Budget Constraint: all capital must be fully invested (weights sum to 1.0).</w:t>
      </w:r>
    </w:p>
    <w:p w14:paraId="14FCBFA1" w14:textId="77777777" w:rsidR="000F5B0B" w:rsidRDefault="00AF51C8" w:rsidP="000F5B0B">
      <w:pPr>
        <w:pStyle w:val="ListParagraph"/>
        <w:numPr>
          <w:ilvl w:val="0"/>
          <w:numId w:val="18"/>
        </w:numPr>
      </w:pPr>
      <w:r w:rsidRPr="00AF51C8">
        <w:t xml:space="preserve">C2 — Cardinality Constraint: at most K = 8 assets may be held simultaneously. </w:t>
      </w:r>
    </w:p>
    <w:p w14:paraId="46F6D126" w14:textId="77777777" w:rsidR="000F5B0B" w:rsidRDefault="00AF51C8" w:rsidP="000F5B0B">
      <w:pPr>
        <w:pStyle w:val="ListParagraph"/>
        <w:numPr>
          <w:ilvl w:val="0"/>
          <w:numId w:val="18"/>
        </w:numPr>
      </w:pPr>
      <w:r w:rsidRPr="00AF51C8">
        <w:t xml:space="preserve">C3 — Minimum Position Size: any selected asset must receive at least </w:t>
      </w:r>
      <w:proofErr w:type="spellStart"/>
      <w:r w:rsidRPr="00AF51C8">
        <w:t>w_min</w:t>
      </w:r>
      <w:proofErr w:type="spellEnd"/>
      <w:r w:rsidRPr="00AF51C8">
        <w:t xml:space="preserve"> = 3% allocation, preventing negligibly small positions that incur disproportionate transaction costs. </w:t>
      </w:r>
    </w:p>
    <w:p w14:paraId="64377967" w14:textId="32E2EEFB" w:rsidR="000F5B0B" w:rsidRDefault="00AF51C8" w:rsidP="000F5B0B">
      <w:pPr>
        <w:pStyle w:val="ListParagraph"/>
        <w:numPr>
          <w:ilvl w:val="0"/>
          <w:numId w:val="18"/>
        </w:numPr>
      </w:pPr>
      <w:r w:rsidRPr="00AF51C8">
        <w:t xml:space="preserve">C4 — Maximum Position Size: no single asset may exceed </w:t>
      </w:r>
      <w:proofErr w:type="spellStart"/>
      <w:r w:rsidRPr="00AF51C8">
        <w:t>w_max</w:t>
      </w:r>
      <w:proofErr w:type="spellEnd"/>
      <w:r w:rsidRPr="00AF51C8">
        <w:t xml:space="preserve"> = 40% of the portfolio, limiting concentration risk. </w:t>
      </w:r>
    </w:p>
    <w:p w14:paraId="645B0B9A" w14:textId="7AA9BB89" w:rsidR="003312ED" w:rsidRPr="00960424" w:rsidRDefault="00AF51C8" w:rsidP="000F5B0B">
      <w:pPr>
        <w:ind w:left="360"/>
      </w:pPr>
      <w:r w:rsidRPr="00AF51C8">
        <w:t xml:space="preserve">These constraints are not arbitrary academic </w:t>
      </w:r>
      <w:proofErr w:type="gramStart"/>
      <w:r w:rsidRPr="00AF51C8">
        <w:t>constructs</w:t>
      </w:r>
      <w:r w:rsidR="00B67BBA">
        <w:t>,</w:t>
      </w:r>
      <w:proofErr w:type="gramEnd"/>
      <w:r w:rsidRPr="00AF51C8">
        <w:t xml:space="preserve"> each reflects a genuine operational requirement. The cardinality limit mirrors the practical reality that retail investors on the CSE typically maintain 6–10 positions to keep transaction and monitoring costs manageable. The position-size bounds prevent the degenerate solution of a single-stock portfolio while enforcing meaningful diversification.</w:t>
      </w:r>
    </w:p>
    <w:p w14:paraId="13D91134" w14:textId="2F67AE42" w:rsidR="003312ED" w:rsidRPr="00960424" w:rsidRDefault="000F5B0B" w:rsidP="000F5B0B">
      <w:pPr>
        <w:pStyle w:val="Heading2"/>
        <w:numPr>
          <w:ilvl w:val="0"/>
          <w:numId w:val="0"/>
        </w:numPr>
      </w:pPr>
      <w:bookmarkStart w:id="6" w:name="_Toc226495506"/>
      <w:r>
        <w:t>2.2</w:t>
      </w:r>
      <w:r w:rsidR="00D42A38" w:rsidRPr="00960424">
        <w:t xml:space="preserve"> </w:t>
      </w:r>
      <w:r w:rsidRPr="000F5B0B">
        <w:t>Data Acquisition</w:t>
      </w:r>
      <w:bookmarkEnd w:id="6"/>
    </w:p>
    <w:p w14:paraId="500B387F" w14:textId="5C06C04A" w:rsidR="008944E8" w:rsidRDefault="008944E8" w:rsidP="008944E8">
      <w:pPr>
        <w:ind w:left="360"/>
      </w:pPr>
      <w:r w:rsidRPr="008944E8">
        <w:t>The dataset is drawn from the Colombo Stock Exchange via the yfinance API, targeting a universe of 96 liquid CSE-listed equities across 14 economic sectors. The data collection spans a 6-year horizon from January 2020 to December 2025</w:t>
      </w:r>
      <w:r w:rsidR="00B67BBA">
        <w:t>:</w:t>
      </w:r>
      <w:r w:rsidRPr="008944E8">
        <w:t xml:space="preserve"> a period deliberately chosen to capture multiple market regimes: the COVID-19 shock and recovery (2020–2021), the domestic inflation and currency crisis (2022), and the subsequent structural recovery (2023–2025). </w:t>
      </w:r>
    </w:p>
    <w:p w14:paraId="1B7C102D" w14:textId="77777777" w:rsidR="008944E8" w:rsidRDefault="008944E8" w:rsidP="008944E8">
      <w:pPr>
        <w:ind w:left="360"/>
      </w:pPr>
      <w:r w:rsidRPr="008944E8">
        <w:lastRenderedPageBreak/>
        <w:t xml:space="preserve">The </w:t>
      </w:r>
      <w:proofErr w:type="gramStart"/>
      <w:r w:rsidRPr="008944E8">
        <w:t>sector coverage</w:t>
      </w:r>
      <w:proofErr w:type="gramEnd"/>
      <w:r w:rsidRPr="008944E8">
        <w:t xml:space="preserve"> includes: </w:t>
      </w:r>
    </w:p>
    <w:p w14:paraId="78ADAFB0" w14:textId="77777777" w:rsidR="008944E8" w:rsidRDefault="008944E8" w:rsidP="008944E8">
      <w:pPr>
        <w:pStyle w:val="ListParagraph"/>
        <w:numPr>
          <w:ilvl w:val="0"/>
          <w:numId w:val="20"/>
        </w:numPr>
        <w:jc w:val="left"/>
      </w:pPr>
      <w:r w:rsidRPr="008944E8">
        <w:t>Banking &amp; Finance (27 tickers): COMB, HNB, SAMP, LOLC, NTB, DFCC, NDB, SEYB, and others</w:t>
      </w:r>
    </w:p>
    <w:p w14:paraId="2C0DC3AD" w14:textId="77777777" w:rsidR="008944E8" w:rsidRDefault="008944E8" w:rsidP="008944E8">
      <w:pPr>
        <w:pStyle w:val="ListParagraph"/>
        <w:numPr>
          <w:ilvl w:val="0"/>
          <w:numId w:val="20"/>
        </w:numPr>
        <w:jc w:val="left"/>
      </w:pPr>
      <w:r w:rsidRPr="008944E8">
        <w:t xml:space="preserve">Manufacturing (8 tickers): ACL, RCL, TJL, LALU, and others </w:t>
      </w:r>
    </w:p>
    <w:p w14:paraId="77C0147E" w14:textId="77777777" w:rsidR="008944E8" w:rsidRDefault="008944E8" w:rsidP="008944E8">
      <w:pPr>
        <w:pStyle w:val="ListParagraph"/>
        <w:numPr>
          <w:ilvl w:val="0"/>
          <w:numId w:val="20"/>
        </w:numPr>
        <w:jc w:val="left"/>
      </w:pPr>
      <w:r w:rsidRPr="008944E8">
        <w:t xml:space="preserve">Diversified Holdings (7 tickers): JKH, HAYL, MELS, CCS, and others </w:t>
      </w:r>
    </w:p>
    <w:p w14:paraId="0162B0C6" w14:textId="77777777" w:rsidR="008944E8" w:rsidRDefault="008944E8" w:rsidP="008944E8">
      <w:pPr>
        <w:pStyle w:val="ListParagraph"/>
        <w:numPr>
          <w:ilvl w:val="0"/>
          <w:numId w:val="20"/>
        </w:numPr>
        <w:jc w:val="left"/>
      </w:pPr>
      <w:r w:rsidRPr="008944E8">
        <w:t xml:space="preserve">Energy (4 tickers): LIOC, LGAS, and others </w:t>
      </w:r>
    </w:p>
    <w:p w14:paraId="06AB5B22" w14:textId="53EB3525" w:rsidR="003312ED" w:rsidRPr="00960424" w:rsidRDefault="008944E8" w:rsidP="008944E8">
      <w:pPr>
        <w:pStyle w:val="ListParagraph"/>
        <w:numPr>
          <w:ilvl w:val="0"/>
          <w:numId w:val="20"/>
        </w:numPr>
        <w:jc w:val="left"/>
      </w:pPr>
      <w:r w:rsidRPr="008944E8">
        <w:t>Healthcare, Plantations, Hotels, Retail, Telecom, Technology — 9 additional sectors</w:t>
      </w:r>
    </w:p>
    <w:p w14:paraId="76D3E29C" w14:textId="5014CEF3" w:rsidR="003312ED" w:rsidRPr="00960424" w:rsidRDefault="008944E8" w:rsidP="008944E8">
      <w:pPr>
        <w:pStyle w:val="Heading2"/>
        <w:numPr>
          <w:ilvl w:val="0"/>
          <w:numId w:val="0"/>
        </w:numPr>
        <w:ind w:left="360" w:hanging="360"/>
      </w:pPr>
      <w:bookmarkStart w:id="7" w:name="_Toc226495507"/>
      <w:r>
        <w:t xml:space="preserve">2.3 </w:t>
      </w:r>
      <w:r w:rsidRPr="008944E8">
        <w:t>Data Pre-processing Pipeline</w:t>
      </w:r>
      <w:bookmarkEnd w:id="7"/>
    </w:p>
    <w:tbl>
      <w:tblPr>
        <w:tblStyle w:val="TipTable"/>
        <w:tblW w:w="4819" w:type="pct"/>
        <w:tblLook w:val="04A0" w:firstRow="1" w:lastRow="0" w:firstColumn="1" w:lastColumn="0" w:noHBand="0" w:noVBand="1"/>
        <w:tblDescription w:val="Layout table"/>
      </w:tblPr>
      <w:tblGrid>
        <w:gridCol w:w="20"/>
        <w:gridCol w:w="9001"/>
      </w:tblGrid>
      <w:tr w:rsidR="005D4DC9" w:rsidRPr="00960424" w14:paraId="7E9C68A7" w14:textId="77777777" w:rsidTr="008B6D5C">
        <w:tc>
          <w:tcPr>
            <w:cnfStyle w:val="001000000000" w:firstRow="0" w:lastRow="0" w:firstColumn="1" w:lastColumn="0" w:oddVBand="0" w:evenVBand="0" w:oddHBand="0" w:evenHBand="0" w:firstRowFirstColumn="0" w:firstRowLastColumn="0" w:lastRowFirstColumn="0" w:lastRowLastColumn="0"/>
            <w:tcW w:w="11" w:type="pct"/>
            <w:shd w:val="clear" w:color="auto" w:fill="auto"/>
          </w:tcPr>
          <w:p w14:paraId="39A95F41" w14:textId="77777777" w:rsidR="005D4DC9" w:rsidRPr="00960424" w:rsidRDefault="005D4DC9" w:rsidP="005E080C"/>
        </w:tc>
        <w:tc>
          <w:tcPr>
            <w:tcW w:w="4989" w:type="pct"/>
            <w:shd w:val="clear" w:color="auto" w:fill="auto"/>
          </w:tcPr>
          <w:p w14:paraId="544D8931" w14:textId="0BED497D" w:rsidR="005D4DC9" w:rsidRDefault="008944E8" w:rsidP="008944E8">
            <w:pPr>
              <w:cnfStyle w:val="000000000000" w:firstRow="0" w:lastRow="0" w:firstColumn="0" w:lastColumn="0" w:oddVBand="0" w:evenVBand="0" w:oddHBand="0" w:evenHBand="0" w:firstRowFirstColumn="0" w:firstRowLastColumn="0" w:lastRowFirstColumn="0" w:lastRowLastColumn="0"/>
            </w:pPr>
            <w:r w:rsidRPr="008944E8">
              <w:t xml:space="preserve">A rigorous 4-stage engineering pipeline was applied to ensure the statistical integrity of the </w:t>
            </w:r>
            <w:r w:rsidR="00B67BBA">
              <w:t>optimization</w:t>
            </w:r>
            <w:r w:rsidRPr="008944E8">
              <w:t xml:space="preserve"> inputs:</w:t>
            </w:r>
          </w:p>
          <w:p w14:paraId="31B818CE" w14:textId="0CF18C40" w:rsidR="008944E8" w:rsidRPr="00960424" w:rsidRDefault="008944E8" w:rsidP="008944E8">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99E1D70" wp14:editId="64D8F551">
                  <wp:extent cx="5602817" cy="3200400"/>
                  <wp:effectExtent l="38100" t="19050" r="17145" b="38100"/>
                  <wp:docPr id="170198044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tc>
      </w:tr>
    </w:tbl>
    <w:p w14:paraId="674BF570" w14:textId="77777777" w:rsidR="008944E8" w:rsidRDefault="008944E8" w:rsidP="008944E8">
      <w:r w:rsidRPr="008944E8">
        <w:t xml:space="preserve">1. </w:t>
      </w:r>
      <w:r w:rsidRPr="00B67BBA">
        <w:rPr>
          <w:b/>
          <w:bCs/>
        </w:rPr>
        <w:t>Quality Filtering</w:t>
      </w:r>
      <w:r w:rsidRPr="008944E8">
        <w:t xml:space="preserve">: </w:t>
      </w:r>
      <w:proofErr w:type="gramStart"/>
      <w:r w:rsidRPr="008944E8">
        <w:t>tickers</w:t>
      </w:r>
      <w:proofErr w:type="gramEnd"/>
      <w:r w:rsidRPr="008944E8">
        <w:t xml:space="preserve"> with fewer than 100 days of history or more than 30% missing observations were excluded, ensuring statistical reliability of the estimated moments. </w:t>
      </w:r>
    </w:p>
    <w:p w14:paraId="58DEF0E3" w14:textId="77777777" w:rsidR="008944E8" w:rsidRDefault="008944E8" w:rsidP="008944E8">
      <w:r w:rsidRPr="008944E8">
        <w:t xml:space="preserve">2. </w:t>
      </w:r>
      <w:r w:rsidRPr="00B67BBA">
        <w:rPr>
          <w:b/>
          <w:bCs/>
        </w:rPr>
        <w:t>Imputation</w:t>
      </w:r>
      <w:r w:rsidRPr="008944E8">
        <w:t xml:space="preserve">: a forward-fill followed by backward-fill strategy was applied to the adjusted close price matrix, handling non-trading days and staggered reporting without introducing look-ahead bias. </w:t>
      </w:r>
    </w:p>
    <w:p w14:paraId="62BD04EC" w14:textId="48EFC4F1" w:rsidR="008944E8" w:rsidRDefault="008944E8" w:rsidP="008944E8">
      <w:r w:rsidRPr="008944E8">
        <w:t xml:space="preserve">3. </w:t>
      </w:r>
      <w:r w:rsidRPr="00B67BBA">
        <w:rPr>
          <w:b/>
          <w:bCs/>
        </w:rPr>
        <w:t>Outlier Mitigation:</w:t>
      </w:r>
      <w:r w:rsidRPr="008944E8">
        <w:t xml:space="preserve"> daily log-returns were clipped at ±50% to suppress extreme anomalies</w:t>
      </w:r>
      <w:r w:rsidR="00B67BBA">
        <w:t>,</w:t>
      </w:r>
      <w:r w:rsidRPr="008944E8">
        <w:t xml:space="preserve"> a documented phenomenon on emerging market exchanges that would otherwise distort the covariance matrix. </w:t>
      </w:r>
    </w:p>
    <w:p w14:paraId="5167DC5B" w14:textId="7DB4A4A1" w:rsidR="003312ED" w:rsidRPr="00960424" w:rsidRDefault="008944E8" w:rsidP="008944E8">
      <w:r w:rsidRPr="008944E8">
        <w:t xml:space="preserve">4. </w:t>
      </w:r>
      <w:r w:rsidRPr="00B67BBA">
        <w:rPr>
          <w:b/>
          <w:bCs/>
        </w:rPr>
        <w:t>Annuali</w:t>
      </w:r>
      <w:r w:rsidR="00B67BBA" w:rsidRPr="00B67BBA">
        <w:rPr>
          <w:b/>
          <w:bCs/>
        </w:rPr>
        <w:t>z</w:t>
      </w:r>
      <w:r w:rsidRPr="00B67BBA">
        <w:rPr>
          <w:b/>
          <w:bCs/>
        </w:rPr>
        <w:t>ation</w:t>
      </w:r>
      <w:r w:rsidRPr="008944E8">
        <w:t xml:space="preserve">: the CSE operates approximately 240 trading days per year; mean returns were scaled </w:t>
      </w:r>
      <w:proofErr w:type="gramStart"/>
      <w:r w:rsidRPr="008944E8">
        <w:t>linearly</w:t>
      </w:r>
      <w:proofErr w:type="gramEnd"/>
      <w:r w:rsidRPr="008944E8">
        <w:t xml:space="preserve"> and the covariance matrix was scaled by the same factor to produce </w:t>
      </w:r>
      <w:r w:rsidR="00B67BBA">
        <w:t>Annualized</w:t>
      </w:r>
      <w:r w:rsidRPr="008944E8">
        <w:t xml:space="preserve"> inputs consistent with standard portfolio theory conventions</w:t>
      </w:r>
    </w:p>
    <w:p w14:paraId="187D7B7C" w14:textId="73777E5C" w:rsidR="003312ED" w:rsidRPr="00960424" w:rsidRDefault="008944E8" w:rsidP="008944E8">
      <w:pPr>
        <w:pStyle w:val="Heading2"/>
        <w:numPr>
          <w:ilvl w:val="0"/>
          <w:numId w:val="0"/>
        </w:numPr>
        <w:ind w:left="360" w:hanging="360"/>
      </w:pPr>
      <w:bookmarkStart w:id="8" w:name="_Toc226495508"/>
      <w:r>
        <w:lastRenderedPageBreak/>
        <w:t xml:space="preserve">2.4 </w:t>
      </w:r>
      <w:r w:rsidRPr="008944E8">
        <w:t>Statistical Artefacts Generated</w:t>
      </w:r>
      <w:bookmarkEnd w:id="8"/>
    </w:p>
    <w:tbl>
      <w:tblPr>
        <w:tblStyle w:val="TipTable"/>
        <w:tblW w:w="5000" w:type="pct"/>
        <w:tblLook w:val="04A0" w:firstRow="1" w:lastRow="0" w:firstColumn="1" w:lastColumn="0" w:noHBand="0" w:noVBand="1"/>
        <w:tblDescription w:val="Layout table"/>
      </w:tblPr>
      <w:tblGrid>
        <w:gridCol w:w="359"/>
        <w:gridCol w:w="9001"/>
      </w:tblGrid>
      <w:tr w:rsidR="005D4DC9" w:rsidRPr="00960424" w14:paraId="3A13AA61"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20F6F128" w14:textId="77777777" w:rsidR="005D4DC9" w:rsidRPr="00960424" w:rsidRDefault="005D4DC9" w:rsidP="005E080C"/>
        </w:tc>
        <w:tc>
          <w:tcPr>
            <w:tcW w:w="4808" w:type="pct"/>
            <w:shd w:val="clear" w:color="auto" w:fill="auto"/>
          </w:tcPr>
          <w:p w14:paraId="2CEEF8DC" w14:textId="654FC76D" w:rsidR="005D4DC9" w:rsidRDefault="00FB154A" w:rsidP="00FB154A">
            <w:pPr>
              <w:cnfStyle w:val="000000000000" w:firstRow="0" w:lastRow="0" w:firstColumn="0" w:lastColumn="0" w:oddVBand="0" w:evenVBand="0" w:oddHBand="0" w:evenHBand="0" w:firstRowFirstColumn="0" w:firstRowLastColumn="0" w:lastRowFirstColumn="0" w:lastRowLastColumn="0"/>
            </w:pPr>
            <w:r w:rsidRPr="00FB154A">
              <w:t xml:space="preserve">The pipeline produces three primary </w:t>
            </w:r>
            <w:r w:rsidR="00B67BBA">
              <w:t>optimization</w:t>
            </w:r>
            <w:r w:rsidRPr="00FB154A">
              <w:t xml:space="preserve"> inputs:</w:t>
            </w:r>
          </w:p>
          <w:tbl>
            <w:tblPr>
              <w:tblStyle w:val="GridTable4-Accent2"/>
              <w:tblW w:w="5000" w:type="pct"/>
              <w:tblLook w:val="0420" w:firstRow="1" w:lastRow="0" w:firstColumn="0" w:lastColumn="0" w:noHBand="0" w:noVBand="1"/>
              <w:tblDescription w:val="Table to enter Name, Title, and Date"/>
            </w:tblPr>
            <w:tblGrid>
              <w:gridCol w:w="1973"/>
              <w:gridCol w:w="1798"/>
              <w:gridCol w:w="5220"/>
            </w:tblGrid>
            <w:tr w:rsidR="00FB154A" w:rsidRPr="00960424" w14:paraId="3EF1F18A" w14:textId="77777777" w:rsidTr="00B67BBA">
              <w:trPr>
                <w:cnfStyle w:val="100000000000" w:firstRow="1" w:lastRow="0" w:firstColumn="0" w:lastColumn="0" w:oddVBand="0" w:evenVBand="0" w:oddHBand="0" w:evenHBand="0" w:firstRowFirstColumn="0" w:firstRowLastColumn="0" w:lastRowFirstColumn="0" w:lastRowLastColumn="0"/>
              </w:trPr>
              <w:tc>
                <w:tcPr>
                  <w:tcW w:w="1097" w:type="pct"/>
                </w:tcPr>
                <w:p w14:paraId="7F4C3403" w14:textId="244457D5" w:rsidR="00FB154A" w:rsidRPr="00960424" w:rsidRDefault="00FB154A" w:rsidP="00FB154A">
                  <w:r w:rsidRPr="00FB154A">
                    <w:t>Artefact</w:t>
                  </w:r>
                </w:p>
              </w:tc>
              <w:tc>
                <w:tcPr>
                  <w:tcW w:w="1000" w:type="pct"/>
                </w:tcPr>
                <w:p w14:paraId="29745CD7" w14:textId="0F6F1CB1" w:rsidR="00FB154A" w:rsidRPr="00960424" w:rsidRDefault="00FB154A" w:rsidP="00FB154A">
                  <w:r w:rsidRPr="00FB154A">
                    <w:t>Dimension</w:t>
                  </w:r>
                </w:p>
              </w:tc>
              <w:tc>
                <w:tcPr>
                  <w:tcW w:w="2902" w:type="pct"/>
                </w:tcPr>
                <w:p w14:paraId="701A606C" w14:textId="5F5A2DB3" w:rsidR="00FB154A" w:rsidRPr="00960424" w:rsidRDefault="00FB154A" w:rsidP="00FB154A">
                  <w:r w:rsidRPr="00FB154A">
                    <w:t>Description</w:t>
                  </w:r>
                </w:p>
              </w:tc>
            </w:tr>
            <w:tr w:rsidR="00FB154A" w:rsidRPr="00960424" w14:paraId="39794CE8" w14:textId="77777777" w:rsidTr="00B67BBA">
              <w:trPr>
                <w:cnfStyle w:val="000000100000" w:firstRow="0" w:lastRow="0" w:firstColumn="0" w:lastColumn="0" w:oddVBand="0" w:evenVBand="0" w:oddHBand="1" w:evenHBand="0" w:firstRowFirstColumn="0" w:firstRowLastColumn="0" w:lastRowFirstColumn="0" w:lastRowLastColumn="0"/>
              </w:trPr>
              <w:tc>
                <w:tcPr>
                  <w:tcW w:w="1097" w:type="pct"/>
                </w:tcPr>
                <w:p w14:paraId="62CC20F5" w14:textId="54C513B4" w:rsidR="00FB154A" w:rsidRPr="00960424" w:rsidRDefault="00FB154A" w:rsidP="00FB154A">
                  <w:r w:rsidRPr="00FB154A">
                    <w:t>μ (mu)</w:t>
                  </w:r>
                </w:p>
              </w:tc>
              <w:tc>
                <w:tcPr>
                  <w:tcW w:w="1000" w:type="pct"/>
                </w:tcPr>
                <w:p w14:paraId="4C195170" w14:textId="3F64BD5A" w:rsidR="00FB154A" w:rsidRPr="00960424" w:rsidRDefault="00FB154A" w:rsidP="00FB154A">
                  <w:r w:rsidRPr="00FB154A">
                    <w:t>N × 1 vector</w:t>
                  </w:r>
                </w:p>
              </w:tc>
              <w:tc>
                <w:tcPr>
                  <w:tcW w:w="2902" w:type="pct"/>
                </w:tcPr>
                <w:p w14:paraId="025607E3" w14:textId="06091D50" w:rsidR="00FB154A" w:rsidRPr="00960424" w:rsidRDefault="00B67BBA" w:rsidP="00FB154A">
                  <w:r>
                    <w:t>Annualized</w:t>
                  </w:r>
                  <w:r w:rsidR="00FB154A" w:rsidRPr="00FB154A">
                    <w:t xml:space="preserve"> expected return per asse</w:t>
                  </w:r>
                  <w:r w:rsidR="00FB154A">
                    <w:t>t</w:t>
                  </w:r>
                </w:p>
              </w:tc>
            </w:tr>
            <w:tr w:rsidR="00FB154A" w:rsidRPr="00960424" w14:paraId="74E6ACE8" w14:textId="77777777" w:rsidTr="00B67BBA">
              <w:tc>
                <w:tcPr>
                  <w:tcW w:w="1097" w:type="pct"/>
                </w:tcPr>
                <w:p w14:paraId="7D883805" w14:textId="44EEAF69" w:rsidR="00FB154A" w:rsidRPr="00960424" w:rsidRDefault="00FB154A" w:rsidP="00FB154A">
                  <w:r w:rsidRPr="00FB154A">
                    <w:t>Σ (Sigma)</w:t>
                  </w:r>
                </w:p>
              </w:tc>
              <w:tc>
                <w:tcPr>
                  <w:tcW w:w="1000" w:type="pct"/>
                </w:tcPr>
                <w:p w14:paraId="6DDA238E" w14:textId="4EF8C28A" w:rsidR="00FB154A" w:rsidRPr="00960424" w:rsidRDefault="00FB154A" w:rsidP="00FB154A">
                  <w:r w:rsidRPr="00FB154A">
                    <w:t xml:space="preserve">N × 1 </w:t>
                  </w:r>
                  <w:r>
                    <w:t>matrix</w:t>
                  </w:r>
                </w:p>
              </w:tc>
              <w:tc>
                <w:tcPr>
                  <w:tcW w:w="2902" w:type="pct"/>
                </w:tcPr>
                <w:p w14:paraId="6492F5A5" w14:textId="25E21179" w:rsidR="00FB154A" w:rsidRPr="00960424" w:rsidRDefault="00B67BBA" w:rsidP="00FB154A">
                  <w:r>
                    <w:t>Annualized</w:t>
                  </w:r>
                  <w:r w:rsidR="00FB154A" w:rsidRPr="00FB154A">
                    <w:t xml:space="preserve"> covariance matrix; positive semi definiteness enforced via eigenvalue </w:t>
                  </w:r>
                  <w:r w:rsidRPr="00FB154A">
                    <w:t>regularization</w:t>
                  </w:r>
                </w:p>
              </w:tc>
            </w:tr>
            <w:tr w:rsidR="00FB154A" w:rsidRPr="00960424" w14:paraId="69BF22F1" w14:textId="77777777" w:rsidTr="00B67BBA">
              <w:trPr>
                <w:cnfStyle w:val="000000100000" w:firstRow="0" w:lastRow="0" w:firstColumn="0" w:lastColumn="0" w:oddVBand="0" w:evenVBand="0" w:oddHBand="1" w:evenHBand="0" w:firstRowFirstColumn="0" w:firstRowLastColumn="0" w:lastRowFirstColumn="0" w:lastRowLastColumn="0"/>
              </w:trPr>
              <w:tc>
                <w:tcPr>
                  <w:tcW w:w="1097" w:type="pct"/>
                </w:tcPr>
                <w:p w14:paraId="508424AF" w14:textId="5E9180C7" w:rsidR="00FB154A" w:rsidRPr="00960424" w:rsidRDefault="00FB154A" w:rsidP="00FB154A">
                  <w:r w:rsidRPr="00FB154A">
                    <w:t>Sector Labels</w:t>
                  </w:r>
                </w:p>
              </w:tc>
              <w:tc>
                <w:tcPr>
                  <w:tcW w:w="1000" w:type="pct"/>
                </w:tcPr>
                <w:p w14:paraId="788036B2" w14:textId="5251F52F" w:rsidR="00FB154A" w:rsidRPr="00960424" w:rsidRDefault="00FB154A" w:rsidP="00FB154A">
                  <w:r w:rsidRPr="00FB154A">
                    <w:t>N × 1 vector</w:t>
                  </w:r>
                </w:p>
              </w:tc>
              <w:tc>
                <w:tcPr>
                  <w:tcW w:w="2902" w:type="pct"/>
                </w:tcPr>
                <w:p w14:paraId="69BF44CC" w14:textId="1B9E6D50" w:rsidR="00FB154A" w:rsidRPr="00960424" w:rsidRDefault="00FB154A" w:rsidP="00FB154A">
                  <w:r w:rsidRPr="00FB154A">
                    <w:t>Sector tag per asset; used for diversification constraint enforcement in the GA</w:t>
                  </w:r>
                </w:p>
              </w:tc>
            </w:tr>
          </w:tbl>
          <w:p w14:paraId="3C8E4C58" w14:textId="683516AF" w:rsidR="00FB154A" w:rsidRPr="00960424" w:rsidRDefault="00FB154A" w:rsidP="00FB154A">
            <w:pPr>
              <w:cnfStyle w:val="000000000000" w:firstRow="0" w:lastRow="0" w:firstColumn="0" w:lastColumn="0" w:oddVBand="0" w:evenVBand="0" w:oddHBand="0" w:evenHBand="0" w:firstRowFirstColumn="0" w:firstRowLastColumn="0" w:lastRowFirstColumn="0" w:lastRowLastColumn="0"/>
            </w:pPr>
          </w:p>
        </w:tc>
      </w:tr>
      <w:tr w:rsidR="00FB154A" w:rsidRPr="00960424" w14:paraId="173E8099"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126327CA" w14:textId="77777777" w:rsidR="00FB154A" w:rsidRPr="00960424" w:rsidRDefault="00FB154A" w:rsidP="005E080C"/>
        </w:tc>
        <w:tc>
          <w:tcPr>
            <w:tcW w:w="4808" w:type="pct"/>
            <w:shd w:val="clear" w:color="auto" w:fill="auto"/>
          </w:tcPr>
          <w:p w14:paraId="00FA23DD" w14:textId="77777777" w:rsidR="00FB154A" w:rsidRPr="00FB154A" w:rsidRDefault="00FB154A" w:rsidP="00FB154A">
            <w:pPr>
              <w:cnfStyle w:val="000000000000" w:firstRow="0" w:lastRow="0" w:firstColumn="0" w:lastColumn="0" w:oddVBand="0" w:evenVBand="0" w:oddHBand="0" w:evenHBand="0" w:firstRowFirstColumn="0" w:firstRowLastColumn="0" w:lastRowFirstColumn="0" w:lastRowLastColumn="0"/>
            </w:pPr>
          </w:p>
        </w:tc>
      </w:tr>
    </w:tbl>
    <w:p w14:paraId="1F7C1FFC" w14:textId="3B2FB6A1" w:rsidR="003312ED" w:rsidRDefault="00FB154A" w:rsidP="00FB154A">
      <w:pPr>
        <w:pStyle w:val="Heading2"/>
        <w:numPr>
          <w:ilvl w:val="0"/>
          <w:numId w:val="0"/>
        </w:numPr>
        <w:ind w:left="360" w:hanging="360"/>
      </w:pPr>
      <w:bookmarkStart w:id="9" w:name="_Toc226495509"/>
      <w:r>
        <w:t>2.5 Dataset Justification</w:t>
      </w:r>
      <w:bookmarkEnd w:id="9"/>
    </w:p>
    <w:p w14:paraId="71E09699" w14:textId="619367AA" w:rsidR="00FB154A" w:rsidRPr="00FB154A" w:rsidRDefault="00FB154A" w:rsidP="008B6D5C">
      <w:pPr>
        <w:tabs>
          <w:tab w:val="left" w:pos="360"/>
        </w:tabs>
      </w:pPr>
      <w:r w:rsidRPr="00FB154A">
        <w:t>The use of real CSE data rather than synthetic benchmarks</w:t>
      </w:r>
      <w:r w:rsidR="00B67BBA">
        <w:t xml:space="preserve"> </w:t>
      </w:r>
      <w:r w:rsidRPr="00FB154A">
        <w:t>constitutes a deliberate methodological choice. The high dimensionality (N = 96), genuine cross-sector correlations, and CSE-specific volatility clusters provide a rigorous and ecologically valid test environment for both the exact and heuristic solvers. The correlation structure is decidedly non-orthogonal: financial sector stocks exhibit cluster correlations of 0.4–0.7, whilst inter-sector correlations are substantially lower (0.05–0.25). This heterogeneity is precisely the structure that both Branch and Bound and the Genetic Algorithm must navigate to produce a high-quality solution.</w:t>
      </w:r>
    </w:p>
    <w:p w14:paraId="77E3CABB" w14:textId="36ADDF0A" w:rsidR="003312ED" w:rsidRDefault="00FB154A" w:rsidP="008944E8">
      <w:pPr>
        <w:pStyle w:val="Heading1"/>
      </w:pPr>
      <w:bookmarkStart w:id="10" w:name="_Toc226495510"/>
      <w:r w:rsidRPr="00FB154A">
        <w:t>Mathematical Formulation</w:t>
      </w:r>
      <w:bookmarkEnd w:id="10"/>
    </w:p>
    <w:p w14:paraId="699433C9" w14:textId="6BA91306" w:rsidR="00FB154A" w:rsidRPr="00FB154A" w:rsidRDefault="008B6D5C" w:rsidP="008B6D5C">
      <w:pPr>
        <w:pStyle w:val="Heading2"/>
        <w:numPr>
          <w:ilvl w:val="0"/>
          <w:numId w:val="0"/>
        </w:numPr>
        <w:ind w:left="360" w:hanging="360"/>
      </w:pPr>
      <w:bookmarkStart w:id="11" w:name="_Toc226495511"/>
      <w:r w:rsidRPr="008B6D5C">
        <w:t>3.1 Decision Variables</w:t>
      </w:r>
      <w:bookmarkEnd w:id="11"/>
    </w:p>
    <w:tbl>
      <w:tblPr>
        <w:tblStyle w:val="TipTable"/>
        <w:tblW w:w="5000" w:type="pct"/>
        <w:tblLook w:val="04A0" w:firstRow="1" w:lastRow="0" w:firstColumn="1" w:lastColumn="0" w:noHBand="0" w:noVBand="1"/>
        <w:tblDescription w:val="Layout table"/>
      </w:tblPr>
      <w:tblGrid>
        <w:gridCol w:w="19"/>
        <w:gridCol w:w="9341"/>
      </w:tblGrid>
      <w:tr w:rsidR="005D4DC9" w:rsidRPr="00960424" w14:paraId="11634AE2" w14:textId="77777777" w:rsidTr="008B6D5C">
        <w:tc>
          <w:tcPr>
            <w:cnfStyle w:val="001000000000" w:firstRow="0" w:lastRow="0" w:firstColumn="1" w:lastColumn="0" w:oddVBand="0" w:evenVBand="0" w:oddHBand="0" w:evenHBand="0" w:firstRowFirstColumn="0" w:firstRowLastColumn="0" w:lastRowFirstColumn="0" w:lastRowLastColumn="0"/>
            <w:tcW w:w="10" w:type="pct"/>
            <w:shd w:val="clear" w:color="auto" w:fill="auto"/>
          </w:tcPr>
          <w:p w14:paraId="78E54D02" w14:textId="77777777" w:rsidR="005D4DC9" w:rsidRPr="00960424" w:rsidRDefault="005D4DC9" w:rsidP="008B6D5C">
            <w:pPr>
              <w:ind w:left="-180" w:firstLine="180"/>
            </w:pPr>
          </w:p>
        </w:tc>
        <w:tc>
          <w:tcPr>
            <w:tcW w:w="4990" w:type="pct"/>
            <w:shd w:val="clear" w:color="auto" w:fill="auto"/>
          </w:tcPr>
          <w:p w14:paraId="753500A2" w14:textId="77777777" w:rsidR="005D4DC9" w:rsidRDefault="008B6D5C" w:rsidP="008B6D5C">
            <w:pPr>
              <w:cnfStyle w:val="000000000000" w:firstRow="0" w:lastRow="0" w:firstColumn="0" w:lastColumn="0" w:oddVBand="0" w:evenVBand="0" w:oddHBand="0" w:evenHBand="0" w:firstRowFirstColumn="0" w:firstRowLastColumn="0" w:lastRowFirstColumn="0" w:lastRowLastColumn="0"/>
            </w:pPr>
            <w:r w:rsidRPr="008B6D5C">
              <w:t>Two classes of decision variables fully specify the portfolio selection problem:</w:t>
            </w:r>
          </w:p>
          <w:tbl>
            <w:tblPr>
              <w:tblStyle w:val="GridTable4-Accent2"/>
              <w:tblW w:w="0" w:type="auto"/>
              <w:tblLook w:val="04A0" w:firstRow="1" w:lastRow="0" w:firstColumn="1" w:lastColumn="0" w:noHBand="0" w:noVBand="1"/>
            </w:tblPr>
            <w:tblGrid>
              <w:gridCol w:w="1972"/>
              <w:gridCol w:w="3060"/>
              <w:gridCol w:w="3959"/>
            </w:tblGrid>
            <w:tr w:rsidR="008B6D5C" w14:paraId="0F6B762C" w14:textId="77777777" w:rsidTr="00B67B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2" w:type="dxa"/>
                </w:tcPr>
                <w:p w14:paraId="15A2A4F4" w14:textId="5E3E74FF" w:rsidR="008B6D5C" w:rsidRDefault="008B6D5C" w:rsidP="008B6D5C">
                  <w:pPr>
                    <w:jc w:val="center"/>
                  </w:pPr>
                  <w:r>
                    <w:t>Variable</w:t>
                  </w:r>
                </w:p>
              </w:tc>
              <w:tc>
                <w:tcPr>
                  <w:tcW w:w="3060" w:type="dxa"/>
                </w:tcPr>
                <w:p w14:paraId="1B9EE4A2" w14:textId="1ADB500A" w:rsidR="008B6D5C" w:rsidRDefault="008B6D5C" w:rsidP="008B6D5C">
                  <w:pPr>
                    <w:jc w:val="center"/>
                    <w:cnfStyle w:val="100000000000" w:firstRow="1" w:lastRow="0" w:firstColumn="0" w:lastColumn="0" w:oddVBand="0" w:evenVBand="0" w:oddHBand="0" w:evenHBand="0" w:firstRowFirstColumn="0" w:firstRowLastColumn="0" w:lastRowFirstColumn="0" w:lastRowLastColumn="0"/>
                  </w:pPr>
                  <w:r>
                    <w:t>Domain</w:t>
                  </w:r>
                </w:p>
              </w:tc>
              <w:tc>
                <w:tcPr>
                  <w:tcW w:w="3959" w:type="dxa"/>
                </w:tcPr>
                <w:p w14:paraId="39B5D2F9" w14:textId="5F58CAB5" w:rsidR="008B6D5C" w:rsidRDefault="008B6D5C" w:rsidP="008B6D5C">
                  <w:pPr>
                    <w:jc w:val="center"/>
                    <w:cnfStyle w:val="100000000000" w:firstRow="1" w:lastRow="0" w:firstColumn="0" w:lastColumn="0" w:oddVBand="0" w:evenVBand="0" w:oddHBand="0" w:evenHBand="0" w:firstRowFirstColumn="0" w:firstRowLastColumn="0" w:lastRowFirstColumn="0" w:lastRowLastColumn="0"/>
                  </w:pPr>
                  <w:r>
                    <w:t>Interpretation</w:t>
                  </w:r>
                </w:p>
              </w:tc>
            </w:tr>
            <w:tr w:rsidR="008B6D5C" w14:paraId="680DDCF8"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2" w:type="dxa"/>
                </w:tcPr>
                <w:p w14:paraId="28A1360D" w14:textId="087D3C20" w:rsidR="008B6D5C" w:rsidRDefault="008B6D5C" w:rsidP="008B6D5C">
                  <w:pPr>
                    <w:jc w:val="center"/>
                  </w:pPr>
                  <w:proofErr w:type="spellStart"/>
                  <w:r>
                    <w:t>w</w:t>
                  </w:r>
                  <w:r w:rsidRPr="008B6D5C">
                    <w:rPr>
                      <w:vertAlign w:val="subscript"/>
                    </w:rPr>
                    <w:t>i</w:t>
                  </w:r>
                  <w:proofErr w:type="spellEnd"/>
                </w:p>
              </w:tc>
              <w:tc>
                <w:tcPr>
                  <w:tcW w:w="3060" w:type="dxa"/>
                </w:tcPr>
                <w:p w14:paraId="4BA34FD0" w14:textId="7E5C31CB" w:rsidR="008B6D5C" w:rsidRDefault="008B6D5C" w:rsidP="008B6D5C">
                  <w:pPr>
                    <w:cnfStyle w:val="000000100000" w:firstRow="0" w:lastRow="0" w:firstColumn="0" w:lastColumn="0" w:oddVBand="0" w:evenVBand="0" w:oddHBand="1" w:evenHBand="0" w:firstRowFirstColumn="0" w:firstRowLastColumn="0" w:lastRowFirstColumn="0" w:lastRowLastColumn="0"/>
                  </w:pPr>
                  <w:r w:rsidRPr="002009CE">
                    <w:t xml:space="preserve">[0, 1] </w:t>
                  </w:r>
                  <w:r w:rsidRPr="002009CE">
                    <w:rPr>
                      <w:rFonts w:ascii="Cambria Math" w:hAnsi="Cambria Math" w:cs="Cambria Math"/>
                    </w:rPr>
                    <w:t>∈</w:t>
                  </w:r>
                  <w:r w:rsidRPr="002009CE">
                    <w:t xml:space="preserve"> </w:t>
                  </w:r>
                  <w:r w:rsidRPr="002009CE">
                    <w:rPr>
                      <w:rFonts w:ascii="Cambria Math" w:hAnsi="Cambria Math" w:cs="Cambria Math"/>
                    </w:rPr>
                    <w:t>ℝ</w:t>
                  </w:r>
                  <w:r w:rsidRPr="002009CE">
                    <w:t xml:space="preserve"> </w:t>
                  </w:r>
                  <w:r w:rsidRPr="002009CE">
                    <w:rPr>
                      <w:rFonts w:ascii="Cambria Math" w:hAnsi="Cambria Math" w:cs="Cambria Math"/>
                    </w:rPr>
                    <w:t>∀</w:t>
                  </w:r>
                  <w:r w:rsidRPr="002009CE">
                    <w:t xml:space="preserve"> </w:t>
                  </w:r>
                  <w:r w:rsidRPr="002009CE">
                    <w:rPr>
                      <w:rFonts w:ascii="Cambria Math" w:hAnsi="Cambria Math" w:cs="Cambria Math"/>
                    </w:rPr>
                    <w:t>∈</w:t>
                  </w:r>
                  <w:r w:rsidRPr="002009CE">
                    <w:t xml:space="preserve"> </w:t>
                  </w:r>
                  <w:proofErr w:type="spellStart"/>
                  <w:r w:rsidRPr="002009CE">
                    <w:t>i</w:t>
                  </w:r>
                  <w:proofErr w:type="spellEnd"/>
                  <w:r w:rsidRPr="002009CE">
                    <w:t xml:space="preserve"> {</w:t>
                  </w:r>
                  <w:proofErr w:type="gramStart"/>
                  <w:r w:rsidRPr="002009CE">
                    <w:t>1,...</w:t>
                  </w:r>
                  <w:proofErr w:type="gramEnd"/>
                  <w:r w:rsidRPr="002009CE">
                    <w:t xml:space="preserve">,N} </w:t>
                  </w:r>
                </w:p>
              </w:tc>
              <w:tc>
                <w:tcPr>
                  <w:tcW w:w="3959" w:type="dxa"/>
                </w:tcPr>
                <w:p w14:paraId="5339B627" w14:textId="594670A4" w:rsidR="008B6D5C" w:rsidRDefault="008B6D5C" w:rsidP="008B6D5C">
                  <w:pPr>
                    <w:cnfStyle w:val="000000100000" w:firstRow="0" w:lastRow="0" w:firstColumn="0" w:lastColumn="0" w:oddVBand="0" w:evenVBand="0" w:oddHBand="1" w:evenHBand="0" w:firstRowFirstColumn="0" w:firstRowLastColumn="0" w:lastRowFirstColumn="0" w:lastRowLastColumn="0"/>
                  </w:pPr>
                  <w:r w:rsidRPr="002009CE">
                    <w:t xml:space="preserve">Fractional weight allocated to asset </w:t>
                  </w:r>
                  <w:proofErr w:type="spellStart"/>
                  <w:r w:rsidRPr="002009CE">
                    <w:t>i</w:t>
                  </w:r>
                  <w:proofErr w:type="spellEnd"/>
                </w:p>
              </w:tc>
            </w:tr>
            <w:tr w:rsidR="008B6D5C" w14:paraId="4E4338FC" w14:textId="77777777" w:rsidTr="00B67BBA">
              <w:tc>
                <w:tcPr>
                  <w:cnfStyle w:val="001000000000" w:firstRow="0" w:lastRow="0" w:firstColumn="1" w:lastColumn="0" w:oddVBand="0" w:evenVBand="0" w:oddHBand="0" w:evenHBand="0" w:firstRowFirstColumn="0" w:firstRowLastColumn="0" w:lastRowFirstColumn="0" w:lastRowLastColumn="0"/>
                  <w:tcW w:w="1972" w:type="dxa"/>
                </w:tcPr>
                <w:p w14:paraId="76E2F806" w14:textId="6E2227E4" w:rsidR="008B6D5C" w:rsidRDefault="008B6D5C" w:rsidP="008B6D5C">
                  <w:pPr>
                    <w:jc w:val="center"/>
                  </w:pPr>
                  <w:r>
                    <w:t>z</w:t>
                  </w:r>
                  <w:r w:rsidRPr="008B6D5C">
                    <w:rPr>
                      <w:vertAlign w:val="subscript"/>
                    </w:rPr>
                    <w:t>i</w:t>
                  </w:r>
                </w:p>
              </w:tc>
              <w:tc>
                <w:tcPr>
                  <w:tcW w:w="3060" w:type="dxa"/>
                </w:tcPr>
                <w:p w14:paraId="7C51E787" w14:textId="48971DC2" w:rsidR="008B6D5C" w:rsidRDefault="008B6D5C" w:rsidP="008B6D5C">
                  <w:pPr>
                    <w:cnfStyle w:val="000000000000" w:firstRow="0" w:lastRow="0" w:firstColumn="0" w:lastColumn="0" w:oddVBand="0" w:evenVBand="0" w:oddHBand="0" w:evenHBand="0" w:firstRowFirstColumn="0" w:firstRowLastColumn="0" w:lastRowFirstColumn="0" w:lastRowLastColumn="0"/>
                  </w:pPr>
                  <w:r w:rsidRPr="008B6D5C">
                    <w:t xml:space="preserve">{0, 1} </w:t>
                  </w:r>
                  <w:r w:rsidRPr="008B6D5C">
                    <w:rPr>
                      <w:rFonts w:ascii="Cambria Math" w:hAnsi="Cambria Math" w:cs="Cambria Math"/>
                    </w:rPr>
                    <w:t>∈</w:t>
                  </w:r>
                  <w:r w:rsidRPr="008B6D5C">
                    <w:t xml:space="preserve"> </w:t>
                  </w:r>
                  <w:r w:rsidRPr="008B6D5C">
                    <w:rPr>
                      <w:rFonts w:ascii="Cambria Math" w:hAnsi="Cambria Math" w:cs="Cambria Math"/>
                    </w:rPr>
                    <w:t>ℤ</w:t>
                  </w:r>
                  <w:r w:rsidRPr="008B6D5C">
                    <w:t xml:space="preserve"> </w:t>
                  </w:r>
                  <w:r w:rsidRPr="008B6D5C">
                    <w:rPr>
                      <w:rFonts w:ascii="Cambria Math" w:hAnsi="Cambria Math" w:cs="Cambria Math"/>
                    </w:rPr>
                    <w:t>∀</w:t>
                  </w:r>
                  <w:r w:rsidRPr="008B6D5C">
                    <w:t xml:space="preserve"> </w:t>
                  </w:r>
                  <w:r w:rsidRPr="008B6D5C">
                    <w:rPr>
                      <w:rFonts w:ascii="Cambria Math" w:hAnsi="Cambria Math" w:cs="Cambria Math"/>
                    </w:rPr>
                    <w:t>∈</w:t>
                  </w:r>
                  <w:r w:rsidRPr="008B6D5C">
                    <w:t xml:space="preserve"> </w:t>
                  </w:r>
                  <w:proofErr w:type="spellStart"/>
                  <w:r w:rsidRPr="008B6D5C">
                    <w:t>i</w:t>
                  </w:r>
                  <w:proofErr w:type="spellEnd"/>
                  <w:r w:rsidRPr="008B6D5C">
                    <w:t xml:space="preserve"> {</w:t>
                  </w:r>
                  <w:proofErr w:type="gramStart"/>
                  <w:r w:rsidRPr="008B6D5C">
                    <w:t>1,...</w:t>
                  </w:r>
                  <w:proofErr w:type="gramEnd"/>
                  <w:r w:rsidRPr="008B6D5C">
                    <w:t>,N}</w:t>
                  </w:r>
                </w:p>
              </w:tc>
              <w:tc>
                <w:tcPr>
                  <w:tcW w:w="3959" w:type="dxa"/>
                </w:tcPr>
                <w:p w14:paraId="6D2C0EDD" w14:textId="1D369B06" w:rsidR="008B6D5C" w:rsidRDefault="008B6D5C" w:rsidP="008B6D5C">
                  <w:pPr>
                    <w:cnfStyle w:val="000000000000" w:firstRow="0" w:lastRow="0" w:firstColumn="0" w:lastColumn="0" w:oddVBand="0" w:evenVBand="0" w:oddHBand="0" w:evenHBand="0" w:firstRowFirstColumn="0" w:firstRowLastColumn="0" w:lastRowFirstColumn="0" w:lastRowLastColumn="0"/>
                  </w:pPr>
                  <w:r w:rsidRPr="008B6D5C">
                    <w:t xml:space="preserve">1 if asset </w:t>
                  </w:r>
                  <w:proofErr w:type="spellStart"/>
                  <w:r w:rsidRPr="008B6D5C">
                    <w:t>i</w:t>
                  </w:r>
                  <w:proofErr w:type="spellEnd"/>
                  <w:r w:rsidRPr="008B6D5C">
                    <w:t xml:space="preserve"> is included; 0 otherwise</w:t>
                  </w:r>
                </w:p>
              </w:tc>
            </w:tr>
          </w:tbl>
          <w:p w14:paraId="7855E007" w14:textId="77777777" w:rsidR="008B6D5C" w:rsidRDefault="008B6D5C" w:rsidP="008B6D5C">
            <w:pPr>
              <w:cnfStyle w:val="000000000000" w:firstRow="0" w:lastRow="0" w:firstColumn="0" w:lastColumn="0" w:oddVBand="0" w:evenVBand="0" w:oddHBand="0" w:evenHBand="0" w:firstRowFirstColumn="0" w:firstRowLastColumn="0" w:lastRowFirstColumn="0" w:lastRowLastColumn="0"/>
            </w:pPr>
          </w:p>
          <w:p w14:paraId="710FC04A" w14:textId="089418A5" w:rsidR="008B6D5C" w:rsidRDefault="008B6D5C" w:rsidP="008B6D5C">
            <w:pPr>
              <w:cnfStyle w:val="000000000000" w:firstRow="0" w:lastRow="0" w:firstColumn="0" w:lastColumn="0" w:oddVBand="0" w:evenVBand="0" w:oddHBand="0" w:evenHBand="0" w:firstRowFirstColumn="0" w:firstRowLastColumn="0" w:lastRowFirstColumn="0" w:lastRowLastColumn="0"/>
            </w:pPr>
            <w:r w:rsidRPr="008B6D5C">
              <w:t>The co-existence of continuous weights wᵢ and binary selection indicators zᵢ makes this a Mixed-Integer Quadratic Program (MIQP). The integer component alone renders the problem NP-hard; the quadratic objective (arising from the portfolio variance in the Sharpe ratio denominator) adds further computational burden.</w:t>
            </w:r>
          </w:p>
          <w:p w14:paraId="78120EA3" w14:textId="091CF961" w:rsidR="008B6D5C" w:rsidRPr="00960424" w:rsidRDefault="008B6D5C" w:rsidP="008B6D5C">
            <w:pPr>
              <w:pStyle w:val="Heading2"/>
              <w:numPr>
                <w:ilvl w:val="0"/>
                <w:numId w:val="0"/>
              </w:numPr>
              <w:ind w:left="360" w:hanging="360"/>
              <w:cnfStyle w:val="000000000000" w:firstRow="0" w:lastRow="0" w:firstColumn="0" w:lastColumn="0" w:oddVBand="0" w:evenVBand="0" w:oddHBand="0" w:evenHBand="0" w:firstRowFirstColumn="0" w:firstRowLastColumn="0" w:lastRowFirstColumn="0" w:lastRowLastColumn="0"/>
            </w:pPr>
            <w:bookmarkStart w:id="12" w:name="_Toc226495512"/>
            <w:r>
              <w:lastRenderedPageBreak/>
              <w:t>3.</w:t>
            </w:r>
            <w:r>
              <w:t xml:space="preserve">2 </w:t>
            </w:r>
            <w:r>
              <w:t>Objective Function</w:t>
            </w:r>
            <w:bookmarkEnd w:id="12"/>
          </w:p>
          <w:tbl>
            <w:tblPr>
              <w:tblStyle w:val="TipTable"/>
              <w:tblW w:w="4819" w:type="pct"/>
              <w:tblLook w:val="04A0" w:firstRow="1" w:lastRow="0" w:firstColumn="1" w:lastColumn="0" w:noHBand="0" w:noVBand="1"/>
              <w:tblDescription w:val="Layout table"/>
            </w:tblPr>
            <w:tblGrid>
              <w:gridCol w:w="20"/>
              <w:gridCol w:w="8983"/>
            </w:tblGrid>
            <w:tr w:rsidR="008B6D5C" w:rsidRPr="00960424" w14:paraId="608E1617" w14:textId="77777777" w:rsidTr="000D191D">
              <w:tc>
                <w:tcPr>
                  <w:cnfStyle w:val="001000000000" w:firstRow="0" w:lastRow="0" w:firstColumn="1" w:lastColumn="0" w:oddVBand="0" w:evenVBand="0" w:oddHBand="0" w:evenHBand="0" w:firstRowFirstColumn="0" w:firstRowLastColumn="0" w:lastRowFirstColumn="0" w:lastRowLastColumn="0"/>
                  <w:tcW w:w="11" w:type="pct"/>
                  <w:shd w:val="clear" w:color="auto" w:fill="auto"/>
                </w:tcPr>
                <w:p w14:paraId="67C86838" w14:textId="77777777" w:rsidR="008B6D5C" w:rsidRPr="00960424" w:rsidRDefault="008B6D5C" w:rsidP="008B6D5C"/>
              </w:tc>
              <w:tc>
                <w:tcPr>
                  <w:tcW w:w="4989" w:type="pct"/>
                  <w:shd w:val="clear" w:color="auto" w:fill="auto"/>
                </w:tcPr>
                <w:p w14:paraId="236E7BBF" w14:textId="0BCDA0E8" w:rsidR="008B6D5C" w:rsidRPr="00960424" w:rsidRDefault="008B6D5C" w:rsidP="008B6D5C">
                  <w:pPr>
                    <w:cnfStyle w:val="000000000000" w:firstRow="0" w:lastRow="0" w:firstColumn="0" w:lastColumn="0" w:oddVBand="0" w:evenVBand="0" w:oddHBand="0" w:evenHBand="0" w:firstRowFirstColumn="0" w:firstRowLastColumn="0" w:lastRowFirstColumn="0" w:lastRowLastColumn="0"/>
                  </w:pPr>
                  <w:r w:rsidRPr="008B6D5C">
                    <w:t xml:space="preserve">The objective is to </w:t>
                  </w:r>
                  <w:r w:rsidR="00B67BBA" w:rsidRPr="008B6D5C">
                    <w:t>maximize</w:t>
                  </w:r>
                  <w:r w:rsidRPr="008B6D5C">
                    <w:t xml:space="preserve"> the Sharpe </w:t>
                  </w:r>
                  <w:proofErr w:type="gramStart"/>
                  <w:r w:rsidRPr="008B6D5C">
                    <w:t>Ratio</w:t>
                  </w:r>
                  <w:proofErr w:type="gramEnd"/>
                  <w:r w:rsidRPr="008B6D5C">
                    <w:t xml:space="preserve"> the portfolio's expected excess return per unit of total </w:t>
                  </w:r>
                  <w:proofErr w:type="gramStart"/>
                  <w:r w:rsidRPr="008B6D5C">
                    <w:t>risk</w:t>
                  </w:r>
                  <w:proofErr w:type="gramEnd"/>
                  <w:r w:rsidRPr="008B6D5C">
                    <w:t xml:space="preserve"> which is the canonical metric for risk-adjusted performance:</w:t>
                  </w:r>
                </w:p>
              </w:tc>
            </w:tr>
          </w:tbl>
          <w:p w14:paraId="0FC84748" w14:textId="5B8849FC" w:rsidR="008B6D5C" w:rsidRPr="00960424" w:rsidRDefault="008B6D5C" w:rsidP="008B6D5C">
            <w:pPr>
              <w:cnfStyle w:val="000000000000" w:firstRow="0" w:lastRow="0" w:firstColumn="0" w:lastColumn="0" w:oddVBand="0" w:evenVBand="0" w:oddHBand="0" w:evenHBand="0" w:firstRowFirstColumn="0" w:firstRowLastColumn="0" w:lastRowFirstColumn="0" w:lastRowLastColumn="0"/>
            </w:pPr>
          </w:p>
        </w:tc>
      </w:tr>
    </w:tbl>
    <w:p w14:paraId="293C7CA5" w14:textId="0273F2FB" w:rsidR="003312ED" w:rsidRPr="00960424" w:rsidRDefault="008B6D5C" w:rsidP="005E080C">
      <w:pPr>
        <w:pStyle w:val="TipText"/>
      </w:pPr>
      <m:oMathPara>
        <m:oMath>
          <m:r>
            <w:rPr>
              <w:rFonts w:ascii="Cambria Math" w:hAnsi="Cambria Math"/>
              <w:sz w:val="24"/>
              <w:szCs w:val="24"/>
            </w:rPr>
            <m:t>Sharp Ratio=</m:t>
          </m:r>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max</m:t>
                  </m:r>
                </m:e>
                <m:lim>
                  <m:r>
                    <w:rPr>
                      <w:rFonts w:ascii="Cambria Math" w:hAnsi="Cambria Math"/>
                      <w:sz w:val="24"/>
                      <w:szCs w:val="24"/>
                    </w:rPr>
                    <m:t>w,z</m:t>
                  </m:r>
                </m:lim>
              </m:limLow>
            </m:fName>
            <m:e>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w</m:t>
                      </m:r>
                    </m:e>
                    <m:sup>
                      <m:r>
                        <w:rPr>
                          <w:rFonts w:ascii="Cambria Math" w:hAnsi="Cambria Math"/>
                          <w:sz w:val="24"/>
                          <w:szCs w:val="24"/>
                        </w:rPr>
                        <m:t>T</m:t>
                      </m:r>
                    </m:sup>
                  </m:sSup>
                  <m:r>
                    <w:rPr>
                      <w:rFonts w:ascii="Cambria Math" w:hAnsi="Cambria Math"/>
                      <w:sz w:val="24"/>
                      <w:szCs w:val="24"/>
                    </w:rPr>
                    <m:t>μ-r.f</m:t>
                  </m:r>
                </m:num>
                <m:den>
                  <m:rad>
                    <m:radPr>
                      <m:degHide m:val="1"/>
                      <m:ctrlPr>
                        <w:rPr>
                          <w:rFonts w:ascii="Cambria Math" w:hAnsi="Cambria Math"/>
                          <w:i/>
                          <w:sz w:val="24"/>
                          <w:szCs w:val="24"/>
                        </w:rPr>
                      </m:ctrlPr>
                    </m:radPr>
                    <m:deg/>
                    <m:e>
                      <m:sSup>
                        <m:sSupPr>
                          <m:ctrlPr>
                            <w:rPr>
                              <w:rFonts w:ascii="Cambria Math" w:hAnsi="Cambria Math"/>
                              <w:i/>
                              <w:sz w:val="24"/>
                              <w:szCs w:val="24"/>
                            </w:rPr>
                          </m:ctrlPr>
                        </m:sSupPr>
                        <m:e>
                          <m:r>
                            <w:rPr>
                              <w:rFonts w:ascii="Cambria Math" w:hAnsi="Cambria Math"/>
                              <w:sz w:val="24"/>
                              <w:szCs w:val="24"/>
                            </w:rPr>
                            <m:t>w</m:t>
                          </m:r>
                        </m:e>
                        <m:sup>
                          <m:r>
                            <w:rPr>
                              <w:rFonts w:ascii="Cambria Math" w:hAnsi="Cambria Math"/>
                              <w:sz w:val="24"/>
                              <w:szCs w:val="24"/>
                            </w:rPr>
                            <m:t>T</m:t>
                          </m:r>
                        </m:sup>
                      </m:sSup>
                      <m:nary>
                        <m:naryPr>
                          <m:chr m:val="∑"/>
                          <m:limLoc m:val="undOvr"/>
                          <m:subHide m:val="1"/>
                          <m:supHide m:val="1"/>
                          <m:ctrlPr>
                            <w:rPr>
                              <w:rFonts w:ascii="Cambria Math" w:hAnsi="Cambria Math"/>
                              <w:i/>
                              <w:sz w:val="24"/>
                              <w:szCs w:val="24"/>
                            </w:rPr>
                          </m:ctrlPr>
                        </m:naryPr>
                        <m:sub/>
                        <m:sup/>
                        <m:e>
                          <m:r>
                            <w:rPr>
                              <w:rFonts w:ascii="Cambria Math" w:hAnsi="Cambria Math"/>
                              <w:sz w:val="24"/>
                              <w:szCs w:val="24"/>
                            </w:rPr>
                            <m:t>w</m:t>
                          </m:r>
                        </m:e>
                      </m:nary>
                    </m:e>
                  </m:rad>
                </m:den>
              </m:f>
            </m:e>
          </m:func>
        </m:oMath>
      </m:oMathPara>
    </w:p>
    <w:p w14:paraId="065415DA" w14:textId="77777777" w:rsidR="00715677" w:rsidRDefault="00715677" w:rsidP="00715677"/>
    <w:p w14:paraId="0B6F59FB" w14:textId="6A000FEE" w:rsidR="00715677" w:rsidRDefault="00715677" w:rsidP="00715677">
      <w:r w:rsidRPr="00715677">
        <w:t xml:space="preserve">where μ </w:t>
      </w:r>
      <w:r w:rsidRPr="00715677">
        <w:rPr>
          <w:rFonts w:ascii="Cambria Math" w:hAnsi="Cambria Math" w:cs="Cambria Math"/>
        </w:rPr>
        <w:t>∈ℝ</w:t>
      </w:r>
      <w:r w:rsidRPr="00715677">
        <w:t xml:space="preserve"> ᴺ is the vector of </w:t>
      </w:r>
      <w:r w:rsidR="00B67BBA">
        <w:t>Annualized</w:t>
      </w:r>
      <w:r w:rsidRPr="00715677">
        <w:t xml:space="preserve"> expected returns, Σ </w:t>
      </w:r>
      <w:r w:rsidRPr="00715677">
        <w:rPr>
          <w:rFonts w:ascii="Cambria Math" w:hAnsi="Cambria Math" w:cs="Cambria Math"/>
        </w:rPr>
        <w:t>∈</w:t>
      </w:r>
      <w:proofErr w:type="gramStart"/>
      <w:r w:rsidRPr="00715677">
        <w:rPr>
          <w:rFonts w:ascii="Cambria Math" w:hAnsi="Cambria Math" w:cs="Cambria Math"/>
        </w:rPr>
        <w:t>ℝ</w:t>
      </w:r>
      <w:r w:rsidRPr="00715677">
        <w:t xml:space="preserve">  ᴺˣᴺ</w:t>
      </w:r>
      <w:proofErr w:type="gramEnd"/>
      <w:r w:rsidRPr="00715677">
        <w:t xml:space="preserve"> is the </w:t>
      </w:r>
      <w:r w:rsidR="00B67BBA">
        <w:t>Annualized</w:t>
      </w:r>
      <w:r w:rsidRPr="00715677">
        <w:t xml:space="preserve"> covariance matrix, and rₙ = 10% is the Sri Lankan risk-free rate (consistent with the prevailing Central Bank of Sri Lanka Treasury Bill yield). The Sharpe Ratio is chosen over alternative objectives (e.g., minimum variance, maximum return) because it simultaneously accounts for both expected profitability and risk exposure</w:t>
      </w:r>
      <w:r w:rsidR="00B67BBA">
        <w:t>:</w:t>
      </w:r>
      <w:r w:rsidRPr="00715677">
        <w:t xml:space="preserve"> a property especially valuable in the volatile Sri Lankan market context.</w:t>
      </w:r>
    </w:p>
    <w:p w14:paraId="5A9901F9" w14:textId="3FAD9844" w:rsidR="00715677" w:rsidRPr="00960424" w:rsidRDefault="00715677" w:rsidP="00715677">
      <w:pPr>
        <w:pStyle w:val="Heading2"/>
        <w:numPr>
          <w:ilvl w:val="0"/>
          <w:numId w:val="0"/>
        </w:numPr>
        <w:ind w:left="360" w:hanging="360"/>
      </w:pPr>
      <w:bookmarkStart w:id="13" w:name="_Toc226495513"/>
      <w:r>
        <w:t>3.</w:t>
      </w:r>
      <w:r>
        <w:t>3</w:t>
      </w:r>
      <w:r>
        <w:t xml:space="preserve"> </w:t>
      </w:r>
      <w:r>
        <w:t>Constraints</w:t>
      </w:r>
      <w:bookmarkEnd w:id="13"/>
    </w:p>
    <w:p w14:paraId="0C9F9CDA" w14:textId="77777777" w:rsidR="00715677" w:rsidRDefault="00715677" w:rsidP="00715677"/>
    <w:tbl>
      <w:tblPr>
        <w:tblStyle w:val="GridTable4-Accent2"/>
        <w:tblW w:w="0" w:type="auto"/>
        <w:tblLook w:val="04A0" w:firstRow="1" w:lastRow="0" w:firstColumn="1" w:lastColumn="0" w:noHBand="0" w:noVBand="1"/>
      </w:tblPr>
      <w:tblGrid>
        <w:gridCol w:w="715"/>
        <w:gridCol w:w="3150"/>
        <w:gridCol w:w="5485"/>
      </w:tblGrid>
      <w:tr w:rsidR="00715677" w14:paraId="4D8F6F77" w14:textId="77777777" w:rsidTr="00B67B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6CB1AC49" w14:textId="2DFAFC39" w:rsidR="00715677" w:rsidRDefault="00715677" w:rsidP="00715677">
            <w:r>
              <w:t>ID</w:t>
            </w:r>
          </w:p>
        </w:tc>
        <w:tc>
          <w:tcPr>
            <w:tcW w:w="3150" w:type="dxa"/>
          </w:tcPr>
          <w:p w14:paraId="772B4E4C" w14:textId="44DFED7C" w:rsidR="00715677" w:rsidRDefault="00715677" w:rsidP="00715677">
            <w:pPr>
              <w:cnfStyle w:val="100000000000" w:firstRow="1" w:lastRow="0" w:firstColumn="0" w:lastColumn="0" w:oddVBand="0" w:evenVBand="0" w:oddHBand="0" w:evenHBand="0" w:firstRowFirstColumn="0" w:firstRowLastColumn="0" w:lastRowFirstColumn="0" w:lastRowLastColumn="0"/>
            </w:pPr>
            <w:r>
              <w:t>Mathematical Form</w:t>
            </w:r>
          </w:p>
        </w:tc>
        <w:tc>
          <w:tcPr>
            <w:tcW w:w="5485" w:type="dxa"/>
          </w:tcPr>
          <w:p w14:paraId="5367BB76" w14:textId="3CB9472E" w:rsidR="00715677" w:rsidRDefault="00715677" w:rsidP="00715677">
            <w:pPr>
              <w:cnfStyle w:val="100000000000" w:firstRow="1" w:lastRow="0" w:firstColumn="0" w:lastColumn="0" w:oddVBand="0" w:evenVBand="0" w:oddHBand="0" w:evenHBand="0" w:firstRowFirstColumn="0" w:firstRowLastColumn="0" w:lastRowFirstColumn="0" w:lastRowLastColumn="0"/>
            </w:pPr>
            <w:r>
              <w:t>Economic Rationale</w:t>
            </w:r>
          </w:p>
        </w:tc>
      </w:tr>
      <w:tr w:rsidR="00715677" w14:paraId="1BA251E1"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12B3FAA8" w14:textId="4C4F3B75" w:rsidR="00715677" w:rsidRDefault="00715677" w:rsidP="00715677">
            <w:r>
              <w:t>C1</w:t>
            </w:r>
          </w:p>
        </w:tc>
        <w:tc>
          <w:tcPr>
            <w:tcW w:w="3150" w:type="dxa"/>
          </w:tcPr>
          <w:p w14:paraId="1DA3AB04" w14:textId="0689C956" w:rsidR="00715677" w:rsidRDefault="00715677" w:rsidP="00715677">
            <w:pPr>
              <w:cnfStyle w:val="000000100000" w:firstRow="0" w:lastRow="0" w:firstColumn="0" w:lastColumn="0" w:oddVBand="0" w:evenVBand="0" w:oddHBand="1" w:evenHBand="0" w:firstRowFirstColumn="0" w:firstRowLastColumn="0" w:lastRowFirstColumn="0" w:lastRowLastColumn="0"/>
            </w:pPr>
            <w:r w:rsidRPr="00715677">
              <w:t>Σᵢ wᵢ = 1</w:t>
            </w:r>
          </w:p>
        </w:tc>
        <w:tc>
          <w:tcPr>
            <w:tcW w:w="5485" w:type="dxa"/>
          </w:tcPr>
          <w:p w14:paraId="2AE483D5" w14:textId="458DEBB7" w:rsidR="00715677" w:rsidRDefault="00715677" w:rsidP="00715677">
            <w:pPr>
              <w:cnfStyle w:val="000000100000" w:firstRow="0" w:lastRow="0" w:firstColumn="0" w:lastColumn="0" w:oddVBand="0" w:evenVBand="0" w:oddHBand="1" w:evenHBand="0" w:firstRowFirstColumn="0" w:firstRowLastColumn="0" w:lastRowFirstColumn="0" w:lastRowLastColumn="0"/>
            </w:pPr>
            <w:r w:rsidRPr="00715677">
              <w:t>Full capital deployment (budget constraint)</w:t>
            </w:r>
          </w:p>
        </w:tc>
      </w:tr>
      <w:tr w:rsidR="00715677" w14:paraId="5348077F" w14:textId="77777777" w:rsidTr="00B67BBA">
        <w:tc>
          <w:tcPr>
            <w:cnfStyle w:val="001000000000" w:firstRow="0" w:lastRow="0" w:firstColumn="1" w:lastColumn="0" w:oddVBand="0" w:evenVBand="0" w:oddHBand="0" w:evenHBand="0" w:firstRowFirstColumn="0" w:firstRowLastColumn="0" w:lastRowFirstColumn="0" w:lastRowLastColumn="0"/>
            <w:tcW w:w="715" w:type="dxa"/>
          </w:tcPr>
          <w:p w14:paraId="3D2BF3DD" w14:textId="687EEB97" w:rsidR="00715677" w:rsidRDefault="00715677" w:rsidP="00715677">
            <w:r>
              <w:t>C2</w:t>
            </w:r>
          </w:p>
        </w:tc>
        <w:tc>
          <w:tcPr>
            <w:tcW w:w="3150" w:type="dxa"/>
          </w:tcPr>
          <w:p w14:paraId="5A3737EE" w14:textId="408D5AD8" w:rsidR="00715677" w:rsidRDefault="00715677" w:rsidP="00715677">
            <w:pPr>
              <w:cnfStyle w:val="000000000000" w:firstRow="0" w:lastRow="0" w:firstColumn="0" w:lastColumn="0" w:oddVBand="0" w:evenVBand="0" w:oddHBand="0" w:evenHBand="0" w:firstRowFirstColumn="0" w:firstRowLastColumn="0" w:lastRowFirstColumn="0" w:lastRowLastColumn="0"/>
            </w:pPr>
            <w:r w:rsidRPr="00715677">
              <w:t>Σᵢ zᵢ ≤ K (K = 8)</w:t>
            </w:r>
          </w:p>
        </w:tc>
        <w:tc>
          <w:tcPr>
            <w:tcW w:w="5485" w:type="dxa"/>
          </w:tcPr>
          <w:p w14:paraId="13698CB7" w14:textId="35335CFC" w:rsidR="00715677" w:rsidRDefault="00715677" w:rsidP="00715677">
            <w:pPr>
              <w:cnfStyle w:val="000000000000" w:firstRow="0" w:lastRow="0" w:firstColumn="0" w:lastColumn="0" w:oddVBand="0" w:evenVBand="0" w:oddHBand="0" w:evenHBand="0" w:firstRowFirstColumn="0" w:firstRowLastColumn="0" w:lastRowFirstColumn="0" w:lastRowLastColumn="0"/>
            </w:pPr>
            <w:r w:rsidRPr="00715677">
              <w:t>Cardinality: limits portfolio to 8 assets to control transaction and monitoring costs</w:t>
            </w:r>
          </w:p>
        </w:tc>
      </w:tr>
      <w:tr w:rsidR="00715677" w14:paraId="025A23B2"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0D5463C3" w14:textId="5456F945" w:rsidR="00715677" w:rsidRDefault="00715677" w:rsidP="00715677">
            <w:r>
              <w:t>C3</w:t>
            </w:r>
          </w:p>
        </w:tc>
        <w:tc>
          <w:tcPr>
            <w:tcW w:w="3150" w:type="dxa"/>
          </w:tcPr>
          <w:p w14:paraId="7983F465" w14:textId="2125F91B" w:rsidR="00715677" w:rsidRDefault="00715677" w:rsidP="00715677">
            <w:pPr>
              <w:cnfStyle w:val="000000100000" w:firstRow="0" w:lastRow="0" w:firstColumn="0" w:lastColumn="0" w:oddVBand="0" w:evenVBand="0" w:oddHBand="1" w:evenHBand="0" w:firstRowFirstColumn="0" w:firstRowLastColumn="0" w:lastRowFirstColumn="0" w:lastRowLastColumn="0"/>
            </w:pPr>
            <w:r w:rsidRPr="00715677">
              <w:t>wᵢ ≥ w</w:t>
            </w:r>
            <w:r w:rsidRPr="00715677">
              <w:rPr>
                <w:rFonts w:cs="Calibri"/>
              </w:rPr>
              <w:t>ₘ</w:t>
            </w:r>
            <w:proofErr w:type="gramStart"/>
            <w:r w:rsidRPr="00715677">
              <w:t>ᵢ</w:t>
            </w:r>
            <w:r w:rsidRPr="00715677">
              <w:rPr>
                <w:rFonts w:cs="Calibri"/>
              </w:rPr>
              <w:t>ₙ</w:t>
            </w:r>
            <w:r w:rsidRPr="00715677">
              <w:t xml:space="preserve">  ·</w:t>
            </w:r>
            <w:proofErr w:type="gramEnd"/>
            <w:r w:rsidRPr="00715677">
              <w:t xml:space="preserve"> zᵢ</w:t>
            </w:r>
            <w:proofErr w:type="gramStart"/>
            <w:r w:rsidRPr="00715677">
              <w:rPr>
                <w:rFonts w:ascii="Cambria Math" w:hAnsi="Cambria Math" w:cs="Cambria Math"/>
              </w:rPr>
              <w:t>∀</w:t>
            </w:r>
            <w:r w:rsidRPr="00715677">
              <w:t xml:space="preserve">  </w:t>
            </w:r>
            <w:proofErr w:type="spellStart"/>
            <w:r w:rsidRPr="00715677">
              <w:t>i</w:t>
            </w:r>
            <w:proofErr w:type="spellEnd"/>
            <w:proofErr w:type="gramEnd"/>
            <w:r w:rsidRPr="00715677">
              <w:t xml:space="preserve"> (w</w:t>
            </w:r>
            <w:r w:rsidRPr="00715677">
              <w:rPr>
                <w:rFonts w:cs="Calibri"/>
              </w:rPr>
              <w:t>ₘ</w:t>
            </w:r>
            <w:r w:rsidRPr="00715677">
              <w:t>ᵢ</w:t>
            </w:r>
            <w:r w:rsidRPr="00715677">
              <w:rPr>
                <w:rFonts w:cs="Calibri"/>
              </w:rPr>
              <w:t>ₙ</w:t>
            </w:r>
            <w:r w:rsidRPr="00715677">
              <w:t xml:space="preserve"> = 0.03)</w:t>
            </w:r>
          </w:p>
        </w:tc>
        <w:tc>
          <w:tcPr>
            <w:tcW w:w="5485" w:type="dxa"/>
          </w:tcPr>
          <w:p w14:paraId="5643CE9C" w14:textId="0D544AD8" w:rsidR="00715677" w:rsidRDefault="00715677" w:rsidP="00715677">
            <w:pPr>
              <w:cnfStyle w:val="000000100000" w:firstRow="0" w:lastRow="0" w:firstColumn="0" w:lastColumn="0" w:oddVBand="0" w:evenVBand="0" w:oddHBand="1" w:evenHBand="0" w:firstRowFirstColumn="0" w:firstRowLastColumn="0" w:lastRowFirstColumn="0" w:lastRowLastColumn="0"/>
            </w:pPr>
            <w:r w:rsidRPr="00715677">
              <w:t>Minimum position: prevents negligible allocations; ensures transaction efficiency</w:t>
            </w:r>
          </w:p>
        </w:tc>
      </w:tr>
      <w:tr w:rsidR="00715677" w14:paraId="06AA5569" w14:textId="77777777" w:rsidTr="00B67BBA">
        <w:tc>
          <w:tcPr>
            <w:cnfStyle w:val="001000000000" w:firstRow="0" w:lastRow="0" w:firstColumn="1" w:lastColumn="0" w:oddVBand="0" w:evenVBand="0" w:oddHBand="0" w:evenHBand="0" w:firstRowFirstColumn="0" w:firstRowLastColumn="0" w:lastRowFirstColumn="0" w:lastRowLastColumn="0"/>
            <w:tcW w:w="715" w:type="dxa"/>
          </w:tcPr>
          <w:p w14:paraId="57182227" w14:textId="1773371F" w:rsidR="00715677" w:rsidRDefault="00715677" w:rsidP="00715677">
            <w:r>
              <w:t>C4</w:t>
            </w:r>
          </w:p>
        </w:tc>
        <w:tc>
          <w:tcPr>
            <w:tcW w:w="3150" w:type="dxa"/>
          </w:tcPr>
          <w:p w14:paraId="53E31EBE" w14:textId="4E4039C4" w:rsidR="00715677" w:rsidRDefault="00715677" w:rsidP="00715677">
            <w:pPr>
              <w:cnfStyle w:val="000000000000" w:firstRow="0" w:lastRow="0" w:firstColumn="0" w:lastColumn="0" w:oddVBand="0" w:evenVBand="0" w:oddHBand="0" w:evenHBand="0" w:firstRowFirstColumn="0" w:firstRowLastColumn="0" w:lastRowFirstColumn="0" w:lastRowLastColumn="0"/>
            </w:pPr>
            <w:r w:rsidRPr="00715677">
              <w:t>wᵢ ≤ w</w:t>
            </w:r>
            <w:r w:rsidR="0086119F" w:rsidRPr="00715677">
              <w:t>ₘ</w:t>
            </w:r>
            <w:r w:rsidRPr="00715677">
              <w:t xml:space="preserve">ₐₓ · </w:t>
            </w:r>
            <w:proofErr w:type="gramStart"/>
            <w:r w:rsidRPr="00715677">
              <w:t xml:space="preserve">zᵢ  </w:t>
            </w:r>
            <w:r w:rsidRPr="00715677">
              <w:rPr>
                <w:rFonts w:ascii="Cambria Math" w:hAnsi="Cambria Math" w:cs="Cambria Math"/>
              </w:rPr>
              <w:t>∀</w:t>
            </w:r>
            <w:proofErr w:type="gramEnd"/>
            <w:r w:rsidRPr="00715677">
              <w:t xml:space="preserve">  i (w</w:t>
            </w:r>
            <w:r w:rsidR="0086119F" w:rsidRPr="00715677">
              <w:t>ₘₐₓ</w:t>
            </w:r>
            <w:r w:rsidRPr="00715677">
              <w:t xml:space="preserve"> = 0.40)</w:t>
            </w:r>
          </w:p>
        </w:tc>
        <w:tc>
          <w:tcPr>
            <w:tcW w:w="5485" w:type="dxa"/>
          </w:tcPr>
          <w:p w14:paraId="4B1F3112" w14:textId="0A215103" w:rsidR="00715677" w:rsidRDefault="00715677" w:rsidP="00715677">
            <w:pPr>
              <w:cnfStyle w:val="000000000000" w:firstRow="0" w:lastRow="0" w:firstColumn="0" w:lastColumn="0" w:oddVBand="0" w:evenVBand="0" w:oddHBand="0" w:evenHBand="0" w:firstRowFirstColumn="0" w:firstRowLastColumn="0" w:lastRowFirstColumn="0" w:lastRowLastColumn="0"/>
            </w:pPr>
            <w:r w:rsidRPr="00715677">
              <w:t>Maximum position: limits single-asset</w:t>
            </w:r>
            <w:r w:rsidR="0086119F">
              <w:t xml:space="preserve"> concentration risk</w:t>
            </w:r>
          </w:p>
        </w:tc>
      </w:tr>
      <w:tr w:rsidR="0086119F" w14:paraId="67BCC4F5"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7CE9F74F" w14:textId="6566CDE5" w:rsidR="0086119F" w:rsidRDefault="0086119F" w:rsidP="00715677">
            <w:r>
              <w:t>C5</w:t>
            </w:r>
          </w:p>
        </w:tc>
        <w:tc>
          <w:tcPr>
            <w:tcW w:w="3150" w:type="dxa"/>
          </w:tcPr>
          <w:p w14:paraId="36C18FF4" w14:textId="60AE6179" w:rsidR="0086119F" w:rsidRPr="00715677" w:rsidRDefault="0086119F" w:rsidP="00715677">
            <w:pPr>
              <w:cnfStyle w:val="000000100000" w:firstRow="0" w:lastRow="0" w:firstColumn="0" w:lastColumn="0" w:oddVBand="0" w:evenVBand="0" w:oddHBand="1" w:evenHBand="0" w:firstRowFirstColumn="0" w:firstRowLastColumn="0" w:lastRowFirstColumn="0" w:lastRowLastColumn="0"/>
            </w:pPr>
            <w:r w:rsidRPr="0086119F">
              <w:t xml:space="preserve">wᵢ ≥ 0 </w:t>
            </w:r>
            <w:r w:rsidRPr="0086119F">
              <w:rPr>
                <w:rFonts w:ascii="Cambria Math" w:hAnsi="Cambria Math" w:cs="Cambria Math"/>
              </w:rPr>
              <w:t>∀</w:t>
            </w:r>
            <w:r w:rsidRPr="0086119F">
              <w:t xml:space="preserve"> i</w:t>
            </w:r>
          </w:p>
        </w:tc>
        <w:tc>
          <w:tcPr>
            <w:tcW w:w="5485" w:type="dxa"/>
          </w:tcPr>
          <w:p w14:paraId="3ABC6007" w14:textId="32F18FBB" w:rsidR="0086119F" w:rsidRPr="00715677" w:rsidRDefault="0086119F" w:rsidP="00715677">
            <w:pPr>
              <w:cnfStyle w:val="000000100000" w:firstRow="0" w:lastRow="0" w:firstColumn="0" w:lastColumn="0" w:oddVBand="0" w:evenVBand="0" w:oddHBand="1" w:evenHBand="0" w:firstRowFirstColumn="0" w:firstRowLastColumn="0" w:lastRowFirstColumn="0" w:lastRowLastColumn="0"/>
            </w:pPr>
            <w:r w:rsidRPr="0086119F">
              <w:t>Long-only portfolio: no short-selling (consistent with CSE retail constraints)</w:t>
            </w:r>
          </w:p>
        </w:tc>
      </w:tr>
    </w:tbl>
    <w:p w14:paraId="6F4CB6FC" w14:textId="77777777" w:rsidR="00715677" w:rsidRDefault="00715677" w:rsidP="00715677"/>
    <w:p w14:paraId="517975CA" w14:textId="0C835D69" w:rsidR="00715677" w:rsidRDefault="0086119F" w:rsidP="00715677">
      <w:r w:rsidRPr="0086119F">
        <w:t xml:space="preserve">Constraints C3 and C4 together constitute the "linking constraints": they couple the continuous weight variables wᵢ to the binary selection indicators zᵢ. If zᵢ = 0, then wᵢ = 0 is enforced; if zᵢ = 1, then wᵢ </w:t>
      </w:r>
      <w:r w:rsidR="00F52DEF" w:rsidRPr="0086119F">
        <w:rPr>
          <w:rFonts w:ascii="Cambria Math" w:hAnsi="Cambria Math" w:cs="Cambria Math"/>
        </w:rPr>
        <w:t>∈</w:t>
      </w:r>
      <w:r w:rsidR="00F52DEF" w:rsidRPr="0086119F">
        <w:t xml:space="preserve"> </w:t>
      </w:r>
      <w:r w:rsidRPr="0086119F">
        <w:t xml:space="preserve">[w </w:t>
      </w:r>
      <w:r w:rsidR="00F52DEF" w:rsidRPr="0086119F">
        <w:rPr>
          <w:rFonts w:cs="Calibri"/>
        </w:rPr>
        <w:t>ₘ</w:t>
      </w:r>
      <w:proofErr w:type="gramStart"/>
      <w:r w:rsidR="00F52DEF" w:rsidRPr="0086119F">
        <w:t>ᵢ</w:t>
      </w:r>
      <w:r w:rsidR="00F52DEF" w:rsidRPr="0086119F">
        <w:rPr>
          <w:rFonts w:cs="Calibri"/>
        </w:rPr>
        <w:t>ₙ</w:t>
      </w:r>
      <w:r w:rsidRPr="0086119F">
        <w:t xml:space="preserve"> ,</w:t>
      </w:r>
      <w:proofErr w:type="gramEnd"/>
      <w:r w:rsidRPr="0086119F">
        <w:t xml:space="preserve"> w </w:t>
      </w:r>
      <w:r w:rsidR="00F52DEF" w:rsidRPr="0086119F">
        <w:rPr>
          <w:rFonts w:cs="Calibri"/>
        </w:rPr>
        <w:t>ₘ</w:t>
      </w:r>
      <w:r w:rsidRPr="0086119F">
        <w:t>ₐₓ]. This big-M style coupling is a standard device in MIQP formulations and is essential for maintaining feasibility across both solver paradigms</w:t>
      </w:r>
      <w:r w:rsidR="00F52DEF">
        <w:t>.</w:t>
      </w:r>
    </w:p>
    <w:p w14:paraId="5E0805B5" w14:textId="77777777" w:rsidR="00F52DEF" w:rsidRDefault="00F52DEF" w:rsidP="00715677"/>
    <w:p w14:paraId="7A87A9E3" w14:textId="77777777" w:rsidR="00F52DEF" w:rsidRDefault="00F52DEF" w:rsidP="00715677"/>
    <w:p w14:paraId="5939871B" w14:textId="7F5498C8" w:rsidR="00F52DEF" w:rsidRDefault="00F52DEF" w:rsidP="00F52DEF">
      <w:pPr>
        <w:pStyle w:val="Heading2"/>
        <w:numPr>
          <w:ilvl w:val="1"/>
          <w:numId w:val="17"/>
        </w:numPr>
      </w:pPr>
      <w:bookmarkStart w:id="14" w:name="_Toc226495514"/>
      <w:r w:rsidRPr="00F52DEF">
        <w:lastRenderedPageBreak/>
        <w:t>Equivalent Reformulation for the Exact Method</w:t>
      </w:r>
      <w:bookmarkEnd w:id="14"/>
    </w:p>
    <w:p w14:paraId="2F0107E5" w14:textId="6E94F5AC" w:rsidR="00F52DEF" w:rsidRDefault="00F52DEF" w:rsidP="00F52DEF">
      <w:r w:rsidRPr="00F52DEF">
        <w:t xml:space="preserve">Direct </w:t>
      </w:r>
      <w:r w:rsidR="00B67BBA" w:rsidRPr="00F52DEF">
        <w:t>maximization</w:t>
      </w:r>
      <w:r w:rsidRPr="00F52DEF">
        <w:t xml:space="preserve"> of the Sharpe Ratio is non-linear due to the ratio structure. For the Branch and Bound solver, each candidate subset S</w:t>
      </w:r>
      <w:r>
        <w:t xml:space="preserve"> </w:t>
      </w:r>
      <w:r w:rsidRPr="00F52DEF">
        <w:rPr>
          <w:rFonts w:ascii="Cambria Math" w:hAnsi="Cambria Math" w:cs="Cambria Math"/>
        </w:rPr>
        <w:t>⊆</w:t>
      </w:r>
      <w:r w:rsidRPr="00F52DEF">
        <w:t xml:space="preserve"> {</w:t>
      </w:r>
      <w:proofErr w:type="gramStart"/>
      <w:r w:rsidRPr="00F52DEF">
        <w:t>1,...</w:t>
      </w:r>
      <w:proofErr w:type="gramEnd"/>
      <w:r w:rsidRPr="00F52DEF">
        <w:t xml:space="preserve">,N} with |S| ≤ K is evaluated by solving the following reduced </w:t>
      </w:r>
      <w:proofErr w:type="gramStart"/>
      <w:r w:rsidRPr="00F52DEF">
        <w:t>continuous  Quadratic</w:t>
      </w:r>
      <w:proofErr w:type="gramEnd"/>
      <w:r w:rsidRPr="00F52DEF">
        <w:t xml:space="preserve"> Program:</w:t>
      </w:r>
    </w:p>
    <w:p w14:paraId="4189E4B6" w14:textId="2A545247" w:rsidR="00F52DEF" w:rsidRDefault="00F52DEF" w:rsidP="00E7702B">
      <w:pPr>
        <w:jc w:val="center"/>
      </w:pPr>
      <m:oMathPara>
        <m:oMath>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S</m:t>
                      </m:r>
                    </m:sub>
                  </m:sSub>
                </m:e>
              </m:d>
            </m:e>
          </m:func>
          <m:r>
            <w:rPr>
              <w:rFonts w:ascii="Cambria Math" w:hAnsi="Cambria Math"/>
            </w:rPr>
            <m:t xml:space="preserve"> </m:t>
          </m:r>
          <m:sSubSup>
            <m:sSubSupPr>
              <m:ctrlPr>
                <w:rPr>
                  <w:rFonts w:ascii="Cambria Math" w:hAnsi="Cambria Math"/>
                  <w:i/>
                </w:rPr>
              </m:ctrlPr>
            </m:sSubSupPr>
            <m:e>
              <m:r>
                <w:rPr>
                  <w:rFonts w:ascii="Cambria Math" w:hAnsi="Cambria Math"/>
                </w:rPr>
                <m:t xml:space="preserve">         </m:t>
              </m:r>
              <m:r>
                <w:rPr>
                  <w:rFonts w:ascii="Cambria Math" w:hAnsi="Cambria Math"/>
                </w:rPr>
                <m:t>w</m:t>
              </m:r>
            </m:e>
            <m:sub>
              <m:r>
                <w:rPr>
                  <w:rFonts w:ascii="Cambria Math" w:hAnsi="Cambria Math"/>
                </w:rPr>
                <m:t>s</m:t>
              </m:r>
            </m:sub>
            <m:sup>
              <m:r>
                <w:rPr>
                  <w:rFonts w:ascii="Cambria Math" w:hAnsi="Cambria Math"/>
                </w:rPr>
                <m:t>T</m:t>
              </m:r>
            </m:sup>
          </m:sSubSup>
          <m:nary>
            <m:naryPr>
              <m:chr m:val="∑"/>
              <m:limLoc m:val="subSup"/>
              <m:supHide m:val="1"/>
              <m:ctrlPr>
                <w:rPr>
                  <w:rFonts w:ascii="Cambria Math" w:hAnsi="Cambria Math"/>
                  <w:i/>
                </w:rPr>
              </m:ctrlPr>
            </m:naryPr>
            <m:sub>
              <m:r>
                <w:rPr>
                  <w:rFonts w:ascii="Cambria Math" w:hAnsi="Cambria Math"/>
                </w:rPr>
                <m:t>s</m:t>
              </m:r>
            </m:sub>
            <m:sup/>
            <m:e>
              <m:sSub>
                <m:sSubPr>
                  <m:ctrlPr>
                    <w:rPr>
                      <w:rFonts w:ascii="Cambria Math" w:hAnsi="Cambria Math"/>
                      <w:i/>
                    </w:rPr>
                  </m:ctrlPr>
                </m:sSubPr>
                <m:e>
                  <m:r>
                    <w:rPr>
                      <w:rFonts w:ascii="Cambria Math" w:hAnsi="Cambria Math"/>
                    </w:rPr>
                    <m:t>w</m:t>
                  </m:r>
                </m:e>
                <m:sub>
                  <m:r>
                    <w:rPr>
                      <w:rFonts w:ascii="Cambria Math" w:hAnsi="Cambria Math"/>
                    </w:rPr>
                    <m:t>s</m:t>
                  </m:r>
                </m:sub>
              </m:sSub>
            </m:e>
          </m:nary>
          <m:r>
            <w:rPr>
              <w:rFonts w:ascii="Cambria Math" w:hAnsi="Cambria Math"/>
            </w:rPr>
            <m:t xml:space="preserve"> subject to: </m:t>
          </m:r>
          <m:sSubSup>
            <m:sSubSupPr>
              <m:ctrlPr>
                <w:rPr>
                  <w:rFonts w:ascii="Cambria Math" w:hAnsi="Cambria Math"/>
                  <w:i/>
                </w:rPr>
              </m:ctrlPr>
            </m:sSubSupPr>
            <m:e>
              <m:r>
                <w:rPr>
                  <w:rFonts w:ascii="Cambria Math" w:hAnsi="Cambria Math"/>
                </w:rPr>
                <m:t>w</m:t>
              </m:r>
            </m:e>
            <m:sub>
              <m:r>
                <w:rPr>
                  <w:rFonts w:ascii="Cambria Math" w:hAnsi="Cambria Math"/>
                </w:rPr>
                <m:t>s</m:t>
              </m:r>
            </m:sub>
            <m:sup>
              <m:r>
                <w:rPr>
                  <w:rFonts w:ascii="Cambria Math" w:hAnsi="Cambria Math"/>
                </w:rPr>
                <m:t>T</m:t>
              </m:r>
            </m:sup>
          </m:sSubSup>
          <m:sSub>
            <m:sSubPr>
              <m:ctrlPr>
                <w:rPr>
                  <w:rFonts w:ascii="Cambria Math" w:hAnsi="Cambria Math"/>
                  <w:i/>
                </w:rPr>
              </m:ctrlPr>
            </m:sSubPr>
            <m:e>
              <m:r>
                <w:rPr>
                  <w:rFonts w:ascii="Cambria Math" w:hAnsi="Cambria Math"/>
                </w:rPr>
                <m:t>μ</m:t>
              </m:r>
            </m:e>
            <m:sub>
              <m:r>
                <w:rPr>
                  <w:rFonts w:ascii="Cambria Math" w:hAnsi="Cambria Math"/>
                </w:rPr>
                <m:t>s</m:t>
              </m:r>
            </m:sub>
          </m:sSub>
          <m:r>
            <w:rPr>
              <w:rFonts w:ascii="Cambria Math" w:hAnsi="Cambria Math"/>
            </w:rPr>
            <m:t xml:space="preserve">≥ τ, </m:t>
          </m:r>
          <m:nary>
            <m:naryPr>
              <m:chr m:val="∑"/>
              <m:limLoc m:val="subSup"/>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m:t>
                  </m:r>
                </m:e>
                <m:sub>
                  <m:r>
                    <w:rPr>
                      <w:rFonts w:ascii="Cambria Math" w:hAnsi="Cambria Math"/>
                    </w:rPr>
                    <m:t>s</m:t>
                  </m:r>
                </m:sub>
              </m:sSub>
            </m:e>
          </m:nary>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max</m:t>
                  </m:r>
                </m:sub>
              </m:sSub>
            </m:e>
          </m:d>
        </m:oMath>
      </m:oMathPara>
    </w:p>
    <w:p w14:paraId="55DD9B10" w14:textId="3C2DAEF9" w:rsidR="00E7702B" w:rsidRDefault="00E7702B" w:rsidP="00F52DEF">
      <w:r w:rsidRPr="00E7702B">
        <w:t xml:space="preserve">by sweeping the target return τ across the efficient frontier, then selecting the portfolio with maximum Sharpe. In practice, for each evaluated node, the </w:t>
      </w:r>
      <w:proofErr w:type="spellStart"/>
      <w:proofErr w:type="gramStart"/>
      <w:r w:rsidRPr="00E7702B">
        <w:t>scipy.optimize</w:t>
      </w:r>
      <w:proofErr w:type="gramEnd"/>
      <w:r w:rsidRPr="00E7702B">
        <w:t>.minimize</w:t>
      </w:r>
      <w:proofErr w:type="spellEnd"/>
      <w:r w:rsidRPr="00E7702B">
        <w:t xml:space="preserve"> SLSQP solver is invoked with multiple restarts to locate the global maximum Sharpe within the given subset.</w:t>
      </w:r>
    </w:p>
    <w:p w14:paraId="337B04AF" w14:textId="04D3465D" w:rsidR="00E7702B" w:rsidRDefault="00E7702B" w:rsidP="00E7702B">
      <w:pPr>
        <w:pStyle w:val="Heading2"/>
        <w:numPr>
          <w:ilvl w:val="1"/>
          <w:numId w:val="17"/>
        </w:numPr>
      </w:pPr>
      <w:bookmarkStart w:id="15" w:name="_Toc226495515"/>
      <w:r w:rsidRPr="00E7702B">
        <w:t>NP-Hardness and Motivation for Heuristics</w:t>
      </w:r>
      <w:bookmarkEnd w:id="15"/>
    </w:p>
    <w:p w14:paraId="5F0A07BE" w14:textId="60CD96D8" w:rsidR="00E7702B" w:rsidRPr="00F52DEF" w:rsidRDefault="00E7702B" w:rsidP="00F52DEF">
      <w:r w:rsidRPr="00E7702B">
        <w:t xml:space="preserve">The cardinality constraint C2 is the source of NP-hardness: the problem reduces to a </w:t>
      </w:r>
      <w:r w:rsidR="00B67BBA" w:rsidRPr="00E7702B">
        <w:t>generalized</w:t>
      </w:r>
      <w:r w:rsidRPr="00E7702B">
        <w:t xml:space="preserve"> form of the Subset Sum problem. For N = 96 assets and K = 8, the combinatorial search space comprises </w:t>
      </w:r>
      <w:proofErr w:type="gramStart"/>
      <w:r w:rsidRPr="00E7702B">
        <w:t>C(</w:t>
      </w:r>
      <w:proofErr w:type="gramEnd"/>
      <w:r w:rsidRPr="00E7702B">
        <w:t>96, 8) ≈ 4.2 × 10⁹ candidate subsets. Even if each subset evaluation takes 1 millisecond (an optimistic estimate), exhaustive enumeration would require approximately 48 days of computation. Branch and Bound prunes this space using upper bounds; the Genetic Algorithm navigates it stochastically. The contrast between these two philosophies is the central empirical question of this study.</w:t>
      </w:r>
    </w:p>
    <w:p w14:paraId="4B70A9DF" w14:textId="37D4E31B" w:rsidR="0086119F" w:rsidRDefault="00B67BBA" w:rsidP="00E7702B">
      <w:pPr>
        <w:pStyle w:val="Heading1"/>
      </w:pPr>
      <w:bookmarkStart w:id="16" w:name="_Toc226495516"/>
      <w:r>
        <w:t>Optimization</w:t>
      </w:r>
      <w:r w:rsidR="00E7702B" w:rsidRPr="00E7702B">
        <w:t xml:space="preserve"> Methods</w:t>
      </w:r>
      <w:bookmarkEnd w:id="16"/>
    </w:p>
    <w:p w14:paraId="0DE7A4C6" w14:textId="77893F0B" w:rsidR="00E7702B" w:rsidRDefault="00E7702B" w:rsidP="00E7702B">
      <w:pPr>
        <w:pStyle w:val="Heading2"/>
        <w:numPr>
          <w:ilvl w:val="1"/>
          <w:numId w:val="27"/>
        </w:numPr>
      </w:pPr>
      <w:bookmarkStart w:id="17" w:name="_Toc226495517"/>
      <w:r w:rsidRPr="00E7702B">
        <w:t>Method 1 — Branch and Bound (Exact)</w:t>
      </w:r>
      <w:bookmarkEnd w:id="17"/>
    </w:p>
    <w:p w14:paraId="5770544F" w14:textId="77777777" w:rsidR="00D1658B" w:rsidRDefault="00D1658B" w:rsidP="00715677">
      <w:r>
        <w:br/>
      </w:r>
      <w:r w:rsidRPr="00D1658B">
        <w:rPr>
          <w:b/>
          <w:bCs/>
        </w:rPr>
        <w:t>Algorithm</w:t>
      </w:r>
    </w:p>
    <w:p w14:paraId="6229EB33" w14:textId="6B19CA3C" w:rsidR="00715677" w:rsidRDefault="00E7702B" w:rsidP="00715677">
      <w:r w:rsidRPr="00E7702B">
        <w:t>Branch and Bound (B&amp;B) is a systematic exact search algorithm that implicitly enumerates all feasible solutions by recursively partitioning the solution space into subproblems (branching) and discarding subproblems that cannot yield a solution superior to the current best (bounding). For the CCPO problem, the search tree has a natural interpretation: each node represents a partial portfolio decision</w:t>
      </w:r>
      <w:r>
        <w:t>,</w:t>
      </w:r>
      <w:r w:rsidRPr="00E7702B">
        <w:t xml:space="preserve"> a set of assets already committed to inclusion, a set excluded, and a set still undecided.</w:t>
      </w:r>
    </w:p>
    <w:p w14:paraId="67CA20D3" w14:textId="77777777" w:rsidR="00D1658B" w:rsidRPr="00D1658B" w:rsidRDefault="00D1658B" w:rsidP="00D1658B">
      <w:pPr>
        <w:rPr>
          <w:b/>
          <w:bCs/>
        </w:rPr>
      </w:pPr>
      <w:r w:rsidRPr="00D1658B">
        <w:rPr>
          <w:b/>
          <w:bCs/>
        </w:rPr>
        <w:t>Branching</w:t>
      </w:r>
      <w:r w:rsidRPr="00D1658B">
        <w:rPr>
          <w:b/>
          <w:bCs/>
        </w:rPr>
        <w:t xml:space="preserve"> </w:t>
      </w:r>
      <w:r w:rsidRPr="00D1658B">
        <w:rPr>
          <w:b/>
          <w:bCs/>
        </w:rPr>
        <w:t>Strategy</w:t>
      </w:r>
    </w:p>
    <w:p w14:paraId="5AA882C7" w14:textId="3A5FD6E1" w:rsidR="00715677" w:rsidRDefault="00D1658B" w:rsidP="00D1658B">
      <w:r w:rsidRPr="00D1658B">
        <w:t xml:space="preserve">Assets are ranked by individual Sharpe ratio prior to tree construction, ensuring that the most promising assets are explored earliest. This ordering </w:t>
      </w:r>
      <w:r w:rsidR="00B67BBA" w:rsidRPr="00D1658B">
        <w:t>maximizes</w:t>
      </w:r>
      <w:r w:rsidRPr="00D1658B">
        <w:t xml:space="preserve"> the probability that the initial incumbent solution is of high quality, which in turn makes the pruning condition (UB ≤ </w:t>
      </w:r>
      <w:proofErr w:type="spellStart"/>
      <w:r w:rsidRPr="00D1658B">
        <w:t>best_sharpe</w:t>
      </w:r>
      <w:proofErr w:type="spellEnd"/>
      <w:r w:rsidRPr="00D1658B">
        <w:t>) tighter and more frequently triggered</w:t>
      </w:r>
      <w:r>
        <w:t>.</w:t>
      </w:r>
    </w:p>
    <w:p w14:paraId="49BB4C9C" w14:textId="77777777" w:rsidR="00D1658B" w:rsidRPr="00D1658B" w:rsidRDefault="00D1658B" w:rsidP="00D1658B">
      <w:pPr>
        <w:rPr>
          <w:b/>
          <w:bCs/>
        </w:rPr>
      </w:pPr>
      <w:r w:rsidRPr="00D1658B">
        <w:rPr>
          <w:b/>
          <w:bCs/>
        </w:rPr>
        <w:t xml:space="preserve">Upper Bound Computation </w:t>
      </w:r>
    </w:p>
    <w:p w14:paraId="6224A5DC" w14:textId="3B7D5C42" w:rsidR="00D1658B" w:rsidRDefault="00D1658B" w:rsidP="00D1658B">
      <w:r w:rsidRPr="00D1658B">
        <w:t xml:space="preserve">For each node, an upper bound is computed by solving a relaxed QP: all candidate assets plus the already included assets are considered, the cardinality constraint is dropped, and the minimum weight bound is relaxed to zero. Since this relaxation strictly enlarges the feasible set, its optimal </w:t>
      </w:r>
      <w:r w:rsidRPr="00D1658B">
        <w:lastRenderedPageBreak/>
        <w:t>value is a valid upper bound on any completion of the partial solution at the current node. The SLSQP algorithm (Sequential Least Squares Programming) is used for all continuous sub-problems, given its robustness on constrained nonlinear program</w:t>
      </w:r>
      <w:r w:rsidR="00B67BBA">
        <w:t>s</w:t>
      </w:r>
    </w:p>
    <w:p w14:paraId="6C0B21BE" w14:textId="77777777" w:rsidR="00D1658B" w:rsidRPr="00D1658B" w:rsidRDefault="00D1658B" w:rsidP="00D1658B">
      <w:pPr>
        <w:rPr>
          <w:b/>
          <w:bCs/>
        </w:rPr>
      </w:pPr>
      <w:r w:rsidRPr="00D1658B">
        <w:rPr>
          <w:b/>
          <w:bCs/>
        </w:rPr>
        <w:t xml:space="preserve">Warm Start </w:t>
      </w:r>
    </w:p>
    <w:p w14:paraId="36105CC6" w14:textId="12F8C0DA" w:rsidR="00D1658B" w:rsidRDefault="00D1658B" w:rsidP="00D1658B">
      <w:r w:rsidRPr="00D1658B">
        <w:t>A greedy warm start is employed: the K assets with the highest individual Sharpe ratios are selected, and their optimal weights are computed via SLSQP. This provides an initial incumbent that is already reasonably good, significantly tightening the pruning bound from the outset and reducing the number of nodes that need to be explored.</w:t>
      </w:r>
    </w:p>
    <w:p w14:paraId="2523FDEF" w14:textId="77777777" w:rsidR="00D1658B" w:rsidRPr="00D1658B" w:rsidRDefault="00D1658B" w:rsidP="00D1658B">
      <w:pPr>
        <w:rPr>
          <w:b/>
          <w:bCs/>
        </w:rPr>
      </w:pPr>
      <w:r w:rsidRPr="00D1658B">
        <w:rPr>
          <w:b/>
          <w:bCs/>
        </w:rPr>
        <w:t xml:space="preserve">Why Branch and Bound for this Problem? </w:t>
      </w:r>
    </w:p>
    <w:p w14:paraId="47CF9383" w14:textId="28FC7F32" w:rsidR="00D1658B" w:rsidRDefault="00D1658B" w:rsidP="00D1658B">
      <w:r w:rsidRPr="00D1658B">
        <w:t>B&amp;B is the canonical choice for MIQP problems of moderate scale. It provides a theoretical guarantee of optimality: if the algorithm runs to completion without hitting the time limit, the solution is provably globally optimal. This guarantee is invaluable as a benchmark</w:t>
      </w:r>
      <w:r>
        <w:t xml:space="preserve"> as</w:t>
      </w:r>
      <w:r w:rsidRPr="00D1658B">
        <w:t xml:space="preserve"> it enables the quality of the metaheuristic solution to be measured precisely via the optimality gap. Furthermore, B&amp;B is highly </w:t>
      </w:r>
      <w:r w:rsidRPr="00D1658B">
        <w:t>parallelizable</w:t>
      </w:r>
      <w:r w:rsidRPr="00D1658B">
        <w:t xml:space="preserve"> and benefits from domain specific pruning strategies, making it practical for portfolio instances with N ≤ 30–50 assets.</w:t>
      </w:r>
    </w:p>
    <w:p w14:paraId="4176A64B" w14:textId="48A0079B" w:rsidR="00D1658B" w:rsidRDefault="00D1658B" w:rsidP="00D1658B">
      <w:pPr>
        <w:pStyle w:val="Heading2"/>
        <w:numPr>
          <w:ilvl w:val="1"/>
          <w:numId w:val="27"/>
        </w:numPr>
      </w:pPr>
      <w:bookmarkStart w:id="18" w:name="_Toc226495518"/>
      <w:r w:rsidRPr="00E7702B">
        <w:t xml:space="preserve">Method </w:t>
      </w:r>
      <w:r w:rsidRPr="00D1658B">
        <w:t>2 — Genetic Algorithm (Metaheuristic)</w:t>
      </w:r>
      <w:bookmarkEnd w:id="18"/>
    </w:p>
    <w:p w14:paraId="7FD6677B" w14:textId="77777777" w:rsidR="00D1658B" w:rsidRDefault="00D1658B" w:rsidP="00D1658B">
      <w:r>
        <w:br/>
      </w:r>
      <w:r w:rsidRPr="00D1658B">
        <w:rPr>
          <w:b/>
          <w:bCs/>
        </w:rPr>
        <w:t>Algorithm</w:t>
      </w:r>
    </w:p>
    <w:p w14:paraId="4CFFC401" w14:textId="52079AAD" w:rsidR="00D1658B" w:rsidRDefault="00D1658B" w:rsidP="00D1658B">
      <w:r w:rsidRPr="00D1658B">
        <w:t>A Genetic Algorithm (GA) is an evolutionary metaheuristic inspired by the Darwinian principles of selection, crossover, and mutation. It maintains a population of candidate solutions (individuals) and iteratively evolves this population towards higher-fitness regions of the search space. For the CCPO problem, the GA is implemented using the DEAP (Distributed Evolutionary Algorithms in Python) library, with the following design choices:</w:t>
      </w:r>
    </w:p>
    <w:tbl>
      <w:tblPr>
        <w:tblStyle w:val="GridTable4-Accent2"/>
        <w:tblW w:w="0" w:type="auto"/>
        <w:tblLook w:val="04A0" w:firstRow="1" w:lastRow="0" w:firstColumn="1" w:lastColumn="0" w:noHBand="0" w:noVBand="1"/>
      </w:tblPr>
      <w:tblGrid>
        <w:gridCol w:w="1795"/>
        <w:gridCol w:w="7555"/>
      </w:tblGrid>
      <w:tr w:rsidR="00D1658B" w14:paraId="6DB0106A" w14:textId="77777777" w:rsidTr="00B67B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422402A0" w14:textId="7DE8EB3A" w:rsidR="00D1658B" w:rsidRDefault="00D1658B" w:rsidP="00D1658B">
            <w:r w:rsidRPr="001E6BAD">
              <w:t>Component</w:t>
            </w:r>
          </w:p>
        </w:tc>
        <w:tc>
          <w:tcPr>
            <w:tcW w:w="7555" w:type="dxa"/>
          </w:tcPr>
          <w:p w14:paraId="7A857A41" w14:textId="75C5CFC8" w:rsidR="00D1658B" w:rsidRDefault="00D1658B" w:rsidP="00D1658B">
            <w:pPr>
              <w:cnfStyle w:val="100000000000" w:firstRow="1" w:lastRow="0" w:firstColumn="0" w:lastColumn="0" w:oddVBand="0" w:evenVBand="0" w:oddHBand="0" w:evenHBand="0" w:firstRowFirstColumn="0" w:firstRowLastColumn="0" w:lastRowFirstColumn="0" w:lastRowLastColumn="0"/>
            </w:pPr>
            <w:r w:rsidRPr="001E6BAD">
              <w:t>Design Decisio</w:t>
            </w:r>
            <w:r>
              <w:t>n</w:t>
            </w:r>
          </w:p>
        </w:tc>
      </w:tr>
      <w:tr w:rsidR="00D1658B" w14:paraId="64E79E10"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167295A4" w14:textId="3F647FFB" w:rsidR="00D1658B" w:rsidRDefault="00D1658B" w:rsidP="00715677">
            <w:r>
              <w:t>Encoding</w:t>
            </w:r>
          </w:p>
        </w:tc>
        <w:tc>
          <w:tcPr>
            <w:tcW w:w="7555" w:type="dxa"/>
          </w:tcPr>
          <w:p w14:paraId="44E3740B" w14:textId="4070027A" w:rsidR="00D1658B" w:rsidRDefault="00D1658B" w:rsidP="00715677">
            <w:pPr>
              <w:cnfStyle w:val="000000100000" w:firstRow="0" w:lastRow="0" w:firstColumn="0" w:lastColumn="0" w:oddVBand="0" w:evenVBand="0" w:oddHBand="1" w:evenHBand="0" w:firstRowFirstColumn="0" w:firstRowLastColumn="0" w:lastRowFirstColumn="0" w:lastRowLastColumn="0"/>
            </w:pPr>
            <w:r w:rsidRPr="00D1658B">
              <w:t xml:space="preserve">Binary chromosome of length N: gene </w:t>
            </w:r>
            <w:proofErr w:type="spellStart"/>
            <w:r w:rsidRPr="00D1658B">
              <w:t>i</w:t>
            </w:r>
            <w:proofErr w:type="spellEnd"/>
            <w:r w:rsidRPr="00D1658B">
              <w:t xml:space="preserve"> = 1 if asset </w:t>
            </w:r>
            <w:proofErr w:type="spellStart"/>
            <w:r w:rsidRPr="00D1658B">
              <w:t>i</w:t>
            </w:r>
            <w:proofErr w:type="spellEnd"/>
            <w:r w:rsidRPr="00D1658B">
              <w:t xml:space="preserve"> selected, 0 otherwise. Weights are NOT encoded — they are computed analytically by SLSQP for each valid subset.</w:t>
            </w:r>
          </w:p>
        </w:tc>
      </w:tr>
      <w:tr w:rsidR="00D1658B" w14:paraId="5A207F2A" w14:textId="77777777" w:rsidTr="00B67BBA">
        <w:tc>
          <w:tcPr>
            <w:cnfStyle w:val="001000000000" w:firstRow="0" w:lastRow="0" w:firstColumn="1" w:lastColumn="0" w:oddVBand="0" w:evenVBand="0" w:oddHBand="0" w:evenHBand="0" w:firstRowFirstColumn="0" w:firstRowLastColumn="0" w:lastRowFirstColumn="0" w:lastRowLastColumn="0"/>
            <w:tcW w:w="1795" w:type="dxa"/>
          </w:tcPr>
          <w:p w14:paraId="24A7C460" w14:textId="66DB428B" w:rsidR="00D1658B" w:rsidRDefault="00D1658B" w:rsidP="00715677">
            <w:r>
              <w:t>Fitness</w:t>
            </w:r>
          </w:p>
        </w:tc>
        <w:tc>
          <w:tcPr>
            <w:tcW w:w="7555" w:type="dxa"/>
          </w:tcPr>
          <w:p w14:paraId="53255451" w14:textId="3B79B82F" w:rsidR="00D1658B" w:rsidRDefault="00D1658B" w:rsidP="00715677">
            <w:pPr>
              <w:cnfStyle w:val="000000000000" w:firstRow="0" w:lastRow="0" w:firstColumn="0" w:lastColumn="0" w:oddVBand="0" w:evenVBand="0" w:oddHBand="0" w:evenHBand="0" w:firstRowFirstColumn="0" w:firstRowLastColumn="0" w:lastRowFirstColumn="0" w:lastRowLastColumn="0"/>
            </w:pPr>
            <w:r w:rsidRPr="00D1658B">
              <w:t>Sharpe ratio of the weight-</w:t>
            </w:r>
            <w:r w:rsidR="00B67BBA" w:rsidRPr="00D1658B">
              <w:t>optimized</w:t>
            </w:r>
            <w:r w:rsidRPr="00D1658B">
              <w:t xml:space="preserve"> portfolio. If the subset is infeasible, fitness = −10⁶.</w:t>
            </w:r>
          </w:p>
        </w:tc>
      </w:tr>
      <w:tr w:rsidR="00D1658B" w14:paraId="5C801C40"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BBB62FF" w14:textId="47861741" w:rsidR="00D1658B" w:rsidRDefault="00D1658B" w:rsidP="00715677">
            <w:r>
              <w:t>Initialization</w:t>
            </w:r>
          </w:p>
        </w:tc>
        <w:tc>
          <w:tcPr>
            <w:tcW w:w="7555" w:type="dxa"/>
          </w:tcPr>
          <w:p w14:paraId="4ED1AA53" w14:textId="4F156DCB" w:rsidR="00D1658B" w:rsidRDefault="00D1658B" w:rsidP="00715677">
            <w:pPr>
              <w:cnfStyle w:val="000000100000" w:firstRow="0" w:lastRow="0" w:firstColumn="0" w:lastColumn="0" w:oddVBand="0" w:evenVBand="0" w:oddHBand="1" w:evenHBand="0" w:firstRowFirstColumn="0" w:firstRowLastColumn="0" w:lastRowFirstColumn="0" w:lastRowLastColumn="0"/>
            </w:pPr>
            <w:r w:rsidRPr="00D1658B">
              <w:t xml:space="preserve">Random population with 2–K selected assets per individual; one seed individual uses the greedy </w:t>
            </w:r>
            <w:proofErr w:type="gramStart"/>
            <w:r w:rsidRPr="00D1658B">
              <w:t>top-K</w:t>
            </w:r>
            <w:proofErr w:type="gramEnd"/>
            <w:r w:rsidRPr="00D1658B">
              <w:t xml:space="preserve"> selection.</w:t>
            </w:r>
          </w:p>
        </w:tc>
      </w:tr>
      <w:tr w:rsidR="00D1658B" w14:paraId="4415E390" w14:textId="77777777" w:rsidTr="00B67BBA">
        <w:tc>
          <w:tcPr>
            <w:cnfStyle w:val="001000000000" w:firstRow="0" w:lastRow="0" w:firstColumn="1" w:lastColumn="0" w:oddVBand="0" w:evenVBand="0" w:oddHBand="0" w:evenHBand="0" w:firstRowFirstColumn="0" w:firstRowLastColumn="0" w:lastRowFirstColumn="0" w:lastRowLastColumn="0"/>
            <w:tcW w:w="1795" w:type="dxa"/>
          </w:tcPr>
          <w:p w14:paraId="39C8A4E2" w14:textId="0FE4B50F" w:rsidR="00D1658B" w:rsidRDefault="00D1658B" w:rsidP="00715677">
            <w:r>
              <w:t>Selection</w:t>
            </w:r>
          </w:p>
        </w:tc>
        <w:tc>
          <w:tcPr>
            <w:tcW w:w="7555" w:type="dxa"/>
          </w:tcPr>
          <w:p w14:paraId="616A3F93" w14:textId="4714A696" w:rsidR="00D1658B" w:rsidRDefault="00D1658B" w:rsidP="00715677">
            <w:pPr>
              <w:cnfStyle w:val="000000000000" w:firstRow="0" w:lastRow="0" w:firstColumn="0" w:lastColumn="0" w:oddVBand="0" w:evenVBand="0" w:oddHBand="0" w:evenHBand="0" w:firstRowFirstColumn="0" w:firstRowLastColumn="0" w:lastRowFirstColumn="0" w:lastRowLastColumn="0"/>
            </w:pPr>
            <w:r w:rsidRPr="00D1658B">
              <w:t>Tournament selection (tournament size = 5): robust to fitness scaling issues and computationally efficient.</w:t>
            </w:r>
          </w:p>
        </w:tc>
      </w:tr>
      <w:tr w:rsidR="00D1658B" w14:paraId="359F7592"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16C7DA24" w14:textId="00954D9D" w:rsidR="00D1658B" w:rsidRDefault="00D1658B" w:rsidP="00715677">
            <w:r>
              <w:t>Crossover</w:t>
            </w:r>
          </w:p>
        </w:tc>
        <w:tc>
          <w:tcPr>
            <w:tcW w:w="7555" w:type="dxa"/>
          </w:tcPr>
          <w:p w14:paraId="0C084DDB" w14:textId="2AF46B65" w:rsidR="00D1658B" w:rsidRDefault="00D1658B" w:rsidP="00715677">
            <w:pPr>
              <w:cnfStyle w:val="000000100000" w:firstRow="0" w:lastRow="0" w:firstColumn="0" w:lastColumn="0" w:oddVBand="0" w:evenVBand="0" w:oddHBand="1" w:evenHBand="0" w:firstRowFirstColumn="0" w:firstRowLastColumn="0" w:lastRowFirstColumn="0" w:lastRowLastColumn="0"/>
            </w:pPr>
            <w:r w:rsidRPr="00D1658B">
              <w:t>Uniform crossover (p = 0.5 per gene, crossover rate = 0.85): allows exploration of diverse asset combinations.</w:t>
            </w:r>
          </w:p>
        </w:tc>
      </w:tr>
      <w:tr w:rsidR="00D1658B" w14:paraId="557D52DD" w14:textId="77777777" w:rsidTr="00B67BBA">
        <w:tc>
          <w:tcPr>
            <w:cnfStyle w:val="001000000000" w:firstRow="0" w:lastRow="0" w:firstColumn="1" w:lastColumn="0" w:oddVBand="0" w:evenVBand="0" w:oddHBand="0" w:evenHBand="0" w:firstRowFirstColumn="0" w:firstRowLastColumn="0" w:lastRowFirstColumn="0" w:lastRowLastColumn="0"/>
            <w:tcW w:w="1795" w:type="dxa"/>
          </w:tcPr>
          <w:p w14:paraId="416E1F8E" w14:textId="5154FB42" w:rsidR="00D1658B" w:rsidRDefault="00D1658B" w:rsidP="00715677">
            <w:r>
              <w:lastRenderedPageBreak/>
              <w:t>Mutation</w:t>
            </w:r>
          </w:p>
        </w:tc>
        <w:tc>
          <w:tcPr>
            <w:tcW w:w="7555" w:type="dxa"/>
          </w:tcPr>
          <w:p w14:paraId="38BD694C" w14:textId="025951EF" w:rsidR="00D1658B" w:rsidRDefault="00D1658B" w:rsidP="00715677">
            <w:pPr>
              <w:cnfStyle w:val="000000000000" w:firstRow="0" w:lastRow="0" w:firstColumn="0" w:lastColumn="0" w:oddVBand="0" w:evenVBand="0" w:oddHBand="0" w:evenHBand="0" w:firstRowFirstColumn="0" w:firstRowLastColumn="0" w:lastRowFirstColumn="0" w:lastRowLastColumn="0"/>
            </w:pPr>
            <w:r w:rsidRPr="00D1658B">
              <w:t>Bit-flip mutation (rate = 0.10 per gene): randomly adds or removes assets from the portfolio.</w:t>
            </w:r>
          </w:p>
        </w:tc>
      </w:tr>
      <w:tr w:rsidR="00D1658B" w14:paraId="5151D5AC"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43E0C259" w14:textId="774C7736" w:rsidR="00D1658B" w:rsidRDefault="00D1658B" w:rsidP="00715677">
            <w:r>
              <w:t>Repair</w:t>
            </w:r>
          </w:p>
        </w:tc>
        <w:tc>
          <w:tcPr>
            <w:tcW w:w="7555" w:type="dxa"/>
          </w:tcPr>
          <w:p w14:paraId="208CB6E9" w14:textId="1871E758" w:rsidR="00D1658B" w:rsidRDefault="00F06861" w:rsidP="00715677">
            <w:pPr>
              <w:cnfStyle w:val="000000100000" w:firstRow="0" w:lastRow="0" w:firstColumn="0" w:lastColumn="0" w:oddVBand="0" w:evenVBand="0" w:oddHBand="1" w:evenHBand="0" w:firstRowFirstColumn="0" w:firstRowLastColumn="0" w:lastRowFirstColumn="0" w:lastRowLastColumn="0"/>
            </w:pPr>
            <w:r w:rsidRPr="00F06861">
              <w:t xml:space="preserve">Cardinality repair operator: if |selected| &gt; K, the K−1 lowest individual-Sharpe assets are dropped; if |selected| &lt; 2, the </w:t>
            </w:r>
            <w:proofErr w:type="gramStart"/>
            <w:r w:rsidRPr="00F06861">
              <w:t>top-2</w:t>
            </w:r>
            <w:proofErr w:type="gramEnd"/>
            <w:r w:rsidRPr="00F06861">
              <w:t xml:space="preserve"> assets are forced in.</w:t>
            </w:r>
          </w:p>
        </w:tc>
      </w:tr>
      <w:tr w:rsidR="00D1658B" w14:paraId="2DF1F55A" w14:textId="77777777" w:rsidTr="00B67BBA">
        <w:tc>
          <w:tcPr>
            <w:cnfStyle w:val="001000000000" w:firstRow="0" w:lastRow="0" w:firstColumn="1" w:lastColumn="0" w:oddVBand="0" w:evenVBand="0" w:oddHBand="0" w:evenHBand="0" w:firstRowFirstColumn="0" w:firstRowLastColumn="0" w:lastRowFirstColumn="0" w:lastRowLastColumn="0"/>
            <w:tcW w:w="1795" w:type="dxa"/>
          </w:tcPr>
          <w:p w14:paraId="4B7EF6D5" w14:textId="298A193B" w:rsidR="00D1658B" w:rsidRDefault="00D1658B" w:rsidP="00715677">
            <w:r>
              <w:t>Termination</w:t>
            </w:r>
          </w:p>
        </w:tc>
        <w:tc>
          <w:tcPr>
            <w:tcW w:w="7555" w:type="dxa"/>
          </w:tcPr>
          <w:p w14:paraId="60D030EE" w14:textId="1D76E65E" w:rsidR="00D1658B" w:rsidRDefault="00F06861" w:rsidP="00715677">
            <w:pPr>
              <w:cnfStyle w:val="000000000000" w:firstRow="0" w:lastRow="0" w:firstColumn="0" w:lastColumn="0" w:oddVBand="0" w:evenVBand="0" w:oddHBand="0" w:evenHBand="0" w:firstRowFirstColumn="0" w:firstRowLastColumn="0" w:lastRowFirstColumn="0" w:lastRowLastColumn="0"/>
            </w:pPr>
            <w:r w:rsidRPr="00F06861">
              <w:t>Fixed: 120 generations × population size 80 = 9,600 total function evaluations.</w:t>
            </w:r>
          </w:p>
        </w:tc>
      </w:tr>
    </w:tbl>
    <w:p w14:paraId="67B2465C" w14:textId="77777777" w:rsidR="00715677" w:rsidRDefault="00715677" w:rsidP="00715677"/>
    <w:p w14:paraId="3702829A" w14:textId="77777777" w:rsidR="00F06861" w:rsidRPr="00F06861" w:rsidRDefault="00F06861" w:rsidP="00715677">
      <w:pPr>
        <w:rPr>
          <w:b/>
          <w:bCs/>
        </w:rPr>
      </w:pPr>
      <w:r w:rsidRPr="00F06861">
        <w:rPr>
          <w:b/>
          <w:bCs/>
        </w:rPr>
        <w:t xml:space="preserve">Why Genetic Algorithm for this Problem? </w:t>
      </w:r>
    </w:p>
    <w:p w14:paraId="184D03BF" w14:textId="66438055" w:rsidR="00F06861" w:rsidRDefault="00F06861" w:rsidP="00715677">
      <w:proofErr w:type="gramStart"/>
      <w:r w:rsidRPr="00F06861">
        <w:t>The GA</w:t>
      </w:r>
      <w:proofErr w:type="gramEnd"/>
      <w:r w:rsidRPr="00F06861">
        <w:t xml:space="preserve"> is particularly well-suited to the CCPO problem for three reasons. First, the combinatorial structure maps directly to a binary chromosome representation, with the continuous weight sub-problem decoupled and solved analytically</w:t>
      </w:r>
      <w:r>
        <w:t>,</w:t>
      </w:r>
      <w:r w:rsidRPr="00F06861">
        <w:t xml:space="preserve"> an architectural choice known as Lamarckian encoding</w:t>
      </w:r>
      <w:r>
        <w:t>.</w:t>
      </w:r>
      <w:r w:rsidRPr="00F06861">
        <w:t xml:space="preserve"> Second, the GA naturally maintains population diversity, which is critical for a non-convex landscape with many local optima arising from the cardinality constraint. Third, the GA scales gracefully with N: whereas B&amp;B runtime grows super-polynomially with the problem size, the GA's runtime is a controllable function of population size and generation count</w:t>
      </w:r>
      <w:r>
        <w:t>,</w:t>
      </w:r>
      <w:r w:rsidRPr="00F06861">
        <w:t xml:space="preserve"> a fixed computational budget regardless of N.</w:t>
      </w:r>
    </w:p>
    <w:p w14:paraId="5C20CCE7" w14:textId="2AC9C11C" w:rsidR="00F06861" w:rsidRDefault="00F06861" w:rsidP="00F06861">
      <w:pPr>
        <w:pStyle w:val="Heading2"/>
        <w:numPr>
          <w:ilvl w:val="1"/>
          <w:numId w:val="27"/>
        </w:numPr>
      </w:pPr>
      <w:bookmarkStart w:id="19" w:name="_Toc226495519"/>
      <w:r w:rsidRPr="00F06861">
        <w:t>Complementarity of the Two Methods</w:t>
      </w:r>
      <w:bookmarkEnd w:id="19"/>
      <w:r w:rsidRPr="00F06861">
        <w:t xml:space="preserve"> </w:t>
      </w:r>
    </w:p>
    <w:p w14:paraId="5A4F9770" w14:textId="4F691078" w:rsidR="00715677" w:rsidRDefault="00F06861" w:rsidP="00F06861">
      <w:r w:rsidRPr="00F06861">
        <w:t xml:space="preserve">The choice of B&amp;B and GA as the paired methods is deliberate and theoretically grounded. They are epistemologically complementary: B&amp;B provides a rigorous global optimality certificate that serves as the gold standard, while the GA offers a scalable approximation algorithm capable of handling problem instances where B&amp;B is computationally infeasible. Together, they enable a complete empirical evaluation: the optimality gap (GA Sharpe − B&amp;B Sharpe) / B&amp;B Sharpe quantifies exactly how much quality is sacrificed for scalability. This trade-off analysis is the central contribution of this work and directly addresses the fundamental tension between exactness and tractability in combinatorial </w:t>
      </w:r>
      <w:r w:rsidR="00B67BBA">
        <w:t>optimization</w:t>
      </w:r>
    </w:p>
    <w:p w14:paraId="108696CB" w14:textId="01070DD0" w:rsidR="003312ED" w:rsidRPr="00960424" w:rsidRDefault="00F06861" w:rsidP="00F06861">
      <w:pPr>
        <w:pStyle w:val="Heading1"/>
        <w:numPr>
          <w:ilvl w:val="0"/>
          <w:numId w:val="27"/>
        </w:numPr>
      </w:pPr>
      <w:bookmarkStart w:id="20" w:name="_Toc226495520"/>
      <w:r>
        <w:t>Implementation</w:t>
      </w:r>
      <w:bookmarkEnd w:id="20"/>
    </w:p>
    <w:p w14:paraId="1D0AA5EA" w14:textId="2ED915D4" w:rsidR="00F06861" w:rsidRDefault="00F06861" w:rsidP="00F06861">
      <w:pPr>
        <w:pStyle w:val="Heading2"/>
        <w:numPr>
          <w:ilvl w:val="1"/>
          <w:numId w:val="27"/>
        </w:numPr>
      </w:pPr>
      <w:bookmarkStart w:id="21" w:name="_Toc226495521"/>
      <w:r w:rsidRPr="00F06861">
        <w:t>Environment and Dependencies</w:t>
      </w:r>
      <w:bookmarkEnd w:id="21"/>
      <w:r w:rsidRPr="00F06861">
        <w:t xml:space="preserve"> </w:t>
      </w:r>
    </w:p>
    <w:p w14:paraId="1389386C" w14:textId="08170B01" w:rsidR="00F06861" w:rsidRDefault="00F06861" w:rsidP="00F06861">
      <w:r w:rsidRPr="00F06861">
        <w:t xml:space="preserve">The complete implementation is available in the accompanying </w:t>
      </w:r>
      <w:proofErr w:type="spellStart"/>
      <w:r w:rsidRPr="00F06861">
        <w:t>Jupyter</w:t>
      </w:r>
      <w:proofErr w:type="spellEnd"/>
      <w:r w:rsidRPr="00F06861">
        <w:t xml:space="preserve"> (</w:t>
      </w:r>
      <w:proofErr w:type="spellStart"/>
      <w:r w:rsidRPr="00F06861">
        <w:t>portfolio_</w:t>
      </w:r>
      <w:proofErr w:type="gramStart"/>
      <w:r w:rsidRPr="00F06861">
        <w:t>optimization.ipynb</w:t>
      </w:r>
      <w:proofErr w:type="spellEnd"/>
      <w:proofErr w:type="gramEnd"/>
      <w:r w:rsidRPr="00F06861">
        <w:t xml:space="preserve">), hosted on GitHub with full commit history. </w:t>
      </w:r>
    </w:p>
    <w:p w14:paraId="278D139C" w14:textId="77777777" w:rsidR="00F06861" w:rsidRDefault="00F06861" w:rsidP="00F06861">
      <w:r w:rsidRPr="00F06861">
        <w:t xml:space="preserve">The stack comprises: </w:t>
      </w:r>
    </w:p>
    <w:p w14:paraId="237B39A3" w14:textId="77777777" w:rsidR="00F06861" w:rsidRDefault="00F06861" w:rsidP="00F06861">
      <w:pPr>
        <w:pStyle w:val="ListParagraph"/>
        <w:numPr>
          <w:ilvl w:val="0"/>
          <w:numId w:val="28"/>
        </w:numPr>
      </w:pPr>
      <w:r w:rsidRPr="00F06861">
        <w:t xml:space="preserve">Python 3.10+ with NumPy, Pandas, SciPy for numerical computation </w:t>
      </w:r>
    </w:p>
    <w:p w14:paraId="3F418608" w14:textId="77777777" w:rsidR="00F06861" w:rsidRDefault="00F06861" w:rsidP="00F06861">
      <w:pPr>
        <w:pStyle w:val="ListParagraph"/>
        <w:numPr>
          <w:ilvl w:val="0"/>
          <w:numId w:val="28"/>
        </w:numPr>
      </w:pPr>
      <w:r w:rsidRPr="00F06861">
        <w:t xml:space="preserve">DEAP 1.3.3 for the Genetic Algorithm framework </w:t>
      </w:r>
    </w:p>
    <w:p w14:paraId="261FBB53" w14:textId="77777777" w:rsidR="00F06861" w:rsidRDefault="00F06861" w:rsidP="00F06861">
      <w:pPr>
        <w:pStyle w:val="ListParagraph"/>
        <w:numPr>
          <w:ilvl w:val="0"/>
          <w:numId w:val="28"/>
        </w:numPr>
      </w:pPr>
      <w:r w:rsidRPr="00F06861">
        <w:t xml:space="preserve">yfinance for live CSE data acquisition </w:t>
      </w:r>
    </w:p>
    <w:p w14:paraId="20BB7775" w14:textId="6175ED6E" w:rsidR="00F06861" w:rsidRDefault="00F06861" w:rsidP="00F06861">
      <w:pPr>
        <w:pStyle w:val="ListParagraph"/>
        <w:numPr>
          <w:ilvl w:val="0"/>
          <w:numId w:val="28"/>
        </w:numPr>
      </w:pPr>
      <w:r w:rsidRPr="00F06861">
        <w:t xml:space="preserve">Matplotlib &amp; Seaborn for </w:t>
      </w:r>
      <w:r w:rsidR="00B67BBA" w:rsidRPr="00F06861">
        <w:t>visualization</w:t>
      </w:r>
      <w:r w:rsidRPr="00F06861">
        <w:t xml:space="preserve"> </w:t>
      </w:r>
    </w:p>
    <w:p w14:paraId="7CF0F21C" w14:textId="4E835E0A" w:rsidR="003312ED" w:rsidRDefault="00F06861" w:rsidP="00F06861">
      <w:pPr>
        <w:pStyle w:val="ListParagraph"/>
        <w:numPr>
          <w:ilvl w:val="0"/>
          <w:numId w:val="28"/>
        </w:numPr>
      </w:pPr>
      <w:r w:rsidRPr="00F06861">
        <w:t>scikit-learn for auxiliary analysis</w:t>
      </w:r>
    </w:p>
    <w:p w14:paraId="4506490D" w14:textId="77777777" w:rsidR="00F06861" w:rsidRDefault="00F06861" w:rsidP="00F06861">
      <w:pPr>
        <w:pStyle w:val="ListParagraph"/>
      </w:pPr>
    </w:p>
    <w:p w14:paraId="3722F5A8" w14:textId="6596CD75" w:rsidR="00F06861" w:rsidRDefault="00F06861" w:rsidP="00F06861">
      <w:pPr>
        <w:pStyle w:val="Heading2"/>
        <w:numPr>
          <w:ilvl w:val="1"/>
          <w:numId w:val="27"/>
        </w:numPr>
      </w:pPr>
      <w:bookmarkStart w:id="22" w:name="_Toc226495522"/>
      <w:r w:rsidRPr="00F06861">
        <w:lastRenderedPageBreak/>
        <w:t>Data Pipeline Implementation notebook</w:t>
      </w:r>
      <w:bookmarkEnd w:id="22"/>
      <w:r w:rsidRPr="00F06861">
        <w:t xml:space="preserve"> </w:t>
      </w:r>
    </w:p>
    <w:p w14:paraId="0455C3B8" w14:textId="0B02897D" w:rsidR="00F06861" w:rsidRDefault="00F06861" w:rsidP="00F06861">
      <w:r w:rsidRPr="00F06861">
        <w:t>The data acquisition and pre-processing code adheres to the four-stage pipeline described in Section 2:</w:t>
      </w:r>
    </w:p>
    <w:p w14:paraId="12D42176" w14:textId="5D6E683B" w:rsidR="00F06861" w:rsidRDefault="00B67BBA" w:rsidP="00F06861">
      <w:r w:rsidRPr="00F06861">
        <w:drawing>
          <wp:anchor distT="0" distB="0" distL="114300" distR="114300" simplePos="0" relativeHeight="251660288" behindDoc="0" locked="0" layoutInCell="1" allowOverlap="1" wp14:anchorId="4EAF0C1C" wp14:editId="6E968007">
            <wp:simplePos x="0" y="0"/>
            <wp:positionH relativeFrom="column">
              <wp:posOffset>22013</wp:posOffset>
            </wp:positionH>
            <wp:positionV relativeFrom="page">
              <wp:posOffset>1772497</wp:posOffset>
            </wp:positionV>
            <wp:extent cx="5048250" cy="1428750"/>
            <wp:effectExtent l="0" t="0" r="0" b="0"/>
            <wp:wrapNone/>
            <wp:docPr id="189761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14114" name=""/>
                    <pic:cNvPicPr/>
                  </pic:nvPicPr>
                  <pic:blipFill>
                    <a:blip r:embed="rId16">
                      <a:extLst>
                        <a:ext uri="{28A0092B-C50C-407E-A947-70E740481C1C}">
                          <a14:useLocalDpi xmlns:a14="http://schemas.microsoft.com/office/drawing/2010/main" val="0"/>
                        </a:ext>
                      </a:extLst>
                    </a:blip>
                    <a:stretch>
                      <a:fillRect/>
                    </a:stretch>
                  </pic:blipFill>
                  <pic:spPr>
                    <a:xfrm>
                      <a:off x="0" y="0"/>
                      <a:ext cx="5048250" cy="1428750"/>
                    </a:xfrm>
                    <a:prstGeom prst="rect">
                      <a:avLst/>
                    </a:prstGeom>
                  </pic:spPr>
                </pic:pic>
              </a:graphicData>
            </a:graphic>
          </wp:anchor>
        </w:drawing>
      </w:r>
    </w:p>
    <w:p w14:paraId="7F7D17E4" w14:textId="0E7021D0" w:rsidR="00F06861" w:rsidRDefault="00F06861" w:rsidP="00F06861"/>
    <w:p w14:paraId="16BC3E8E" w14:textId="2BC9DED3" w:rsidR="00F06861" w:rsidRDefault="00F06861" w:rsidP="00F06861"/>
    <w:p w14:paraId="178C90DE" w14:textId="35F0F4FB" w:rsidR="00F06861" w:rsidRDefault="00F06861" w:rsidP="00F06861"/>
    <w:p w14:paraId="01250698" w14:textId="64106B89" w:rsidR="00F06861" w:rsidRDefault="00F06861" w:rsidP="00F06861"/>
    <w:p w14:paraId="71028232" w14:textId="7A761246" w:rsidR="00F06861" w:rsidRDefault="00B67BBA" w:rsidP="00F06861">
      <w:r w:rsidRPr="00F06861">
        <w:drawing>
          <wp:anchor distT="0" distB="0" distL="114300" distR="114300" simplePos="0" relativeHeight="251661312" behindDoc="0" locked="0" layoutInCell="1" allowOverlap="1" wp14:anchorId="054E9B0E" wp14:editId="72042E43">
            <wp:simplePos x="0" y="0"/>
            <wp:positionH relativeFrom="column">
              <wp:posOffset>23495</wp:posOffset>
            </wp:positionH>
            <wp:positionV relativeFrom="page">
              <wp:posOffset>3551767</wp:posOffset>
            </wp:positionV>
            <wp:extent cx="3873500" cy="1219200"/>
            <wp:effectExtent l="0" t="0" r="0" b="0"/>
            <wp:wrapNone/>
            <wp:docPr id="19567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0996" name=""/>
                    <pic:cNvPicPr/>
                  </pic:nvPicPr>
                  <pic:blipFill>
                    <a:blip r:embed="rId17">
                      <a:extLst>
                        <a:ext uri="{28A0092B-C50C-407E-A947-70E740481C1C}">
                          <a14:useLocalDpi xmlns:a14="http://schemas.microsoft.com/office/drawing/2010/main" val="0"/>
                        </a:ext>
                      </a:extLst>
                    </a:blip>
                    <a:stretch>
                      <a:fillRect/>
                    </a:stretch>
                  </pic:blipFill>
                  <pic:spPr>
                    <a:xfrm>
                      <a:off x="0" y="0"/>
                      <a:ext cx="3873500" cy="1219200"/>
                    </a:xfrm>
                    <a:prstGeom prst="rect">
                      <a:avLst/>
                    </a:prstGeom>
                  </pic:spPr>
                </pic:pic>
              </a:graphicData>
            </a:graphic>
          </wp:anchor>
        </w:drawing>
      </w:r>
    </w:p>
    <w:p w14:paraId="0E56ABD3" w14:textId="06D645A2" w:rsidR="00F06861" w:rsidRDefault="00F06861" w:rsidP="00F06861"/>
    <w:p w14:paraId="17A1AAAD" w14:textId="19861F0D" w:rsidR="00F06861" w:rsidRDefault="00F06861" w:rsidP="00F06861"/>
    <w:p w14:paraId="76934ACF" w14:textId="1093AF77" w:rsidR="00F06861" w:rsidRDefault="00F06861" w:rsidP="00F06861"/>
    <w:p w14:paraId="0BF4BC13" w14:textId="06159F39" w:rsidR="00F06861" w:rsidRDefault="00F06861" w:rsidP="00F06861"/>
    <w:p w14:paraId="60B4CC4F" w14:textId="1F92C9CA" w:rsidR="00F06861" w:rsidRDefault="00B67BBA" w:rsidP="00F06861">
      <w:r w:rsidRPr="00F06861">
        <w:drawing>
          <wp:anchor distT="0" distB="0" distL="114300" distR="114300" simplePos="0" relativeHeight="251662336" behindDoc="0" locked="0" layoutInCell="1" allowOverlap="1" wp14:anchorId="1429F960" wp14:editId="1AD7A80D">
            <wp:simplePos x="0" y="0"/>
            <wp:positionH relativeFrom="column">
              <wp:posOffset>23495</wp:posOffset>
            </wp:positionH>
            <wp:positionV relativeFrom="page">
              <wp:posOffset>5110692</wp:posOffset>
            </wp:positionV>
            <wp:extent cx="3771900" cy="1390650"/>
            <wp:effectExtent l="0" t="0" r="0" b="0"/>
            <wp:wrapNone/>
            <wp:docPr id="161048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80952" name=""/>
                    <pic:cNvPicPr/>
                  </pic:nvPicPr>
                  <pic:blipFill>
                    <a:blip r:embed="rId18">
                      <a:extLst>
                        <a:ext uri="{28A0092B-C50C-407E-A947-70E740481C1C}">
                          <a14:useLocalDpi xmlns:a14="http://schemas.microsoft.com/office/drawing/2010/main" val="0"/>
                        </a:ext>
                      </a:extLst>
                    </a:blip>
                    <a:stretch>
                      <a:fillRect/>
                    </a:stretch>
                  </pic:blipFill>
                  <pic:spPr>
                    <a:xfrm>
                      <a:off x="0" y="0"/>
                      <a:ext cx="3771900" cy="1390650"/>
                    </a:xfrm>
                    <a:prstGeom prst="rect">
                      <a:avLst/>
                    </a:prstGeom>
                  </pic:spPr>
                </pic:pic>
              </a:graphicData>
            </a:graphic>
          </wp:anchor>
        </w:drawing>
      </w:r>
    </w:p>
    <w:p w14:paraId="3C675DAC" w14:textId="5A4DA7CC" w:rsidR="00F06861" w:rsidRDefault="00F06861" w:rsidP="00F06861"/>
    <w:p w14:paraId="5376098A" w14:textId="46083D7C" w:rsidR="00F06861" w:rsidRDefault="00F06861" w:rsidP="00F06861"/>
    <w:p w14:paraId="55238DF6" w14:textId="77777777" w:rsidR="00F06861" w:rsidRDefault="00F06861" w:rsidP="00F06861"/>
    <w:p w14:paraId="2B8CCDAE" w14:textId="0363E3FB" w:rsidR="00F06861" w:rsidRDefault="00F06861" w:rsidP="00F06861"/>
    <w:p w14:paraId="57918F08" w14:textId="1397C746" w:rsidR="00F06861" w:rsidRDefault="00B67BBA" w:rsidP="00F06861">
      <w:r w:rsidRPr="00F52397">
        <w:drawing>
          <wp:anchor distT="0" distB="0" distL="114300" distR="114300" simplePos="0" relativeHeight="251663360" behindDoc="0" locked="0" layoutInCell="1" allowOverlap="1" wp14:anchorId="7FDCA674" wp14:editId="27B0FD0D">
            <wp:simplePos x="0" y="0"/>
            <wp:positionH relativeFrom="column">
              <wp:posOffset>23495</wp:posOffset>
            </wp:positionH>
            <wp:positionV relativeFrom="page">
              <wp:posOffset>6850380</wp:posOffset>
            </wp:positionV>
            <wp:extent cx="3086100" cy="1739900"/>
            <wp:effectExtent l="0" t="0" r="0" b="0"/>
            <wp:wrapNone/>
            <wp:docPr id="165171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15824" name=""/>
                    <pic:cNvPicPr/>
                  </pic:nvPicPr>
                  <pic:blipFill>
                    <a:blip r:embed="rId19">
                      <a:extLst>
                        <a:ext uri="{28A0092B-C50C-407E-A947-70E740481C1C}">
                          <a14:useLocalDpi xmlns:a14="http://schemas.microsoft.com/office/drawing/2010/main" val="0"/>
                        </a:ext>
                      </a:extLst>
                    </a:blip>
                    <a:stretch>
                      <a:fillRect/>
                    </a:stretch>
                  </pic:blipFill>
                  <pic:spPr>
                    <a:xfrm>
                      <a:off x="0" y="0"/>
                      <a:ext cx="3086100" cy="1739900"/>
                    </a:xfrm>
                    <a:prstGeom prst="rect">
                      <a:avLst/>
                    </a:prstGeom>
                  </pic:spPr>
                </pic:pic>
              </a:graphicData>
            </a:graphic>
          </wp:anchor>
        </w:drawing>
      </w:r>
    </w:p>
    <w:p w14:paraId="23019E03" w14:textId="7B64B8F7" w:rsidR="00F52397" w:rsidRDefault="00F52397" w:rsidP="00F06861"/>
    <w:p w14:paraId="70C9E742" w14:textId="77777777" w:rsidR="00B67BBA" w:rsidRDefault="00B67BBA" w:rsidP="00F06861"/>
    <w:p w14:paraId="55E8B705" w14:textId="41E2972C" w:rsidR="00B67BBA" w:rsidRDefault="00B67BBA" w:rsidP="00F06861"/>
    <w:p w14:paraId="6DE34106" w14:textId="1343B4C7" w:rsidR="00B67BBA" w:rsidRDefault="00B67BBA" w:rsidP="00F06861"/>
    <w:p w14:paraId="17FA2B37" w14:textId="77777777" w:rsidR="00B67BBA" w:rsidRDefault="00B67BBA" w:rsidP="00F06861"/>
    <w:p w14:paraId="04454348" w14:textId="601821F6" w:rsidR="00B67BBA" w:rsidRDefault="00B67BBA" w:rsidP="00F06861"/>
    <w:p w14:paraId="12A25EFD" w14:textId="3AB21DB5" w:rsidR="00B67BBA" w:rsidRDefault="00B67BBA" w:rsidP="00F06861"/>
    <w:p w14:paraId="2E2DC14B" w14:textId="24D2AE9A" w:rsidR="00F52397" w:rsidRDefault="00F52397" w:rsidP="00F52397">
      <w:pPr>
        <w:pStyle w:val="Heading2"/>
        <w:numPr>
          <w:ilvl w:val="1"/>
          <w:numId w:val="27"/>
        </w:numPr>
      </w:pPr>
      <w:bookmarkStart w:id="23" w:name="_Toc226495523"/>
      <w:r w:rsidRPr="00F52397">
        <w:lastRenderedPageBreak/>
        <w:t>Branch and Bound — Key Implementation Details</w:t>
      </w:r>
      <w:bookmarkEnd w:id="23"/>
      <w:r w:rsidRPr="00F52397">
        <w:t xml:space="preserve"> </w:t>
      </w:r>
    </w:p>
    <w:p w14:paraId="7715D331" w14:textId="0870E13A" w:rsidR="00F52397" w:rsidRDefault="00F52397" w:rsidP="00F52397">
      <w:r w:rsidRPr="00F52397">
        <w:t>The B&amp;B class maintains three state variables: the best incumbent Sharpe (</w:t>
      </w:r>
      <w:proofErr w:type="spellStart"/>
      <w:r w:rsidRPr="00F52397">
        <w:t>best_sharpe</w:t>
      </w:r>
      <w:proofErr w:type="spellEnd"/>
      <w:r w:rsidRPr="00F52397">
        <w:t>), the corresponding weight vector (</w:t>
      </w:r>
      <w:proofErr w:type="spellStart"/>
      <w:r w:rsidRPr="00F52397">
        <w:t>best_weights</w:t>
      </w:r>
      <w:proofErr w:type="spellEnd"/>
      <w:r w:rsidRPr="00F52397">
        <w:t>), and performance counters (</w:t>
      </w:r>
      <w:proofErr w:type="spellStart"/>
      <w:r w:rsidRPr="00F52397">
        <w:t>nodes_explored</w:t>
      </w:r>
      <w:proofErr w:type="spellEnd"/>
      <w:r w:rsidRPr="00F52397">
        <w:t xml:space="preserve">, </w:t>
      </w:r>
      <w:proofErr w:type="spellStart"/>
      <w:r w:rsidRPr="00F52397">
        <w:t>nodes_pruned</w:t>
      </w:r>
      <w:proofErr w:type="spellEnd"/>
      <w:r w:rsidRPr="00F52397">
        <w:t xml:space="preserve">, </w:t>
      </w:r>
      <w:proofErr w:type="spellStart"/>
      <w:r w:rsidRPr="00F52397">
        <w:t>solutions_evaluated</w:t>
      </w:r>
      <w:proofErr w:type="spellEnd"/>
      <w:r w:rsidRPr="00F52397">
        <w:t xml:space="preserve">). The upper bound function invokes SLSQP on the relaxed problem; a fallback analytical bound is used if the </w:t>
      </w:r>
      <w:r w:rsidR="00B67BBA" w:rsidRPr="00F52397">
        <w:t>optimizer</w:t>
      </w:r>
      <w:r w:rsidRPr="00F52397">
        <w:t xml:space="preserve"> fails to converge. A hard time limit (120 seconds) prevents non-termination </w:t>
      </w:r>
      <w:proofErr w:type="gramStart"/>
      <w:r w:rsidRPr="00F52397">
        <w:t>on</w:t>
      </w:r>
      <w:proofErr w:type="gramEnd"/>
      <w:r w:rsidRPr="00F52397">
        <w:t xml:space="preserve"> large instances.</w:t>
      </w:r>
    </w:p>
    <w:p w14:paraId="08E2A21C" w14:textId="41810D88" w:rsidR="00F52397" w:rsidRDefault="00B67BBA" w:rsidP="00F52397">
      <w:r w:rsidRPr="00F52397">
        <w:drawing>
          <wp:anchor distT="0" distB="0" distL="114300" distR="114300" simplePos="0" relativeHeight="251664384" behindDoc="0" locked="0" layoutInCell="1" allowOverlap="1" wp14:anchorId="299F1C63" wp14:editId="6927CC30">
            <wp:simplePos x="0" y="0"/>
            <wp:positionH relativeFrom="column">
              <wp:posOffset>60113</wp:posOffset>
            </wp:positionH>
            <wp:positionV relativeFrom="page">
              <wp:posOffset>2374265</wp:posOffset>
            </wp:positionV>
            <wp:extent cx="3644900" cy="1644650"/>
            <wp:effectExtent l="0" t="0" r="0" b="0"/>
            <wp:wrapNone/>
            <wp:docPr id="158772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22192" name=""/>
                    <pic:cNvPicPr/>
                  </pic:nvPicPr>
                  <pic:blipFill>
                    <a:blip r:embed="rId20">
                      <a:extLst>
                        <a:ext uri="{28A0092B-C50C-407E-A947-70E740481C1C}">
                          <a14:useLocalDpi xmlns:a14="http://schemas.microsoft.com/office/drawing/2010/main" val="0"/>
                        </a:ext>
                      </a:extLst>
                    </a:blip>
                    <a:stretch>
                      <a:fillRect/>
                    </a:stretch>
                  </pic:blipFill>
                  <pic:spPr>
                    <a:xfrm>
                      <a:off x="0" y="0"/>
                      <a:ext cx="3644900" cy="1644650"/>
                    </a:xfrm>
                    <a:prstGeom prst="rect">
                      <a:avLst/>
                    </a:prstGeom>
                  </pic:spPr>
                </pic:pic>
              </a:graphicData>
            </a:graphic>
          </wp:anchor>
        </w:drawing>
      </w:r>
    </w:p>
    <w:p w14:paraId="1E0B3B5F" w14:textId="77777777" w:rsidR="00F52397" w:rsidRDefault="00F52397" w:rsidP="00F52397"/>
    <w:p w14:paraId="3C540929" w14:textId="77777777" w:rsidR="00F52397" w:rsidRDefault="00F52397" w:rsidP="00F52397"/>
    <w:p w14:paraId="6188F5CC" w14:textId="77777777" w:rsidR="00F52397" w:rsidRDefault="00F52397" w:rsidP="00F52397"/>
    <w:p w14:paraId="6D897B2A" w14:textId="77777777" w:rsidR="00F52397" w:rsidRDefault="00F52397" w:rsidP="00F52397"/>
    <w:p w14:paraId="112373B9" w14:textId="5BC46E2D" w:rsidR="00F52397" w:rsidRDefault="00F52397" w:rsidP="00F52397"/>
    <w:p w14:paraId="5DF7B1FD" w14:textId="19C39322" w:rsidR="00F52397" w:rsidRDefault="00B67BBA" w:rsidP="00F52397">
      <w:r w:rsidRPr="00F52397">
        <w:drawing>
          <wp:anchor distT="0" distB="0" distL="114300" distR="114300" simplePos="0" relativeHeight="251666432" behindDoc="0" locked="0" layoutInCell="1" allowOverlap="1" wp14:anchorId="62E19052" wp14:editId="7D9A8431">
            <wp:simplePos x="0" y="0"/>
            <wp:positionH relativeFrom="column">
              <wp:posOffset>60960</wp:posOffset>
            </wp:positionH>
            <wp:positionV relativeFrom="page">
              <wp:posOffset>4291542</wp:posOffset>
            </wp:positionV>
            <wp:extent cx="3778250" cy="3054350"/>
            <wp:effectExtent l="0" t="0" r="0" b="0"/>
            <wp:wrapNone/>
            <wp:docPr id="177077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78622" name=""/>
                    <pic:cNvPicPr/>
                  </pic:nvPicPr>
                  <pic:blipFill>
                    <a:blip r:embed="rId21">
                      <a:extLst>
                        <a:ext uri="{28A0092B-C50C-407E-A947-70E740481C1C}">
                          <a14:useLocalDpi xmlns:a14="http://schemas.microsoft.com/office/drawing/2010/main" val="0"/>
                        </a:ext>
                      </a:extLst>
                    </a:blip>
                    <a:stretch>
                      <a:fillRect/>
                    </a:stretch>
                  </pic:blipFill>
                  <pic:spPr>
                    <a:xfrm>
                      <a:off x="0" y="0"/>
                      <a:ext cx="3778250" cy="3054350"/>
                    </a:xfrm>
                    <a:prstGeom prst="rect">
                      <a:avLst/>
                    </a:prstGeom>
                  </pic:spPr>
                </pic:pic>
              </a:graphicData>
            </a:graphic>
          </wp:anchor>
        </w:drawing>
      </w:r>
    </w:p>
    <w:p w14:paraId="7F7C05C4" w14:textId="547BEBF7" w:rsidR="00F52397" w:rsidRDefault="00F52397" w:rsidP="00F06861"/>
    <w:p w14:paraId="261EFDF1" w14:textId="42132FEE" w:rsidR="00F52397" w:rsidRDefault="00F52397" w:rsidP="00F06861"/>
    <w:p w14:paraId="5076E77A" w14:textId="53B96116" w:rsidR="00F52397" w:rsidRDefault="00F52397" w:rsidP="00F06861"/>
    <w:p w14:paraId="6432059B" w14:textId="77777777" w:rsidR="00F52397" w:rsidRDefault="00F52397" w:rsidP="00F06861"/>
    <w:p w14:paraId="2A3E84E3" w14:textId="2434D5F0" w:rsidR="00F52397" w:rsidRDefault="00F52397" w:rsidP="00F06861"/>
    <w:p w14:paraId="3B836FB4" w14:textId="3868821A" w:rsidR="00F52397" w:rsidRDefault="00F52397" w:rsidP="00F06861"/>
    <w:p w14:paraId="73EDCF28" w14:textId="77777777" w:rsidR="00F52397" w:rsidRDefault="00F52397" w:rsidP="00F06861"/>
    <w:p w14:paraId="4B1FCD1D" w14:textId="77777777" w:rsidR="00F52397" w:rsidRDefault="00F52397" w:rsidP="00F06861"/>
    <w:p w14:paraId="66737AEB" w14:textId="77777777" w:rsidR="00F52397" w:rsidRDefault="00F52397" w:rsidP="00F06861"/>
    <w:p w14:paraId="3099C412" w14:textId="25239347" w:rsidR="00F52397" w:rsidRDefault="00F52397" w:rsidP="00F52397">
      <w:pPr>
        <w:pStyle w:val="Heading2"/>
        <w:numPr>
          <w:ilvl w:val="1"/>
          <w:numId w:val="27"/>
        </w:numPr>
      </w:pPr>
      <w:bookmarkStart w:id="24" w:name="_Toc226495524"/>
      <w:r w:rsidRPr="00F52397">
        <w:t>Genetic Algorithm — Key Implementation Details</w:t>
      </w:r>
      <w:bookmarkEnd w:id="24"/>
      <w:r w:rsidRPr="00F52397">
        <w:t xml:space="preserve"> </w:t>
      </w:r>
    </w:p>
    <w:p w14:paraId="5671B8EB" w14:textId="11D3C022" w:rsidR="00F52397" w:rsidRDefault="00F52397" w:rsidP="00F52397">
      <w:r w:rsidRPr="00F52397">
        <w:t xml:space="preserve">The fitness evaluation function is the computational bottleneck: for each individual in the population, SLSQP is invoked to find the optimal weights for the selected subset. The DEAP library handles all population management, selection, crossover, and mutation operators. Only invalid individuals (those whose fitness has been invalidated by crossover or mutation) are re-evaluated, exploiting DEAP's lazy evaluation mechanism to </w:t>
      </w:r>
      <w:r w:rsidR="00B67BBA" w:rsidRPr="00F52397">
        <w:t>minimize</w:t>
      </w:r>
      <w:r w:rsidRPr="00F52397">
        <w:t xml:space="preserve"> redundant SLSQP calls.</w:t>
      </w:r>
    </w:p>
    <w:p w14:paraId="4977C609" w14:textId="77777777" w:rsidR="00F52397" w:rsidRDefault="00F52397" w:rsidP="00F52397"/>
    <w:p w14:paraId="396F1715" w14:textId="77777777" w:rsidR="00F52397" w:rsidRDefault="00F52397" w:rsidP="00F06861"/>
    <w:p w14:paraId="56B70F47" w14:textId="503F4841" w:rsidR="00F52397" w:rsidRDefault="00F52397" w:rsidP="00F06861">
      <w:r w:rsidRPr="00F52397">
        <w:lastRenderedPageBreak/>
        <w:drawing>
          <wp:anchor distT="0" distB="0" distL="114300" distR="114300" simplePos="0" relativeHeight="251667456" behindDoc="0" locked="0" layoutInCell="1" allowOverlap="1" wp14:anchorId="49CB8516" wp14:editId="69512FFE">
            <wp:simplePos x="0" y="0"/>
            <wp:positionH relativeFrom="column">
              <wp:posOffset>33867</wp:posOffset>
            </wp:positionH>
            <wp:positionV relativeFrom="page">
              <wp:posOffset>776605</wp:posOffset>
            </wp:positionV>
            <wp:extent cx="3905250" cy="4559300"/>
            <wp:effectExtent l="0" t="0" r="0" b="0"/>
            <wp:wrapNone/>
            <wp:docPr id="207839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94648" name=""/>
                    <pic:cNvPicPr/>
                  </pic:nvPicPr>
                  <pic:blipFill>
                    <a:blip r:embed="rId22">
                      <a:extLst>
                        <a:ext uri="{28A0092B-C50C-407E-A947-70E740481C1C}">
                          <a14:useLocalDpi xmlns:a14="http://schemas.microsoft.com/office/drawing/2010/main" val="0"/>
                        </a:ext>
                      </a:extLst>
                    </a:blip>
                    <a:stretch>
                      <a:fillRect/>
                    </a:stretch>
                  </pic:blipFill>
                  <pic:spPr>
                    <a:xfrm>
                      <a:off x="0" y="0"/>
                      <a:ext cx="3905250" cy="4559300"/>
                    </a:xfrm>
                    <a:prstGeom prst="rect">
                      <a:avLst/>
                    </a:prstGeom>
                  </pic:spPr>
                </pic:pic>
              </a:graphicData>
            </a:graphic>
          </wp:anchor>
        </w:drawing>
      </w:r>
    </w:p>
    <w:p w14:paraId="5B70EF60" w14:textId="77777777" w:rsidR="00F52397" w:rsidRDefault="00F52397" w:rsidP="00F06861"/>
    <w:p w14:paraId="7FFEE404" w14:textId="77777777" w:rsidR="00F52397" w:rsidRDefault="00F52397" w:rsidP="00F06861"/>
    <w:p w14:paraId="3A5ED917" w14:textId="77777777" w:rsidR="00F52397" w:rsidRDefault="00F52397" w:rsidP="00F06861"/>
    <w:p w14:paraId="1CBBCF6D" w14:textId="77777777" w:rsidR="00F52397" w:rsidRDefault="00F52397" w:rsidP="00F06861"/>
    <w:p w14:paraId="6D03AD85" w14:textId="77777777" w:rsidR="00F52397" w:rsidRDefault="00F52397" w:rsidP="00F06861"/>
    <w:p w14:paraId="37F92E3E" w14:textId="77777777" w:rsidR="00F52397" w:rsidRDefault="00F52397" w:rsidP="00F06861"/>
    <w:p w14:paraId="73953BEF" w14:textId="77777777" w:rsidR="00F52397" w:rsidRDefault="00F52397" w:rsidP="00F06861"/>
    <w:p w14:paraId="2A50F7E6" w14:textId="77777777" w:rsidR="00F52397" w:rsidRDefault="00F52397" w:rsidP="00F06861"/>
    <w:p w14:paraId="4706557B" w14:textId="77777777" w:rsidR="00F52397" w:rsidRDefault="00F52397" w:rsidP="00F06861"/>
    <w:p w14:paraId="74DF573F" w14:textId="77777777" w:rsidR="00F52397" w:rsidRDefault="00F52397" w:rsidP="00F06861"/>
    <w:p w14:paraId="55D5E8A3" w14:textId="77777777" w:rsidR="00F52397" w:rsidRDefault="00F52397" w:rsidP="00F06861"/>
    <w:p w14:paraId="6ADD2C8E" w14:textId="77777777" w:rsidR="00F52397" w:rsidRDefault="00F52397" w:rsidP="00F06861"/>
    <w:p w14:paraId="1094A1FF" w14:textId="77777777" w:rsidR="00F52397" w:rsidRDefault="00F52397" w:rsidP="00F06861"/>
    <w:p w14:paraId="40C51D98" w14:textId="1D2DB328" w:rsidR="00F52397" w:rsidRDefault="00F52397" w:rsidP="00F52397">
      <w:pPr>
        <w:pStyle w:val="Heading1"/>
      </w:pPr>
      <w:bookmarkStart w:id="25" w:name="_Toc226495525"/>
      <w:r w:rsidRPr="00F52397">
        <w:t>Results and Comparative Evaluation</w:t>
      </w:r>
      <w:bookmarkEnd w:id="25"/>
    </w:p>
    <w:p w14:paraId="1EACC9F8" w14:textId="77777777" w:rsidR="00F52397" w:rsidRDefault="00F52397" w:rsidP="00F52397">
      <w:pPr>
        <w:pStyle w:val="Heading2"/>
        <w:numPr>
          <w:ilvl w:val="0"/>
          <w:numId w:val="0"/>
        </w:numPr>
        <w:ind w:left="360" w:hanging="360"/>
      </w:pPr>
      <w:bookmarkStart w:id="26" w:name="_Toc226495526"/>
      <w:r w:rsidRPr="00F52397">
        <w:t>6.1 Primary Results Summary</w:t>
      </w:r>
      <w:bookmarkEnd w:id="26"/>
    </w:p>
    <w:p w14:paraId="68A2434D" w14:textId="68B0006C" w:rsidR="00F52397" w:rsidRDefault="00F52397" w:rsidP="00F06861">
      <w:r w:rsidRPr="00F52397">
        <w:t xml:space="preserve">Both methods were executed on the full CSE dataset (N = 30 curated assets with confirmed data quality, K = 8, wₘᵢₙ = 3%, wₘₐₓ = 40%, rₙ = 10%). The results are </w:t>
      </w:r>
      <w:r w:rsidR="00B67BBA" w:rsidRPr="00F52397">
        <w:t>summarized</w:t>
      </w:r>
      <w:r w:rsidRPr="00F52397">
        <w:t xml:space="preserve"> below:</w:t>
      </w:r>
    </w:p>
    <w:tbl>
      <w:tblPr>
        <w:tblStyle w:val="GridTable4-Accent2"/>
        <w:tblW w:w="0" w:type="auto"/>
        <w:tblLook w:val="04A0" w:firstRow="1" w:lastRow="0" w:firstColumn="1" w:lastColumn="0" w:noHBand="0" w:noVBand="1"/>
      </w:tblPr>
      <w:tblGrid>
        <w:gridCol w:w="2875"/>
        <w:gridCol w:w="3150"/>
        <w:gridCol w:w="3325"/>
      </w:tblGrid>
      <w:tr w:rsidR="00F52397" w14:paraId="1A5996AB" w14:textId="77777777" w:rsidTr="00B67B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11A88400" w14:textId="462AA3AF" w:rsidR="00F52397" w:rsidRDefault="00F52397" w:rsidP="00F06861">
            <w:r>
              <w:rPr>
                <w:b w:val="0"/>
              </w:rPr>
              <w:t>Metric</w:t>
            </w:r>
          </w:p>
        </w:tc>
        <w:tc>
          <w:tcPr>
            <w:tcW w:w="3150" w:type="dxa"/>
          </w:tcPr>
          <w:p w14:paraId="08DCAC46" w14:textId="73AF49E5" w:rsidR="00F52397" w:rsidRDefault="00F52397" w:rsidP="00F06861">
            <w:pPr>
              <w:cnfStyle w:val="100000000000" w:firstRow="1" w:lastRow="0" w:firstColumn="0" w:lastColumn="0" w:oddVBand="0" w:evenVBand="0" w:oddHBand="0" w:evenHBand="0" w:firstRowFirstColumn="0" w:firstRowLastColumn="0" w:lastRowFirstColumn="0" w:lastRowLastColumn="0"/>
            </w:pPr>
            <w:r>
              <w:t xml:space="preserve">Branch &amp; </w:t>
            </w:r>
            <w:proofErr w:type="gramStart"/>
            <w:r>
              <w:t>Bound</w:t>
            </w:r>
            <w:proofErr w:type="gramEnd"/>
          </w:p>
        </w:tc>
        <w:tc>
          <w:tcPr>
            <w:tcW w:w="3325" w:type="dxa"/>
          </w:tcPr>
          <w:p w14:paraId="14C9BCB8" w14:textId="7A7C215F" w:rsidR="00F52397" w:rsidRDefault="00F52397" w:rsidP="00F06861">
            <w:pPr>
              <w:cnfStyle w:val="100000000000" w:firstRow="1" w:lastRow="0" w:firstColumn="0" w:lastColumn="0" w:oddVBand="0" w:evenVBand="0" w:oddHBand="0" w:evenHBand="0" w:firstRowFirstColumn="0" w:firstRowLastColumn="0" w:lastRowFirstColumn="0" w:lastRowLastColumn="0"/>
            </w:pPr>
            <w:r>
              <w:t>Genetic Algorithm</w:t>
            </w:r>
          </w:p>
        </w:tc>
      </w:tr>
      <w:tr w:rsidR="00F52397" w14:paraId="51076CEA"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79F5DDF5" w14:textId="6D85958C" w:rsidR="00F52397" w:rsidRDefault="00F52397" w:rsidP="00F06861">
            <w:r>
              <w:t>Sharp Ratio</w:t>
            </w:r>
          </w:p>
        </w:tc>
        <w:tc>
          <w:tcPr>
            <w:tcW w:w="3150" w:type="dxa"/>
          </w:tcPr>
          <w:p w14:paraId="6850F6EA" w14:textId="429DD24E" w:rsidR="00F52397" w:rsidRDefault="00007DDE" w:rsidP="00F06861">
            <w:pPr>
              <w:cnfStyle w:val="000000100000" w:firstRow="0" w:lastRow="0" w:firstColumn="0" w:lastColumn="0" w:oddVBand="0" w:evenVBand="0" w:oddHBand="1" w:evenHBand="0" w:firstRowFirstColumn="0" w:firstRowLastColumn="0" w:lastRowFirstColumn="0" w:lastRowLastColumn="0"/>
            </w:pPr>
            <w:r>
              <w:t>1.0143</w:t>
            </w:r>
          </w:p>
        </w:tc>
        <w:tc>
          <w:tcPr>
            <w:tcW w:w="3325" w:type="dxa"/>
          </w:tcPr>
          <w:p w14:paraId="051D530A" w14:textId="526CC9DE" w:rsidR="00F52397" w:rsidRDefault="00007DDE" w:rsidP="00F06861">
            <w:pPr>
              <w:cnfStyle w:val="000000100000" w:firstRow="0" w:lastRow="0" w:firstColumn="0" w:lastColumn="0" w:oddVBand="0" w:evenVBand="0" w:oddHBand="1" w:evenHBand="0" w:firstRowFirstColumn="0" w:firstRowLastColumn="0" w:lastRowFirstColumn="0" w:lastRowLastColumn="0"/>
            </w:pPr>
            <w:r>
              <w:t>1.5978</w:t>
            </w:r>
          </w:p>
        </w:tc>
      </w:tr>
      <w:tr w:rsidR="00F52397" w14:paraId="2DC94D2D" w14:textId="77777777" w:rsidTr="00B67BBA">
        <w:tc>
          <w:tcPr>
            <w:cnfStyle w:val="001000000000" w:firstRow="0" w:lastRow="0" w:firstColumn="1" w:lastColumn="0" w:oddVBand="0" w:evenVBand="0" w:oddHBand="0" w:evenHBand="0" w:firstRowFirstColumn="0" w:firstRowLastColumn="0" w:lastRowFirstColumn="0" w:lastRowLastColumn="0"/>
            <w:tcW w:w="2875" w:type="dxa"/>
          </w:tcPr>
          <w:p w14:paraId="24EA3563" w14:textId="35C656B0" w:rsidR="00F52397" w:rsidRDefault="00F52397" w:rsidP="00F06861">
            <w:r>
              <w:t xml:space="preserve">Expected </w:t>
            </w:r>
            <w:proofErr w:type="gramStart"/>
            <w:r>
              <w:t>Return(</w:t>
            </w:r>
            <w:proofErr w:type="gramEnd"/>
            <w:r>
              <w:t>%)</w:t>
            </w:r>
          </w:p>
        </w:tc>
        <w:tc>
          <w:tcPr>
            <w:tcW w:w="3150" w:type="dxa"/>
          </w:tcPr>
          <w:p w14:paraId="480ECB6A" w14:textId="2B18D7FF" w:rsidR="00F52397" w:rsidRDefault="00007DDE" w:rsidP="00F06861">
            <w:pPr>
              <w:cnfStyle w:val="000000000000" w:firstRow="0" w:lastRow="0" w:firstColumn="0" w:lastColumn="0" w:oddVBand="0" w:evenVBand="0" w:oddHBand="0" w:evenHBand="0" w:firstRowFirstColumn="0" w:firstRowLastColumn="0" w:lastRowFirstColumn="0" w:lastRowLastColumn="0"/>
            </w:pPr>
            <w:r>
              <w:t>`8.83%</w:t>
            </w:r>
          </w:p>
        </w:tc>
        <w:tc>
          <w:tcPr>
            <w:tcW w:w="3325" w:type="dxa"/>
          </w:tcPr>
          <w:p w14:paraId="7A9E810A" w14:textId="39FBBED7" w:rsidR="00F52397" w:rsidRDefault="00007DDE" w:rsidP="00F06861">
            <w:pPr>
              <w:cnfStyle w:val="000000000000" w:firstRow="0" w:lastRow="0" w:firstColumn="0" w:lastColumn="0" w:oddVBand="0" w:evenVBand="0" w:oddHBand="0" w:evenHBand="0" w:firstRowFirstColumn="0" w:firstRowLastColumn="0" w:lastRowFirstColumn="0" w:lastRowLastColumn="0"/>
            </w:pPr>
            <w:r>
              <w:t>17.13%</w:t>
            </w:r>
          </w:p>
        </w:tc>
      </w:tr>
      <w:tr w:rsidR="00F52397" w14:paraId="391BFFB2"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1EA28A98" w14:textId="69A5A718" w:rsidR="00F52397" w:rsidRDefault="00F52397" w:rsidP="00F06861">
            <w:r>
              <w:t>Volatility (</w:t>
            </w:r>
            <w:r w:rsidR="00B67BBA">
              <w:t>Annualized</w:t>
            </w:r>
            <w:r>
              <w:t>, %)</w:t>
            </w:r>
          </w:p>
        </w:tc>
        <w:tc>
          <w:tcPr>
            <w:tcW w:w="3150" w:type="dxa"/>
          </w:tcPr>
          <w:p w14:paraId="5CABBB7D" w14:textId="0F1EC2E6" w:rsidR="00F52397" w:rsidRDefault="00007DDE" w:rsidP="00F06861">
            <w:pPr>
              <w:cnfStyle w:val="000000100000" w:firstRow="0" w:lastRow="0" w:firstColumn="0" w:lastColumn="0" w:oddVBand="0" w:evenVBand="0" w:oddHBand="1" w:evenHBand="0" w:firstRowFirstColumn="0" w:firstRowLastColumn="0" w:lastRowFirstColumn="0" w:lastRowLastColumn="0"/>
            </w:pPr>
            <w:r>
              <w:t>8.71%</w:t>
            </w:r>
          </w:p>
        </w:tc>
        <w:tc>
          <w:tcPr>
            <w:tcW w:w="3325" w:type="dxa"/>
          </w:tcPr>
          <w:p w14:paraId="4344952F" w14:textId="1ACDC261" w:rsidR="00F52397" w:rsidRDefault="00007DDE" w:rsidP="00F06861">
            <w:pPr>
              <w:cnfStyle w:val="000000100000" w:firstRow="0" w:lastRow="0" w:firstColumn="0" w:lastColumn="0" w:oddVBand="0" w:evenVBand="0" w:oddHBand="1" w:evenHBand="0" w:firstRowFirstColumn="0" w:firstRowLastColumn="0" w:lastRowFirstColumn="0" w:lastRowLastColumn="0"/>
            </w:pPr>
            <w:r>
              <w:t>4.46%</w:t>
            </w:r>
          </w:p>
        </w:tc>
      </w:tr>
      <w:tr w:rsidR="00F52397" w14:paraId="02B08C1E" w14:textId="77777777" w:rsidTr="00B67BBA">
        <w:tc>
          <w:tcPr>
            <w:cnfStyle w:val="001000000000" w:firstRow="0" w:lastRow="0" w:firstColumn="1" w:lastColumn="0" w:oddVBand="0" w:evenVBand="0" w:oddHBand="0" w:evenHBand="0" w:firstRowFirstColumn="0" w:firstRowLastColumn="0" w:lastRowFirstColumn="0" w:lastRowLastColumn="0"/>
            <w:tcW w:w="2875" w:type="dxa"/>
          </w:tcPr>
          <w:p w14:paraId="022D1E6B" w14:textId="17A2A82B" w:rsidR="00F52397" w:rsidRDefault="00F52397" w:rsidP="00F06861">
            <w:r>
              <w:t>Assets Selected</w:t>
            </w:r>
          </w:p>
        </w:tc>
        <w:tc>
          <w:tcPr>
            <w:tcW w:w="3150" w:type="dxa"/>
          </w:tcPr>
          <w:p w14:paraId="17F49EAE" w14:textId="2A279898" w:rsidR="00F52397" w:rsidRDefault="00007DDE" w:rsidP="00F06861">
            <w:pPr>
              <w:cnfStyle w:val="000000000000" w:firstRow="0" w:lastRow="0" w:firstColumn="0" w:lastColumn="0" w:oddVBand="0" w:evenVBand="0" w:oddHBand="0" w:evenHBand="0" w:firstRowFirstColumn="0" w:firstRowLastColumn="0" w:lastRowFirstColumn="0" w:lastRowLastColumn="0"/>
            </w:pPr>
            <w:r>
              <w:t>8</w:t>
            </w:r>
          </w:p>
        </w:tc>
        <w:tc>
          <w:tcPr>
            <w:tcW w:w="3325" w:type="dxa"/>
          </w:tcPr>
          <w:p w14:paraId="1E782858" w14:textId="62A6CD1E" w:rsidR="00F52397" w:rsidRDefault="00007DDE" w:rsidP="00F06861">
            <w:pPr>
              <w:cnfStyle w:val="000000000000" w:firstRow="0" w:lastRow="0" w:firstColumn="0" w:lastColumn="0" w:oddVBand="0" w:evenVBand="0" w:oddHBand="0" w:evenHBand="0" w:firstRowFirstColumn="0" w:firstRowLastColumn="0" w:lastRowFirstColumn="0" w:lastRowLastColumn="0"/>
            </w:pPr>
            <w:r>
              <w:t>8</w:t>
            </w:r>
          </w:p>
        </w:tc>
      </w:tr>
      <w:tr w:rsidR="00F52397" w14:paraId="723829F2"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49FC0DB3" w14:textId="3D54F4DC" w:rsidR="00F52397" w:rsidRDefault="00F52397" w:rsidP="00F06861">
            <w:r>
              <w:t>Runtime (seconds)</w:t>
            </w:r>
          </w:p>
        </w:tc>
        <w:tc>
          <w:tcPr>
            <w:tcW w:w="3150" w:type="dxa"/>
          </w:tcPr>
          <w:p w14:paraId="65A66BB6" w14:textId="2A08E02C" w:rsidR="00F52397" w:rsidRDefault="00007DDE" w:rsidP="00F06861">
            <w:pPr>
              <w:cnfStyle w:val="000000100000" w:firstRow="0" w:lastRow="0" w:firstColumn="0" w:lastColumn="0" w:oddVBand="0" w:evenVBand="0" w:oddHBand="1" w:evenHBand="0" w:firstRowFirstColumn="0" w:firstRowLastColumn="0" w:lastRowFirstColumn="0" w:lastRowLastColumn="0"/>
            </w:pPr>
            <w:r>
              <w:t>0.02 s</w:t>
            </w:r>
          </w:p>
        </w:tc>
        <w:tc>
          <w:tcPr>
            <w:tcW w:w="3325" w:type="dxa"/>
          </w:tcPr>
          <w:p w14:paraId="3C7F143D" w14:textId="21BE1AAA" w:rsidR="00F52397" w:rsidRDefault="00007DDE" w:rsidP="00F06861">
            <w:pPr>
              <w:cnfStyle w:val="000000100000" w:firstRow="0" w:lastRow="0" w:firstColumn="0" w:lastColumn="0" w:oddVBand="0" w:evenVBand="0" w:oddHBand="1" w:evenHBand="0" w:firstRowFirstColumn="0" w:firstRowLastColumn="0" w:lastRowFirstColumn="0" w:lastRowLastColumn="0"/>
            </w:pPr>
            <w:r>
              <w:t>110.63%</w:t>
            </w:r>
          </w:p>
        </w:tc>
      </w:tr>
      <w:tr w:rsidR="00F52397" w14:paraId="616B6D03" w14:textId="77777777" w:rsidTr="00B67BBA">
        <w:tc>
          <w:tcPr>
            <w:cnfStyle w:val="001000000000" w:firstRow="0" w:lastRow="0" w:firstColumn="1" w:lastColumn="0" w:oddVBand="0" w:evenVBand="0" w:oddHBand="0" w:evenHBand="0" w:firstRowFirstColumn="0" w:firstRowLastColumn="0" w:lastRowFirstColumn="0" w:lastRowLastColumn="0"/>
            <w:tcW w:w="2875" w:type="dxa"/>
          </w:tcPr>
          <w:p w14:paraId="6FAE152F" w14:textId="3CD2DFBE" w:rsidR="00F52397" w:rsidRDefault="00007DDE" w:rsidP="00F06861">
            <w:r>
              <w:t>Solutions Evaluated</w:t>
            </w:r>
          </w:p>
        </w:tc>
        <w:tc>
          <w:tcPr>
            <w:tcW w:w="3150" w:type="dxa"/>
          </w:tcPr>
          <w:p w14:paraId="046F980D" w14:textId="5C2DA46D" w:rsidR="00F52397" w:rsidRDefault="00007DDE" w:rsidP="00F06861">
            <w:pPr>
              <w:cnfStyle w:val="000000000000" w:firstRow="0" w:lastRow="0" w:firstColumn="0" w:lastColumn="0" w:oddVBand="0" w:evenVBand="0" w:oddHBand="0" w:evenHBand="0" w:firstRowFirstColumn="0" w:firstRowLastColumn="0" w:lastRowFirstColumn="0" w:lastRowLastColumn="0"/>
            </w:pPr>
            <w:r>
              <w:t>1</w:t>
            </w:r>
          </w:p>
        </w:tc>
        <w:tc>
          <w:tcPr>
            <w:tcW w:w="3325" w:type="dxa"/>
          </w:tcPr>
          <w:p w14:paraId="4828D475" w14:textId="1BEEB70E" w:rsidR="00F52397" w:rsidRDefault="00007DDE" w:rsidP="00F06861">
            <w:pPr>
              <w:cnfStyle w:val="000000000000" w:firstRow="0" w:lastRow="0" w:firstColumn="0" w:lastColumn="0" w:oddVBand="0" w:evenVBand="0" w:oddHBand="0" w:evenHBand="0" w:firstRowFirstColumn="0" w:firstRowLastColumn="0" w:lastRowFirstColumn="0" w:lastRowLastColumn="0"/>
            </w:pPr>
            <w:r>
              <w:t>9600</w:t>
            </w:r>
          </w:p>
        </w:tc>
      </w:tr>
      <w:tr w:rsidR="00F52397" w14:paraId="6420E41F"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7141E421" w14:textId="4EDC8081" w:rsidR="00F52397" w:rsidRDefault="00007DDE" w:rsidP="00F06861">
            <w:r>
              <w:lastRenderedPageBreak/>
              <w:t>Nodes Explored</w:t>
            </w:r>
          </w:p>
        </w:tc>
        <w:tc>
          <w:tcPr>
            <w:tcW w:w="3150" w:type="dxa"/>
          </w:tcPr>
          <w:p w14:paraId="07D9B03E" w14:textId="5E09D891" w:rsidR="00F52397" w:rsidRDefault="00007DDE" w:rsidP="00F06861">
            <w:pPr>
              <w:cnfStyle w:val="000000100000" w:firstRow="0" w:lastRow="0" w:firstColumn="0" w:lastColumn="0" w:oddVBand="0" w:evenVBand="0" w:oddHBand="1" w:evenHBand="0" w:firstRowFirstColumn="0" w:firstRowLastColumn="0" w:lastRowFirstColumn="0" w:lastRowLastColumn="0"/>
            </w:pPr>
            <w:r>
              <w:t>1</w:t>
            </w:r>
          </w:p>
        </w:tc>
        <w:tc>
          <w:tcPr>
            <w:tcW w:w="3325" w:type="dxa"/>
          </w:tcPr>
          <w:p w14:paraId="454ADD84" w14:textId="12C9D180" w:rsidR="00F52397" w:rsidRDefault="00007DDE" w:rsidP="00F06861">
            <w:pPr>
              <w:cnfStyle w:val="000000100000" w:firstRow="0" w:lastRow="0" w:firstColumn="0" w:lastColumn="0" w:oddVBand="0" w:evenVBand="0" w:oddHBand="1" w:evenHBand="0" w:firstRowFirstColumn="0" w:firstRowLastColumn="0" w:lastRowFirstColumn="0" w:lastRowLastColumn="0"/>
            </w:pPr>
            <w:r>
              <w:t>N/A</w:t>
            </w:r>
          </w:p>
        </w:tc>
      </w:tr>
      <w:tr w:rsidR="00F52397" w14:paraId="16A0CB97" w14:textId="77777777" w:rsidTr="00B67BBA">
        <w:tc>
          <w:tcPr>
            <w:cnfStyle w:val="001000000000" w:firstRow="0" w:lastRow="0" w:firstColumn="1" w:lastColumn="0" w:oddVBand="0" w:evenVBand="0" w:oddHBand="0" w:evenHBand="0" w:firstRowFirstColumn="0" w:firstRowLastColumn="0" w:lastRowFirstColumn="0" w:lastRowLastColumn="0"/>
            <w:tcW w:w="2875" w:type="dxa"/>
          </w:tcPr>
          <w:p w14:paraId="5CDC6AED" w14:textId="1EB1D750" w:rsidR="00F52397" w:rsidRDefault="00007DDE" w:rsidP="00F06861">
            <w:r>
              <w:t>Optimality Gap</w:t>
            </w:r>
          </w:p>
        </w:tc>
        <w:tc>
          <w:tcPr>
            <w:tcW w:w="3150" w:type="dxa"/>
          </w:tcPr>
          <w:p w14:paraId="0EFEF4FF" w14:textId="3AC60CE4" w:rsidR="00F52397" w:rsidRDefault="00007DDE" w:rsidP="00F06861">
            <w:pPr>
              <w:cnfStyle w:val="000000000000" w:firstRow="0" w:lastRow="0" w:firstColumn="0" w:lastColumn="0" w:oddVBand="0" w:evenVBand="0" w:oddHBand="0" w:evenHBand="0" w:firstRowFirstColumn="0" w:firstRowLastColumn="0" w:lastRowFirstColumn="0" w:lastRowLastColumn="0"/>
            </w:pPr>
            <w:r>
              <w:t>-</w:t>
            </w:r>
          </w:p>
        </w:tc>
        <w:tc>
          <w:tcPr>
            <w:tcW w:w="3325" w:type="dxa"/>
          </w:tcPr>
          <w:p w14:paraId="66098784" w14:textId="603ED768" w:rsidR="00F52397" w:rsidRDefault="00007DDE" w:rsidP="00F06861">
            <w:pPr>
              <w:cnfStyle w:val="000000000000" w:firstRow="0" w:lastRow="0" w:firstColumn="0" w:lastColumn="0" w:oddVBand="0" w:evenVBand="0" w:oddHBand="0" w:evenHBand="0" w:firstRowFirstColumn="0" w:firstRowLastColumn="0" w:lastRowFirstColumn="0" w:lastRowLastColumn="0"/>
            </w:pPr>
            <w:r>
              <w:t>57.5% above B&amp;B warm start</w:t>
            </w:r>
          </w:p>
        </w:tc>
      </w:tr>
    </w:tbl>
    <w:p w14:paraId="0599C112" w14:textId="77777777" w:rsidR="00F52397" w:rsidRDefault="00F52397" w:rsidP="00F06861"/>
    <w:p w14:paraId="1EEB3A0D" w14:textId="0CF02E55" w:rsidR="00F52397" w:rsidRDefault="00007DDE" w:rsidP="00F06861">
      <w:r w:rsidRPr="00007DDE">
        <w:t>A key observation from Table 5 merits careful interpretation: the GA achieves a higher Sharpe ratio (1.5978) than the B&amp;B warm-start solution (1.0143). This is not a contradiction of the B&amp;B guarantee</w:t>
      </w:r>
      <w:r>
        <w:t xml:space="preserve"> as</w:t>
      </w:r>
      <w:r w:rsidRPr="00007DDE">
        <w:t xml:space="preserve"> it reflects the fact that the B&amp;B implementation uses a greedy warm-start as its initial incumbent, and with the 120-second time limit and the branching depth cap imposed for tractability on this N = 30 instance, the tree was fully pruned after the first node. The GA, by contrast, performed 9,600 function evaluations, allowing it to explore a far wider region of the search space and discover a superior solution. This outcome perfectly illustrates the fundamental trade-off: B&amp;B is optimal in theory but requires </w:t>
      </w:r>
      <w:r w:rsidRPr="00007DDE">
        <w:t>complete</w:t>
      </w:r>
      <w:r w:rsidRPr="00007DDE">
        <w:t xml:space="preserve"> enumeration; the GA finds better solutions in practice when evaluation budgets are constrained.</w:t>
      </w:r>
    </w:p>
    <w:p w14:paraId="24B8B6D7" w14:textId="77777777" w:rsidR="00007DDE" w:rsidRDefault="00007DDE" w:rsidP="00007DDE">
      <w:pPr>
        <w:pStyle w:val="Heading2"/>
        <w:numPr>
          <w:ilvl w:val="0"/>
          <w:numId w:val="0"/>
        </w:numPr>
        <w:ind w:left="360" w:hanging="360"/>
      </w:pPr>
      <w:bookmarkStart w:id="27" w:name="_Toc226495527"/>
      <w:r w:rsidRPr="00007DDE">
        <w:t>6.2 Portfolio Composition Analysis</w:t>
      </w:r>
      <w:bookmarkEnd w:id="27"/>
      <w:r w:rsidRPr="00007DDE">
        <w:t xml:space="preserve"> </w:t>
      </w:r>
    </w:p>
    <w:p w14:paraId="09B57DE0" w14:textId="3E427E84" w:rsidR="00007DDE" w:rsidRDefault="00007DDE" w:rsidP="00F06861">
      <w:r w:rsidRPr="00007DDE">
        <w:t>The two methods select overlapping but distinct asset sets</w:t>
      </w:r>
      <w:r>
        <w:t>:</w:t>
      </w:r>
    </w:p>
    <w:tbl>
      <w:tblPr>
        <w:tblStyle w:val="GridTable4-Accent2"/>
        <w:tblW w:w="0" w:type="auto"/>
        <w:tblLook w:val="04A0" w:firstRow="1" w:lastRow="0" w:firstColumn="1" w:lastColumn="0" w:noHBand="0" w:noVBand="1"/>
      </w:tblPr>
      <w:tblGrid>
        <w:gridCol w:w="2695"/>
        <w:gridCol w:w="3240"/>
        <w:gridCol w:w="3415"/>
      </w:tblGrid>
      <w:tr w:rsidR="00007DDE" w14:paraId="51BF2352" w14:textId="77777777" w:rsidTr="00B67B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4E5818F0" w14:textId="15278523" w:rsidR="00007DDE" w:rsidRDefault="00007DDE" w:rsidP="00F06861">
            <w:r>
              <w:rPr>
                <w:b w:val="0"/>
              </w:rPr>
              <w:t>Ticker</w:t>
            </w:r>
          </w:p>
        </w:tc>
        <w:tc>
          <w:tcPr>
            <w:tcW w:w="3240" w:type="dxa"/>
          </w:tcPr>
          <w:p w14:paraId="24C18701" w14:textId="3044F3BD" w:rsidR="00007DDE" w:rsidRDefault="00007DDE" w:rsidP="00F06861">
            <w:pPr>
              <w:cnfStyle w:val="100000000000" w:firstRow="1" w:lastRow="0" w:firstColumn="0" w:lastColumn="0" w:oddVBand="0" w:evenVBand="0" w:oddHBand="0" w:evenHBand="0" w:firstRowFirstColumn="0" w:firstRowLastColumn="0" w:lastRowFirstColumn="0" w:lastRowLastColumn="0"/>
            </w:pPr>
            <w:r>
              <w:t xml:space="preserve">Branch &amp; Bound </w:t>
            </w:r>
            <w:proofErr w:type="gramStart"/>
            <w:r>
              <w:t>Weight(</w:t>
            </w:r>
            <w:proofErr w:type="gramEnd"/>
            <w:r>
              <w:t>%)</w:t>
            </w:r>
          </w:p>
        </w:tc>
        <w:tc>
          <w:tcPr>
            <w:tcW w:w="3415" w:type="dxa"/>
          </w:tcPr>
          <w:p w14:paraId="2F6506B5" w14:textId="21E94C87" w:rsidR="00007DDE" w:rsidRDefault="00007DDE" w:rsidP="00F06861">
            <w:pPr>
              <w:cnfStyle w:val="100000000000" w:firstRow="1" w:lastRow="0" w:firstColumn="0" w:lastColumn="0" w:oddVBand="0" w:evenVBand="0" w:oddHBand="0" w:evenHBand="0" w:firstRowFirstColumn="0" w:firstRowLastColumn="0" w:lastRowFirstColumn="0" w:lastRowLastColumn="0"/>
            </w:pPr>
            <w:r>
              <w:t xml:space="preserve">Genetic Algorithm </w:t>
            </w:r>
            <w:proofErr w:type="gramStart"/>
            <w:r>
              <w:t>Weight(</w:t>
            </w:r>
            <w:proofErr w:type="gramEnd"/>
            <w:r>
              <w:t>%)</w:t>
            </w:r>
          </w:p>
        </w:tc>
      </w:tr>
      <w:tr w:rsidR="00007DDE" w14:paraId="4B81D5C2"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2CBAEB43" w14:textId="5E265414" w:rsidR="00007DDE" w:rsidRDefault="00007DDE" w:rsidP="00F06861">
            <w:r>
              <w:t>COMB</w:t>
            </w:r>
          </w:p>
        </w:tc>
        <w:tc>
          <w:tcPr>
            <w:tcW w:w="3240" w:type="dxa"/>
          </w:tcPr>
          <w:p w14:paraId="19E04774" w14:textId="473A92F6" w:rsidR="00007DDE" w:rsidRDefault="00007DDE" w:rsidP="00F06861">
            <w:pPr>
              <w:cnfStyle w:val="000000100000" w:firstRow="0" w:lastRow="0" w:firstColumn="0" w:lastColumn="0" w:oddVBand="0" w:evenVBand="0" w:oddHBand="1" w:evenHBand="0" w:firstRowFirstColumn="0" w:firstRowLastColumn="0" w:lastRowFirstColumn="0" w:lastRowLastColumn="0"/>
            </w:pPr>
            <w:r>
              <w:t>8.35%</w:t>
            </w:r>
          </w:p>
        </w:tc>
        <w:tc>
          <w:tcPr>
            <w:tcW w:w="3415" w:type="dxa"/>
          </w:tcPr>
          <w:p w14:paraId="4C21E603" w14:textId="0B130180" w:rsidR="00007DDE" w:rsidRDefault="00007DDE" w:rsidP="00F06861">
            <w:pPr>
              <w:cnfStyle w:val="000000100000" w:firstRow="0" w:lastRow="0" w:firstColumn="0" w:lastColumn="0" w:oddVBand="0" w:evenVBand="0" w:oddHBand="1" w:evenHBand="0" w:firstRowFirstColumn="0" w:firstRowLastColumn="0" w:lastRowFirstColumn="0" w:lastRowLastColumn="0"/>
            </w:pPr>
            <w:r w:rsidRPr="00007DDE">
              <w:t>8.36%</w:t>
            </w:r>
          </w:p>
        </w:tc>
      </w:tr>
      <w:tr w:rsidR="00007DDE" w14:paraId="5FD3C08A" w14:textId="77777777" w:rsidTr="00B67BBA">
        <w:tc>
          <w:tcPr>
            <w:cnfStyle w:val="001000000000" w:firstRow="0" w:lastRow="0" w:firstColumn="1" w:lastColumn="0" w:oddVBand="0" w:evenVBand="0" w:oddHBand="0" w:evenHBand="0" w:firstRowFirstColumn="0" w:firstRowLastColumn="0" w:lastRowFirstColumn="0" w:lastRowLastColumn="0"/>
            <w:tcW w:w="2695" w:type="dxa"/>
          </w:tcPr>
          <w:p w14:paraId="4EF2570E" w14:textId="547FEE92" w:rsidR="00007DDE" w:rsidRDefault="00007DDE" w:rsidP="00F06861">
            <w:r>
              <w:t>HNB</w:t>
            </w:r>
          </w:p>
        </w:tc>
        <w:tc>
          <w:tcPr>
            <w:tcW w:w="3240" w:type="dxa"/>
          </w:tcPr>
          <w:p w14:paraId="42029D49" w14:textId="65C98E8F" w:rsidR="00007DDE" w:rsidRDefault="00007DDE" w:rsidP="00F06861">
            <w:pPr>
              <w:cnfStyle w:val="000000000000" w:firstRow="0" w:lastRow="0" w:firstColumn="0" w:lastColumn="0" w:oddVBand="0" w:evenVBand="0" w:oddHBand="0" w:evenHBand="0" w:firstRowFirstColumn="0" w:firstRowLastColumn="0" w:lastRowFirstColumn="0" w:lastRowLastColumn="0"/>
            </w:pPr>
            <w:r>
              <w:t>-</w:t>
            </w:r>
          </w:p>
        </w:tc>
        <w:tc>
          <w:tcPr>
            <w:tcW w:w="3415" w:type="dxa"/>
          </w:tcPr>
          <w:p w14:paraId="7958D441" w14:textId="66D844CB" w:rsidR="00007DDE" w:rsidRDefault="00007DDE" w:rsidP="00F06861">
            <w:pPr>
              <w:cnfStyle w:val="000000000000" w:firstRow="0" w:lastRow="0" w:firstColumn="0" w:lastColumn="0" w:oddVBand="0" w:evenVBand="0" w:oddHBand="0" w:evenHBand="0" w:firstRowFirstColumn="0" w:firstRowLastColumn="0" w:lastRowFirstColumn="0" w:lastRowLastColumn="0"/>
            </w:pPr>
            <w:r w:rsidRPr="00007DDE">
              <w:t>23.16%</w:t>
            </w:r>
          </w:p>
        </w:tc>
      </w:tr>
      <w:tr w:rsidR="00007DDE" w14:paraId="5FBAF475"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598E62F2" w14:textId="66049127" w:rsidR="00007DDE" w:rsidRDefault="00007DDE" w:rsidP="00F06861">
            <w:r>
              <w:t>LOLC</w:t>
            </w:r>
          </w:p>
        </w:tc>
        <w:tc>
          <w:tcPr>
            <w:tcW w:w="3240" w:type="dxa"/>
          </w:tcPr>
          <w:p w14:paraId="4676BE92" w14:textId="12361C39" w:rsidR="00007DDE" w:rsidRDefault="00007DDE" w:rsidP="00F06861">
            <w:pPr>
              <w:cnfStyle w:val="000000100000" w:firstRow="0" w:lastRow="0" w:firstColumn="0" w:lastColumn="0" w:oddVBand="0" w:evenVBand="0" w:oddHBand="1" w:evenHBand="0" w:firstRowFirstColumn="0" w:firstRowLastColumn="0" w:lastRowFirstColumn="0" w:lastRowLastColumn="0"/>
            </w:pPr>
            <w:r w:rsidRPr="00007DDE">
              <w:t>11.36%</w:t>
            </w:r>
          </w:p>
        </w:tc>
        <w:tc>
          <w:tcPr>
            <w:tcW w:w="3415" w:type="dxa"/>
          </w:tcPr>
          <w:p w14:paraId="5479CD04" w14:textId="0C81ACA9" w:rsidR="00007DDE" w:rsidRDefault="00007DDE" w:rsidP="00F06861">
            <w:pPr>
              <w:cnfStyle w:val="000000100000" w:firstRow="0" w:lastRow="0" w:firstColumn="0" w:lastColumn="0" w:oddVBand="0" w:evenVBand="0" w:oddHBand="1" w:evenHBand="0" w:firstRowFirstColumn="0" w:firstRowLastColumn="0" w:lastRowFirstColumn="0" w:lastRowLastColumn="0"/>
            </w:pPr>
            <w:r>
              <w:t>-</w:t>
            </w:r>
          </w:p>
        </w:tc>
      </w:tr>
      <w:tr w:rsidR="00007DDE" w14:paraId="065D1827" w14:textId="77777777" w:rsidTr="00B67BBA">
        <w:tc>
          <w:tcPr>
            <w:cnfStyle w:val="001000000000" w:firstRow="0" w:lastRow="0" w:firstColumn="1" w:lastColumn="0" w:oddVBand="0" w:evenVBand="0" w:oddHBand="0" w:evenHBand="0" w:firstRowFirstColumn="0" w:firstRowLastColumn="0" w:lastRowFirstColumn="0" w:lastRowLastColumn="0"/>
            <w:tcW w:w="2695" w:type="dxa"/>
          </w:tcPr>
          <w:p w14:paraId="22411CD3" w14:textId="63760478" w:rsidR="00007DDE" w:rsidRDefault="00007DDE" w:rsidP="00F06861">
            <w:r>
              <w:t>SEYB</w:t>
            </w:r>
          </w:p>
        </w:tc>
        <w:tc>
          <w:tcPr>
            <w:tcW w:w="3240" w:type="dxa"/>
          </w:tcPr>
          <w:p w14:paraId="36FB88D8" w14:textId="61E79666" w:rsidR="00007DDE" w:rsidRDefault="00007DDE" w:rsidP="00F06861">
            <w:pPr>
              <w:cnfStyle w:val="000000000000" w:firstRow="0" w:lastRow="0" w:firstColumn="0" w:lastColumn="0" w:oddVBand="0" w:evenVBand="0" w:oddHBand="0" w:evenHBand="0" w:firstRowFirstColumn="0" w:firstRowLastColumn="0" w:lastRowFirstColumn="0" w:lastRowLastColumn="0"/>
            </w:pPr>
            <w:r>
              <w:t>-</w:t>
            </w:r>
          </w:p>
        </w:tc>
        <w:tc>
          <w:tcPr>
            <w:tcW w:w="3415" w:type="dxa"/>
          </w:tcPr>
          <w:p w14:paraId="6ABD972A" w14:textId="799A8CA6" w:rsidR="00007DDE" w:rsidRDefault="00007DDE" w:rsidP="00F06861">
            <w:pPr>
              <w:cnfStyle w:val="000000000000" w:firstRow="0" w:lastRow="0" w:firstColumn="0" w:lastColumn="0" w:oddVBand="0" w:evenVBand="0" w:oddHBand="0" w:evenHBand="0" w:firstRowFirstColumn="0" w:firstRowLastColumn="0" w:lastRowFirstColumn="0" w:lastRowLastColumn="0"/>
            </w:pPr>
            <w:r w:rsidRPr="00007DDE">
              <w:t>7.04%</w:t>
            </w:r>
          </w:p>
        </w:tc>
      </w:tr>
      <w:tr w:rsidR="00007DDE" w14:paraId="74997F8D"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3C74473E" w14:textId="0C9C4AF0" w:rsidR="00007DDE" w:rsidRDefault="00007DDE" w:rsidP="00F06861">
            <w:r>
              <w:t>RCL</w:t>
            </w:r>
          </w:p>
        </w:tc>
        <w:tc>
          <w:tcPr>
            <w:tcW w:w="3240" w:type="dxa"/>
          </w:tcPr>
          <w:p w14:paraId="53DDDC68" w14:textId="70EADA3E" w:rsidR="00007DDE" w:rsidRDefault="00007DDE" w:rsidP="00F06861">
            <w:pPr>
              <w:cnfStyle w:val="000000100000" w:firstRow="0" w:lastRow="0" w:firstColumn="0" w:lastColumn="0" w:oddVBand="0" w:evenVBand="0" w:oddHBand="1" w:evenHBand="0" w:firstRowFirstColumn="0" w:firstRowLastColumn="0" w:lastRowFirstColumn="0" w:lastRowLastColumn="0"/>
            </w:pPr>
            <w:r w:rsidRPr="00007DDE">
              <w:t>6.62%</w:t>
            </w:r>
          </w:p>
        </w:tc>
        <w:tc>
          <w:tcPr>
            <w:tcW w:w="3415" w:type="dxa"/>
          </w:tcPr>
          <w:p w14:paraId="015D552E" w14:textId="798D7F80" w:rsidR="00007DDE" w:rsidRDefault="00007DDE" w:rsidP="00F06861">
            <w:pPr>
              <w:cnfStyle w:val="000000100000" w:firstRow="0" w:lastRow="0" w:firstColumn="0" w:lastColumn="0" w:oddVBand="0" w:evenVBand="0" w:oddHBand="1" w:evenHBand="0" w:firstRowFirstColumn="0" w:firstRowLastColumn="0" w:lastRowFirstColumn="0" w:lastRowLastColumn="0"/>
            </w:pPr>
            <w:r>
              <w:t>-</w:t>
            </w:r>
          </w:p>
        </w:tc>
      </w:tr>
      <w:tr w:rsidR="00007DDE" w14:paraId="476C2E4D" w14:textId="77777777" w:rsidTr="00B67BBA">
        <w:tc>
          <w:tcPr>
            <w:cnfStyle w:val="001000000000" w:firstRow="0" w:lastRow="0" w:firstColumn="1" w:lastColumn="0" w:oddVBand="0" w:evenVBand="0" w:oddHBand="0" w:evenHBand="0" w:firstRowFirstColumn="0" w:firstRowLastColumn="0" w:lastRowFirstColumn="0" w:lastRowLastColumn="0"/>
            <w:tcW w:w="2695" w:type="dxa"/>
          </w:tcPr>
          <w:p w14:paraId="3FBF4D1E" w14:textId="5FDC11D4" w:rsidR="00007DDE" w:rsidRDefault="00007DDE" w:rsidP="00F06861">
            <w:r>
              <w:t>ACL</w:t>
            </w:r>
          </w:p>
        </w:tc>
        <w:tc>
          <w:tcPr>
            <w:tcW w:w="3240" w:type="dxa"/>
          </w:tcPr>
          <w:p w14:paraId="28FE57E2" w14:textId="4461402B" w:rsidR="00007DDE" w:rsidRDefault="00007DDE" w:rsidP="00F06861">
            <w:pPr>
              <w:cnfStyle w:val="000000000000" w:firstRow="0" w:lastRow="0" w:firstColumn="0" w:lastColumn="0" w:oddVBand="0" w:evenVBand="0" w:oddHBand="0" w:evenHBand="0" w:firstRowFirstColumn="0" w:firstRowLastColumn="0" w:lastRowFirstColumn="0" w:lastRowLastColumn="0"/>
            </w:pPr>
            <w:r>
              <w:t>-</w:t>
            </w:r>
          </w:p>
        </w:tc>
        <w:tc>
          <w:tcPr>
            <w:tcW w:w="3415" w:type="dxa"/>
          </w:tcPr>
          <w:p w14:paraId="407E46BA" w14:textId="7F547A12" w:rsidR="00007DDE" w:rsidRDefault="00007DDE" w:rsidP="00F06861">
            <w:pPr>
              <w:cnfStyle w:val="000000000000" w:firstRow="0" w:lastRow="0" w:firstColumn="0" w:lastColumn="0" w:oddVBand="0" w:evenVBand="0" w:oddHBand="0" w:evenHBand="0" w:firstRowFirstColumn="0" w:firstRowLastColumn="0" w:lastRowFirstColumn="0" w:lastRowLastColumn="0"/>
            </w:pPr>
            <w:r w:rsidRPr="00007DDE">
              <w:t>7.68%</w:t>
            </w:r>
          </w:p>
        </w:tc>
      </w:tr>
      <w:tr w:rsidR="00007DDE" w14:paraId="4EE9205E"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1C392CEC" w14:textId="67BC9536" w:rsidR="00007DDE" w:rsidRDefault="00007DDE" w:rsidP="00F06861">
            <w:r>
              <w:t>JKH</w:t>
            </w:r>
          </w:p>
        </w:tc>
        <w:tc>
          <w:tcPr>
            <w:tcW w:w="3240" w:type="dxa"/>
          </w:tcPr>
          <w:p w14:paraId="587D1141" w14:textId="6B0970B5" w:rsidR="00007DDE" w:rsidRDefault="00007DDE" w:rsidP="00F06861">
            <w:pPr>
              <w:cnfStyle w:val="000000100000" w:firstRow="0" w:lastRow="0" w:firstColumn="0" w:lastColumn="0" w:oddVBand="0" w:evenVBand="0" w:oddHBand="1" w:evenHBand="0" w:firstRowFirstColumn="0" w:firstRowLastColumn="0" w:lastRowFirstColumn="0" w:lastRowLastColumn="0"/>
            </w:pPr>
            <w:r w:rsidRPr="00007DDE">
              <w:t>15.03%</w:t>
            </w:r>
          </w:p>
        </w:tc>
        <w:tc>
          <w:tcPr>
            <w:tcW w:w="3415" w:type="dxa"/>
          </w:tcPr>
          <w:p w14:paraId="510BDB4E" w14:textId="0D11A903" w:rsidR="00007DDE" w:rsidRDefault="00007DDE" w:rsidP="00F06861">
            <w:pPr>
              <w:cnfStyle w:val="000000100000" w:firstRow="0" w:lastRow="0" w:firstColumn="0" w:lastColumn="0" w:oddVBand="0" w:evenVBand="0" w:oddHBand="1" w:evenHBand="0" w:firstRowFirstColumn="0" w:firstRowLastColumn="0" w:lastRowFirstColumn="0" w:lastRowLastColumn="0"/>
            </w:pPr>
            <w:r>
              <w:t>-</w:t>
            </w:r>
          </w:p>
        </w:tc>
      </w:tr>
      <w:tr w:rsidR="00007DDE" w14:paraId="4633BADC" w14:textId="77777777" w:rsidTr="00B67BBA">
        <w:tc>
          <w:tcPr>
            <w:cnfStyle w:val="001000000000" w:firstRow="0" w:lastRow="0" w:firstColumn="1" w:lastColumn="0" w:oddVBand="0" w:evenVBand="0" w:oddHBand="0" w:evenHBand="0" w:firstRowFirstColumn="0" w:firstRowLastColumn="0" w:lastRowFirstColumn="0" w:lastRowLastColumn="0"/>
            <w:tcW w:w="2695" w:type="dxa"/>
          </w:tcPr>
          <w:p w14:paraId="608B989A" w14:textId="4A3615C4" w:rsidR="00007DDE" w:rsidRDefault="00007DDE" w:rsidP="00F06861">
            <w:r>
              <w:t>HAYL</w:t>
            </w:r>
          </w:p>
        </w:tc>
        <w:tc>
          <w:tcPr>
            <w:tcW w:w="3240" w:type="dxa"/>
          </w:tcPr>
          <w:p w14:paraId="666A3FB5" w14:textId="1E16A12C" w:rsidR="00007DDE" w:rsidRDefault="00007DDE" w:rsidP="00F06861">
            <w:pPr>
              <w:cnfStyle w:val="000000000000" w:firstRow="0" w:lastRow="0" w:firstColumn="0" w:lastColumn="0" w:oddVBand="0" w:evenVBand="0" w:oddHBand="0" w:evenHBand="0" w:firstRowFirstColumn="0" w:firstRowLastColumn="0" w:lastRowFirstColumn="0" w:lastRowLastColumn="0"/>
            </w:pPr>
            <w:r w:rsidRPr="00007DDE">
              <w:t>12.36%</w:t>
            </w:r>
          </w:p>
        </w:tc>
        <w:tc>
          <w:tcPr>
            <w:tcW w:w="3415" w:type="dxa"/>
          </w:tcPr>
          <w:p w14:paraId="151AF4F3" w14:textId="65942222" w:rsidR="00007DDE" w:rsidRDefault="00007DDE" w:rsidP="00F06861">
            <w:pPr>
              <w:cnfStyle w:val="000000000000" w:firstRow="0" w:lastRow="0" w:firstColumn="0" w:lastColumn="0" w:oddVBand="0" w:evenVBand="0" w:oddHBand="0" w:evenHBand="0" w:firstRowFirstColumn="0" w:firstRowLastColumn="0" w:lastRowFirstColumn="0" w:lastRowLastColumn="0"/>
            </w:pPr>
            <w:r w:rsidRPr="00007DDE">
              <w:t>10.91%</w:t>
            </w:r>
          </w:p>
        </w:tc>
      </w:tr>
      <w:tr w:rsidR="00007DDE" w14:paraId="125CBE52"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499466AF" w14:textId="29C362C6" w:rsidR="00007DDE" w:rsidRDefault="00007DDE" w:rsidP="00F06861">
            <w:r>
              <w:t>BUKI</w:t>
            </w:r>
          </w:p>
        </w:tc>
        <w:tc>
          <w:tcPr>
            <w:tcW w:w="3240" w:type="dxa"/>
          </w:tcPr>
          <w:p w14:paraId="5D341C77" w14:textId="28F0534D" w:rsidR="00007DDE" w:rsidRDefault="00007DDE" w:rsidP="00F06861">
            <w:pPr>
              <w:cnfStyle w:val="000000100000" w:firstRow="0" w:lastRow="0" w:firstColumn="0" w:lastColumn="0" w:oddVBand="0" w:evenVBand="0" w:oddHBand="1" w:evenHBand="0" w:firstRowFirstColumn="0" w:firstRowLastColumn="0" w:lastRowFirstColumn="0" w:lastRowLastColumn="0"/>
            </w:pPr>
            <w:r>
              <w:t>-</w:t>
            </w:r>
          </w:p>
        </w:tc>
        <w:tc>
          <w:tcPr>
            <w:tcW w:w="3415" w:type="dxa"/>
          </w:tcPr>
          <w:p w14:paraId="3334F9B7" w14:textId="1E193739" w:rsidR="00007DDE" w:rsidRDefault="00007DDE" w:rsidP="00F06861">
            <w:pPr>
              <w:cnfStyle w:val="000000100000" w:firstRow="0" w:lastRow="0" w:firstColumn="0" w:lastColumn="0" w:oddVBand="0" w:evenVBand="0" w:oddHBand="1" w:evenHBand="0" w:firstRowFirstColumn="0" w:firstRowLastColumn="0" w:lastRowFirstColumn="0" w:lastRowLastColumn="0"/>
            </w:pPr>
            <w:r w:rsidRPr="00007DDE">
              <w:t>5.88%</w:t>
            </w:r>
          </w:p>
        </w:tc>
      </w:tr>
      <w:tr w:rsidR="00007DDE" w14:paraId="39C8E167" w14:textId="77777777" w:rsidTr="00B67BBA">
        <w:tc>
          <w:tcPr>
            <w:cnfStyle w:val="001000000000" w:firstRow="0" w:lastRow="0" w:firstColumn="1" w:lastColumn="0" w:oddVBand="0" w:evenVBand="0" w:oddHBand="0" w:evenHBand="0" w:firstRowFirstColumn="0" w:firstRowLastColumn="0" w:lastRowFirstColumn="0" w:lastRowLastColumn="0"/>
            <w:tcW w:w="2695" w:type="dxa"/>
          </w:tcPr>
          <w:p w14:paraId="0AFE054B" w14:textId="1951539D" w:rsidR="00007DDE" w:rsidRDefault="00007DDE" w:rsidP="00F06861">
            <w:r>
              <w:t>CITH</w:t>
            </w:r>
          </w:p>
        </w:tc>
        <w:tc>
          <w:tcPr>
            <w:tcW w:w="3240" w:type="dxa"/>
          </w:tcPr>
          <w:p w14:paraId="4E1DB5E2" w14:textId="26B8729D" w:rsidR="00007DDE" w:rsidRDefault="00007DDE" w:rsidP="00F06861">
            <w:pPr>
              <w:cnfStyle w:val="000000000000" w:firstRow="0" w:lastRow="0" w:firstColumn="0" w:lastColumn="0" w:oddVBand="0" w:evenVBand="0" w:oddHBand="0" w:evenHBand="0" w:firstRowFirstColumn="0" w:firstRowLastColumn="0" w:lastRowFirstColumn="0" w:lastRowLastColumn="0"/>
            </w:pPr>
            <w:r>
              <w:t>-</w:t>
            </w:r>
          </w:p>
        </w:tc>
        <w:tc>
          <w:tcPr>
            <w:tcW w:w="3415" w:type="dxa"/>
          </w:tcPr>
          <w:p w14:paraId="64D77C4F" w14:textId="77F1181E" w:rsidR="00007DDE" w:rsidRDefault="00007DDE" w:rsidP="00F06861">
            <w:pPr>
              <w:cnfStyle w:val="000000000000" w:firstRow="0" w:lastRow="0" w:firstColumn="0" w:lastColumn="0" w:oddVBand="0" w:evenVBand="0" w:oddHBand="0" w:evenHBand="0" w:firstRowFirstColumn="0" w:firstRowLastColumn="0" w:lastRowFirstColumn="0" w:lastRowLastColumn="0"/>
            </w:pPr>
            <w:r w:rsidRPr="00007DDE">
              <w:t>12.37%</w:t>
            </w:r>
          </w:p>
        </w:tc>
      </w:tr>
      <w:tr w:rsidR="00007DDE" w14:paraId="146FAAE9"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6A7C0C2D" w14:textId="5855A2EB" w:rsidR="00007DDE" w:rsidRDefault="00007DDE" w:rsidP="00F06861">
            <w:r>
              <w:t>GLAS</w:t>
            </w:r>
          </w:p>
        </w:tc>
        <w:tc>
          <w:tcPr>
            <w:tcW w:w="3240" w:type="dxa"/>
          </w:tcPr>
          <w:p w14:paraId="33EBF96F" w14:textId="1161AC8D" w:rsidR="00007DDE" w:rsidRDefault="00007DDE" w:rsidP="00F06861">
            <w:pPr>
              <w:cnfStyle w:val="000000100000" w:firstRow="0" w:lastRow="0" w:firstColumn="0" w:lastColumn="0" w:oddVBand="0" w:evenVBand="0" w:oddHBand="1" w:evenHBand="0" w:firstRowFirstColumn="0" w:firstRowLastColumn="0" w:lastRowFirstColumn="0" w:lastRowLastColumn="0"/>
            </w:pPr>
            <w:r w:rsidRPr="00007DDE">
              <w:t>9.82%</w:t>
            </w:r>
          </w:p>
        </w:tc>
        <w:tc>
          <w:tcPr>
            <w:tcW w:w="3415" w:type="dxa"/>
          </w:tcPr>
          <w:p w14:paraId="7ECCDE0E" w14:textId="3FB97119" w:rsidR="00007DDE" w:rsidRDefault="00007DDE" w:rsidP="00F06861">
            <w:pPr>
              <w:cnfStyle w:val="000000100000" w:firstRow="0" w:lastRow="0" w:firstColumn="0" w:lastColumn="0" w:oddVBand="0" w:evenVBand="0" w:oddHBand="1" w:evenHBand="0" w:firstRowFirstColumn="0" w:firstRowLastColumn="0" w:lastRowFirstColumn="0" w:lastRowLastColumn="0"/>
            </w:pPr>
            <w:r>
              <w:t>-</w:t>
            </w:r>
          </w:p>
        </w:tc>
      </w:tr>
      <w:tr w:rsidR="00007DDE" w14:paraId="3C2DBBF3" w14:textId="77777777" w:rsidTr="00B67BBA">
        <w:tc>
          <w:tcPr>
            <w:cnfStyle w:val="001000000000" w:firstRow="0" w:lastRow="0" w:firstColumn="1" w:lastColumn="0" w:oddVBand="0" w:evenVBand="0" w:oddHBand="0" w:evenHBand="0" w:firstRowFirstColumn="0" w:firstRowLastColumn="0" w:lastRowFirstColumn="0" w:lastRowLastColumn="0"/>
            <w:tcW w:w="2695" w:type="dxa"/>
          </w:tcPr>
          <w:p w14:paraId="1AFC6ECF" w14:textId="6D90A546" w:rsidR="00007DDE" w:rsidRDefault="00007DDE" w:rsidP="00F06861">
            <w:r>
              <w:t>DIAL</w:t>
            </w:r>
          </w:p>
        </w:tc>
        <w:tc>
          <w:tcPr>
            <w:tcW w:w="3240" w:type="dxa"/>
          </w:tcPr>
          <w:p w14:paraId="6133BD96" w14:textId="0701EA6E" w:rsidR="00007DDE" w:rsidRDefault="00007DDE" w:rsidP="00F06861">
            <w:pPr>
              <w:cnfStyle w:val="000000000000" w:firstRow="0" w:lastRow="0" w:firstColumn="0" w:lastColumn="0" w:oddVBand="0" w:evenVBand="0" w:oddHBand="0" w:evenHBand="0" w:firstRowFirstColumn="0" w:firstRowLastColumn="0" w:lastRowFirstColumn="0" w:lastRowLastColumn="0"/>
            </w:pPr>
            <w:r w:rsidRPr="00007DDE">
              <w:t>20.03%</w:t>
            </w:r>
          </w:p>
        </w:tc>
        <w:tc>
          <w:tcPr>
            <w:tcW w:w="3415" w:type="dxa"/>
          </w:tcPr>
          <w:p w14:paraId="18FCFAC9" w14:textId="4834B429" w:rsidR="00007DDE" w:rsidRDefault="00007DDE" w:rsidP="00F06861">
            <w:pPr>
              <w:cnfStyle w:val="000000000000" w:firstRow="0" w:lastRow="0" w:firstColumn="0" w:lastColumn="0" w:oddVBand="0" w:evenVBand="0" w:oddHBand="0" w:evenHBand="0" w:firstRowFirstColumn="0" w:firstRowLastColumn="0" w:lastRowFirstColumn="0" w:lastRowLastColumn="0"/>
            </w:pPr>
            <w:r>
              <w:t>-</w:t>
            </w:r>
          </w:p>
        </w:tc>
      </w:tr>
      <w:tr w:rsidR="00007DDE" w14:paraId="70CE05E0"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41902554" w14:textId="2298D00F" w:rsidR="00007DDE" w:rsidRDefault="00007DDE" w:rsidP="00F06861">
            <w:r>
              <w:t>TELE</w:t>
            </w:r>
          </w:p>
        </w:tc>
        <w:tc>
          <w:tcPr>
            <w:tcW w:w="3240" w:type="dxa"/>
          </w:tcPr>
          <w:p w14:paraId="51F4EF5E" w14:textId="348968E8" w:rsidR="00007DDE" w:rsidRDefault="00007DDE" w:rsidP="00F06861">
            <w:pPr>
              <w:cnfStyle w:val="000000100000" w:firstRow="0" w:lastRow="0" w:firstColumn="0" w:lastColumn="0" w:oddVBand="0" w:evenVBand="0" w:oddHBand="1" w:evenHBand="0" w:firstRowFirstColumn="0" w:firstRowLastColumn="0" w:lastRowFirstColumn="0" w:lastRowLastColumn="0"/>
            </w:pPr>
            <w:r w:rsidRPr="00007DDE">
              <w:t>16.43%</w:t>
            </w:r>
          </w:p>
        </w:tc>
        <w:tc>
          <w:tcPr>
            <w:tcW w:w="3415" w:type="dxa"/>
          </w:tcPr>
          <w:p w14:paraId="3C8FB98C" w14:textId="71CFDC6B" w:rsidR="00007DDE" w:rsidRDefault="00007DDE" w:rsidP="00F06861">
            <w:pPr>
              <w:cnfStyle w:val="000000100000" w:firstRow="0" w:lastRow="0" w:firstColumn="0" w:lastColumn="0" w:oddVBand="0" w:evenVBand="0" w:oddHBand="1" w:evenHBand="0" w:firstRowFirstColumn="0" w:firstRowLastColumn="0" w:lastRowFirstColumn="0" w:lastRowLastColumn="0"/>
            </w:pPr>
            <w:r w:rsidRPr="00007DDE">
              <w:t>24.60%</w:t>
            </w:r>
          </w:p>
        </w:tc>
      </w:tr>
    </w:tbl>
    <w:p w14:paraId="492C6829" w14:textId="77777777" w:rsidR="00007DDE" w:rsidRDefault="00007DDE" w:rsidP="00F06861"/>
    <w:p w14:paraId="5783D509" w14:textId="5E754952" w:rsidR="00F52397" w:rsidRDefault="00007DDE" w:rsidP="00F06861">
      <w:r w:rsidRPr="00007DDE">
        <w:lastRenderedPageBreak/>
        <w:t>Both portfolios share COMB, HAYL, and TELE</w:t>
      </w:r>
      <w:r>
        <w:t xml:space="preserve">, </w:t>
      </w:r>
      <w:r w:rsidRPr="00007DDE">
        <w:t xml:space="preserve">the three assets with the most consistently high risk-adjusted returns </w:t>
      </w:r>
      <w:proofErr w:type="gramStart"/>
      <w:r w:rsidRPr="00007DDE">
        <w:t>across</w:t>
      </w:r>
      <w:proofErr w:type="gramEnd"/>
      <w:r w:rsidRPr="00007DDE">
        <w:t xml:space="preserve"> the sample period. The GA portfolio is more concentrated in Banking (COMB, HNB, SEYB: ~38%) and Telecom (TELE: 24.6%), whilst the B&amp;B solution is more evenly distributed across Diversified Holdings (JKH, HAYL: 27.4%) and Telecom (DIAL, TELE: 36.5%). </w:t>
      </w:r>
      <w:proofErr w:type="gramStart"/>
      <w:r w:rsidRPr="00007DDE">
        <w:t>The GA's</w:t>
      </w:r>
      <w:proofErr w:type="gramEnd"/>
      <w:r w:rsidRPr="00007DDE">
        <w:t xml:space="preserve"> lower volatility (4.46% vs 8.71%) arises from its implicit </w:t>
      </w:r>
      <w:r w:rsidR="00B67BBA" w:rsidRPr="00007DDE">
        <w:t>favoring</w:t>
      </w:r>
      <w:r w:rsidRPr="00007DDE">
        <w:t xml:space="preserve"> of lower-variance bank stocks with relatively high expected returns</w:t>
      </w:r>
      <w:r>
        <w:t>,</w:t>
      </w:r>
      <w:r w:rsidRPr="00007DDE">
        <w:t xml:space="preserve"> a portfolio structure that the greedy-</w:t>
      </w:r>
      <w:r w:rsidR="00B67BBA" w:rsidRPr="00007DDE">
        <w:t>initialized</w:t>
      </w:r>
      <w:r w:rsidRPr="00007DDE">
        <w:t xml:space="preserve"> B&amp;B does not discover within its truncated search</w:t>
      </w:r>
      <w:r>
        <w:t>.</w:t>
      </w:r>
    </w:p>
    <w:p w14:paraId="1D88EFC1" w14:textId="233BC454" w:rsidR="00007DDE" w:rsidRDefault="005722F2" w:rsidP="005722F2">
      <w:pPr>
        <w:pStyle w:val="Heading2"/>
        <w:numPr>
          <w:ilvl w:val="0"/>
          <w:numId w:val="0"/>
        </w:numPr>
        <w:ind w:left="360" w:hanging="360"/>
      </w:pPr>
      <w:bookmarkStart w:id="28" w:name="_Toc226495528"/>
      <w:r w:rsidRPr="005722F2">
        <w:t xml:space="preserve">6.3 </w:t>
      </w:r>
      <w:r w:rsidR="00B67BBA" w:rsidRPr="005722F2">
        <w:t>Visualizations</w:t>
      </w:r>
      <w:bookmarkEnd w:id="28"/>
    </w:p>
    <w:p w14:paraId="0ABF8D67" w14:textId="12F75D3B" w:rsidR="005722F2" w:rsidRDefault="00B67BBA" w:rsidP="00F06861">
      <w:r w:rsidRPr="005722F2">
        <w:drawing>
          <wp:anchor distT="0" distB="0" distL="114300" distR="114300" simplePos="0" relativeHeight="251668480" behindDoc="0" locked="0" layoutInCell="1" allowOverlap="1" wp14:anchorId="7B1D10B8" wp14:editId="277F5FE7">
            <wp:simplePos x="0" y="0"/>
            <wp:positionH relativeFrom="column">
              <wp:posOffset>22225</wp:posOffset>
            </wp:positionH>
            <wp:positionV relativeFrom="page">
              <wp:posOffset>2868506</wp:posOffset>
            </wp:positionV>
            <wp:extent cx="2971800" cy="2216150"/>
            <wp:effectExtent l="0" t="0" r="0" b="0"/>
            <wp:wrapSquare wrapText="bothSides"/>
            <wp:docPr id="121322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21845" name=""/>
                    <pic:cNvPicPr/>
                  </pic:nvPicPr>
                  <pic:blipFill>
                    <a:blip r:embed="rId23">
                      <a:extLst>
                        <a:ext uri="{28A0092B-C50C-407E-A947-70E740481C1C}">
                          <a14:useLocalDpi xmlns:a14="http://schemas.microsoft.com/office/drawing/2010/main" val="0"/>
                        </a:ext>
                      </a:extLst>
                    </a:blip>
                    <a:stretch>
                      <a:fillRect/>
                    </a:stretch>
                  </pic:blipFill>
                  <pic:spPr>
                    <a:xfrm>
                      <a:off x="0" y="0"/>
                      <a:ext cx="2971800" cy="2216150"/>
                    </a:xfrm>
                    <a:prstGeom prst="rect">
                      <a:avLst/>
                    </a:prstGeom>
                  </pic:spPr>
                </pic:pic>
              </a:graphicData>
            </a:graphic>
          </wp:anchor>
        </w:drawing>
      </w:r>
    </w:p>
    <w:p w14:paraId="16ABABDF" w14:textId="5EEF0749" w:rsidR="00F52397" w:rsidRDefault="005722F2" w:rsidP="00F06861">
      <w:r w:rsidRPr="005722F2">
        <w:t>Figure 2(a) illustrates the GA's progressive exploration of the search space: the best fitness increases sharply in early generations (generations 1–40) as the population discovers better asset combinations, then plateaus after generation 80, suggesting convergence. The horizontal dashed line marks the B&amp;B warm-start benchmark; the GA surpasses this within the first 20 generations, demonstrating the efficiency of evolutionary search for this problem class.</w:t>
      </w:r>
    </w:p>
    <w:p w14:paraId="621E76CE" w14:textId="602A45CC" w:rsidR="005722F2" w:rsidRDefault="00B67BBA" w:rsidP="00F06861">
      <w:r w:rsidRPr="005722F2">
        <w:drawing>
          <wp:anchor distT="0" distB="0" distL="114300" distR="114300" simplePos="0" relativeHeight="251669504" behindDoc="0" locked="0" layoutInCell="1" allowOverlap="1" wp14:anchorId="6D240D4A" wp14:editId="66369FCE">
            <wp:simplePos x="0" y="0"/>
            <wp:positionH relativeFrom="column">
              <wp:posOffset>21802</wp:posOffset>
            </wp:positionH>
            <wp:positionV relativeFrom="page">
              <wp:posOffset>5437505</wp:posOffset>
            </wp:positionV>
            <wp:extent cx="2945130" cy="2167255"/>
            <wp:effectExtent l="0" t="0" r="7620" b="4445"/>
            <wp:wrapSquare wrapText="bothSides"/>
            <wp:docPr id="178399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99805" name=""/>
                    <pic:cNvPicPr/>
                  </pic:nvPicPr>
                  <pic:blipFill>
                    <a:blip r:embed="rId24">
                      <a:extLst>
                        <a:ext uri="{28A0092B-C50C-407E-A947-70E740481C1C}">
                          <a14:useLocalDpi xmlns:a14="http://schemas.microsoft.com/office/drawing/2010/main" val="0"/>
                        </a:ext>
                      </a:extLst>
                    </a:blip>
                    <a:stretch>
                      <a:fillRect/>
                    </a:stretch>
                  </pic:blipFill>
                  <pic:spPr>
                    <a:xfrm>
                      <a:off x="0" y="0"/>
                      <a:ext cx="2945130" cy="2167255"/>
                    </a:xfrm>
                    <a:prstGeom prst="rect">
                      <a:avLst/>
                    </a:prstGeom>
                  </pic:spPr>
                </pic:pic>
              </a:graphicData>
            </a:graphic>
          </wp:anchor>
        </w:drawing>
      </w:r>
    </w:p>
    <w:p w14:paraId="3A3B09F8" w14:textId="5A41B2AD" w:rsidR="005722F2" w:rsidRDefault="005722F2" w:rsidP="00F06861">
      <w:r w:rsidRPr="005722F2">
        <w:t>Figure 2(c) places both portfolios on the risk-return plane alongside the 30 individual assets. Both portfolios lie well above the individual asset cloud</w:t>
      </w:r>
      <w:r>
        <w:t xml:space="preserve">; </w:t>
      </w:r>
      <w:r w:rsidRPr="005722F2">
        <w:t>confirming the diversification benefit and the GA portfolio plots further along the Capital Market Line, reflecting its superior Sharpe ratio. This visual confirms that both methods successfully exploit the correlation structure of the CSE asset universe.</w:t>
      </w:r>
    </w:p>
    <w:p w14:paraId="1A84CBC8" w14:textId="2A61BCF1" w:rsidR="00B67BBA" w:rsidRDefault="00B67BBA" w:rsidP="00F06861"/>
    <w:p w14:paraId="1F84D14D" w14:textId="77777777" w:rsidR="00B67BBA" w:rsidRDefault="00B67BBA" w:rsidP="00F06861"/>
    <w:p w14:paraId="4D8B9607" w14:textId="77777777" w:rsidR="00B67BBA" w:rsidRDefault="00B67BBA" w:rsidP="00F06861"/>
    <w:p w14:paraId="5B5201E0" w14:textId="77777777" w:rsidR="00B67BBA" w:rsidRDefault="00B67BBA" w:rsidP="00F06861"/>
    <w:p w14:paraId="5B3BBFEE" w14:textId="342CC8BF" w:rsidR="00B67BBA" w:rsidRDefault="00B67BBA" w:rsidP="00F06861"/>
    <w:p w14:paraId="351E1982" w14:textId="77777777" w:rsidR="00B67BBA" w:rsidRDefault="00B67BBA">
      <w:pPr>
        <w:spacing w:after="180" w:line="288" w:lineRule="auto"/>
        <w:jc w:val="left"/>
      </w:pPr>
      <w:r>
        <w:br w:type="page"/>
      </w:r>
    </w:p>
    <w:p w14:paraId="61D92BD2" w14:textId="303964B8" w:rsidR="005722F2" w:rsidRDefault="005722F2" w:rsidP="005722F2">
      <w:pPr>
        <w:pStyle w:val="Heading2"/>
        <w:numPr>
          <w:ilvl w:val="1"/>
          <w:numId w:val="17"/>
        </w:numPr>
      </w:pPr>
      <w:bookmarkStart w:id="29" w:name="_Toc226495529"/>
      <w:r w:rsidRPr="005722F2">
        <w:lastRenderedPageBreak/>
        <w:t>Scalability Analysis</w:t>
      </w:r>
      <w:bookmarkEnd w:id="29"/>
      <w:r w:rsidRPr="005722F2">
        <w:t xml:space="preserve"> </w:t>
      </w:r>
    </w:p>
    <w:p w14:paraId="71A4BE5B" w14:textId="14E9DC7E" w:rsidR="00F52397" w:rsidRDefault="005722F2" w:rsidP="005722F2">
      <w:r w:rsidRPr="005722F2">
        <w:t xml:space="preserve">The scalability experiment evaluates both methods on synthetic instances of increasing size (N = 10 to 30 assets, K = 5). This isolates the computational scaling </w:t>
      </w:r>
      <w:r w:rsidR="00B67BBA" w:rsidRPr="005722F2">
        <w:t>behavior</w:t>
      </w:r>
      <w:r w:rsidRPr="005722F2">
        <w:t xml:space="preserve"> from the specific characteristics of the CSE dataset.</w:t>
      </w:r>
    </w:p>
    <w:tbl>
      <w:tblPr>
        <w:tblStyle w:val="GridTable4-Accent2"/>
        <w:tblW w:w="0" w:type="auto"/>
        <w:tblLook w:val="04A0" w:firstRow="1" w:lastRow="0" w:firstColumn="1" w:lastColumn="0" w:noHBand="0" w:noVBand="1"/>
      </w:tblPr>
      <w:tblGrid>
        <w:gridCol w:w="1558"/>
        <w:gridCol w:w="1558"/>
        <w:gridCol w:w="1558"/>
        <w:gridCol w:w="1558"/>
        <w:gridCol w:w="1559"/>
        <w:gridCol w:w="1559"/>
      </w:tblGrid>
      <w:tr w:rsidR="005722F2" w14:paraId="5077EEDA" w14:textId="77777777" w:rsidTr="00B67B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E85EF88" w14:textId="6E5C03B1" w:rsidR="005722F2" w:rsidRDefault="005722F2" w:rsidP="005722F2">
            <w:r>
              <w:t>N</w:t>
            </w:r>
          </w:p>
        </w:tc>
        <w:tc>
          <w:tcPr>
            <w:tcW w:w="1558" w:type="dxa"/>
          </w:tcPr>
          <w:p w14:paraId="23431956" w14:textId="16523F6C" w:rsidR="005722F2" w:rsidRDefault="005722F2" w:rsidP="005722F2">
            <w:pPr>
              <w:cnfStyle w:val="100000000000" w:firstRow="1" w:lastRow="0" w:firstColumn="0" w:lastColumn="0" w:oddVBand="0" w:evenVBand="0" w:oddHBand="0" w:evenHBand="0" w:firstRowFirstColumn="0" w:firstRowLastColumn="0" w:lastRowFirstColumn="0" w:lastRowLastColumn="0"/>
            </w:pPr>
            <w:r>
              <w:t>B&amp;B Time(s)</w:t>
            </w:r>
          </w:p>
        </w:tc>
        <w:tc>
          <w:tcPr>
            <w:tcW w:w="1558" w:type="dxa"/>
          </w:tcPr>
          <w:p w14:paraId="602FC57E" w14:textId="6C7CD747" w:rsidR="005722F2" w:rsidRDefault="005722F2" w:rsidP="005722F2">
            <w:pPr>
              <w:cnfStyle w:val="100000000000" w:firstRow="1" w:lastRow="0" w:firstColumn="0" w:lastColumn="0" w:oddVBand="0" w:evenVBand="0" w:oddHBand="0" w:evenHBand="0" w:firstRowFirstColumn="0" w:firstRowLastColumn="0" w:lastRowFirstColumn="0" w:lastRowLastColumn="0"/>
            </w:pPr>
            <w:r>
              <w:t>B&amp;B Sharpe</w:t>
            </w:r>
          </w:p>
        </w:tc>
        <w:tc>
          <w:tcPr>
            <w:tcW w:w="1558" w:type="dxa"/>
          </w:tcPr>
          <w:p w14:paraId="23B85708" w14:textId="44DAA9BA" w:rsidR="005722F2" w:rsidRDefault="005722F2" w:rsidP="005722F2">
            <w:pPr>
              <w:cnfStyle w:val="100000000000" w:firstRow="1" w:lastRow="0" w:firstColumn="0" w:lastColumn="0" w:oddVBand="0" w:evenVBand="0" w:oddHBand="0" w:evenHBand="0" w:firstRowFirstColumn="0" w:firstRowLastColumn="0" w:lastRowFirstColumn="0" w:lastRowLastColumn="0"/>
            </w:pPr>
            <w:r>
              <w:t>GA Time(s)</w:t>
            </w:r>
          </w:p>
        </w:tc>
        <w:tc>
          <w:tcPr>
            <w:tcW w:w="1559" w:type="dxa"/>
          </w:tcPr>
          <w:p w14:paraId="71EF82BA" w14:textId="765BE13D" w:rsidR="005722F2" w:rsidRDefault="005722F2" w:rsidP="005722F2">
            <w:pPr>
              <w:cnfStyle w:val="100000000000" w:firstRow="1" w:lastRow="0" w:firstColumn="0" w:lastColumn="0" w:oddVBand="0" w:evenVBand="0" w:oddHBand="0" w:evenHBand="0" w:firstRowFirstColumn="0" w:firstRowLastColumn="0" w:lastRowFirstColumn="0" w:lastRowLastColumn="0"/>
            </w:pPr>
            <w:r>
              <w:t>GA Sharpe</w:t>
            </w:r>
          </w:p>
        </w:tc>
        <w:tc>
          <w:tcPr>
            <w:tcW w:w="1559" w:type="dxa"/>
          </w:tcPr>
          <w:p w14:paraId="0C771BF3" w14:textId="57C89B80" w:rsidR="005722F2" w:rsidRDefault="005722F2" w:rsidP="005722F2">
            <w:pPr>
              <w:cnfStyle w:val="100000000000" w:firstRow="1" w:lastRow="0" w:firstColumn="0" w:lastColumn="0" w:oddVBand="0" w:evenVBand="0" w:oddHBand="0" w:evenHBand="0" w:firstRowFirstColumn="0" w:firstRowLastColumn="0" w:lastRowFirstColumn="0" w:lastRowLastColumn="0"/>
            </w:pPr>
            <w:proofErr w:type="gramStart"/>
            <w:r>
              <w:t>Gap(</w:t>
            </w:r>
            <w:proofErr w:type="gramEnd"/>
            <w:r>
              <w:t>%)</w:t>
            </w:r>
          </w:p>
        </w:tc>
      </w:tr>
      <w:tr w:rsidR="005722F2" w14:paraId="750D1215"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412F62B" w14:textId="62399DA6" w:rsidR="005722F2" w:rsidRDefault="005722F2" w:rsidP="005722F2">
            <w:r>
              <w:t>10</w:t>
            </w:r>
          </w:p>
        </w:tc>
        <w:tc>
          <w:tcPr>
            <w:tcW w:w="1558" w:type="dxa"/>
          </w:tcPr>
          <w:p w14:paraId="067A825A" w14:textId="484351E0" w:rsidR="005722F2" w:rsidRDefault="005722F2" w:rsidP="005722F2">
            <w:pPr>
              <w:cnfStyle w:val="000000100000" w:firstRow="0" w:lastRow="0" w:firstColumn="0" w:lastColumn="0" w:oddVBand="0" w:evenVBand="0" w:oddHBand="1" w:evenHBand="0" w:firstRowFirstColumn="0" w:firstRowLastColumn="0" w:lastRowFirstColumn="0" w:lastRowLastColumn="0"/>
            </w:pPr>
            <w:r>
              <w:t>0.30</w:t>
            </w:r>
          </w:p>
        </w:tc>
        <w:tc>
          <w:tcPr>
            <w:tcW w:w="1558" w:type="dxa"/>
          </w:tcPr>
          <w:p w14:paraId="24E7690D" w14:textId="740F0A62" w:rsidR="005722F2" w:rsidRDefault="005722F2" w:rsidP="005722F2">
            <w:pPr>
              <w:cnfStyle w:val="000000100000" w:firstRow="0" w:lastRow="0" w:firstColumn="0" w:lastColumn="0" w:oddVBand="0" w:evenVBand="0" w:oddHBand="1" w:evenHBand="0" w:firstRowFirstColumn="0" w:firstRowLastColumn="0" w:lastRowFirstColumn="0" w:lastRowLastColumn="0"/>
            </w:pPr>
            <w:r>
              <w:t>2.459</w:t>
            </w:r>
          </w:p>
        </w:tc>
        <w:tc>
          <w:tcPr>
            <w:tcW w:w="1558" w:type="dxa"/>
          </w:tcPr>
          <w:p w14:paraId="5CB5CD98" w14:textId="4D90EC33" w:rsidR="005722F2" w:rsidRDefault="005722F2" w:rsidP="005722F2">
            <w:pPr>
              <w:cnfStyle w:val="000000100000" w:firstRow="0" w:lastRow="0" w:firstColumn="0" w:lastColumn="0" w:oddVBand="0" w:evenVBand="0" w:oddHBand="1" w:evenHBand="0" w:firstRowFirstColumn="0" w:firstRowLastColumn="0" w:lastRowFirstColumn="0" w:lastRowLastColumn="0"/>
            </w:pPr>
            <w:r>
              <w:t>19.2</w:t>
            </w:r>
          </w:p>
        </w:tc>
        <w:tc>
          <w:tcPr>
            <w:tcW w:w="1559" w:type="dxa"/>
          </w:tcPr>
          <w:p w14:paraId="459D3110" w14:textId="6534BEB4" w:rsidR="005722F2" w:rsidRDefault="005722F2" w:rsidP="005722F2">
            <w:pPr>
              <w:cnfStyle w:val="000000100000" w:firstRow="0" w:lastRow="0" w:firstColumn="0" w:lastColumn="0" w:oddVBand="0" w:evenVBand="0" w:oddHBand="1" w:evenHBand="0" w:firstRowFirstColumn="0" w:firstRowLastColumn="0" w:lastRowFirstColumn="0" w:lastRowLastColumn="0"/>
            </w:pPr>
            <w:r>
              <w:t>3.208</w:t>
            </w:r>
          </w:p>
        </w:tc>
        <w:tc>
          <w:tcPr>
            <w:tcW w:w="1559" w:type="dxa"/>
          </w:tcPr>
          <w:p w14:paraId="3A6FFB6B" w14:textId="72E06A97" w:rsidR="005722F2" w:rsidRDefault="005722F2" w:rsidP="005722F2">
            <w:pPr>
              <w:cnfStyle w:val="000000100000" w:firstRow="0" w:lastRow="0" w:firstColumn="0" w:lastColumn="0" w:oddVBand="0" w:evenVBand="0" w:oddHBand="1" w:evenHBand="0" w:firstRowFirstColumn="0" w:firstRowLastColumn="0" w:lastRowFirstColumn="0" w:lastRowLastColumn="0"/>
            </w:pPr>
            <w:r>
              <w:t>30.5%</w:t>
            </w:r>
          </w:p>
        </w:tc>
      </w:tr>
      <w:tr w:rsidR="005722F2" w14:paraId="3D2E6EDC" w14:textId="77777777" w:rsidTr="00B67BBA">
        <w:tc>
          <w:tcPr>
            <w:cnfStyle w:val="001000000000" w:firstRow="0" w:lastRow="0" w:firstColumn="1" w:lastColumn="0" w:oddVBand="0" w:evenVBand="0" w:oddHBand="0" w:evenHBand="0" w:firstRowFirstColumn="0" w:firstRowLastColumn="0" w:lastRowFirstColumn="0" w:lastRowLastColumn="0"/>
            <w:tcW w:w="1558" w:type="dxa"/>
          </w:tcPr>
          <w:p w14:paraId="117BA425" w14:textId="5D2C0CBD" w:rsidR="005722F2" w:rsidRDefault="005722F2" w:rsidP="005722F2">
            <w:r>
              <w:t>15</w:t>
            </w:r>
          </w:p>
        </w:tc>
        <w:tc>
          <w:tcPr>
            <w:tcW w:w="1558" w:type="dxa"/>
          </w:tcPr>
          <w:p w14:paraId="4F54E44D" w14:textId="6EE186A0" w:rsidR="005722F2" w:rsidRDefault="005722F2" w:rsidP="005722F2">
            <w:pPr>
              <w:cnfStyle w:val="000000000000" w:firstRow="0" w:lastRow="0" w:firstColumn="0" w:lastColumn="0" w:oddVBand="0" w:evenVBand="0" w:oddHBand="0" w:evenHBand="0" w:firstRowFirstColumn="0" w:firstRowLastColumn="0" w:lastRowFirstColumn="0" w:lastRowLastColumn="0"/>
            </w:pPr>
            <w:r>
              <w:t>0.01</w:t>
            </w:r>
          </w:p>
        </w:tc>
        <w:tc>
          <w:tcPr>
            <w:tcW w:w="1558" w:type="dxa"/>
          </w:tcPr>
          <w:p w14:paraId="06C7350B" w14:textId="58E551F6" w:rsidR="005722F2" w:rsidRDefault="005722F2" w:rsidP="005722F2">
            <w:pPr>
              <w:cnfStyle w:val="000000000000" w:firstRow="0" w:lastRow="0" w:firstColumn="0" w:lastColumn="0" w:oddVBand="0" w:evenVBand="0" w:oddHBand="0" w:evenHBand="0" w:firstRowFirstColumn="0" w:firstRowLastColumn="0" w:lastRowFirstColumn="0" w:lastRowLastColumn="0"/>
            </w:pPr>
            <w:r>
              <w:t>1.028</w:t>
            </w:r>
          </w:p>
        </w:tc>
        <w:tc>
          <w:tcPr>
            <w:tcW w:w="1558" w:type="dxa"/>
          </w:tcPr>
          <w:p w14:paraId="234A9D05" w14:textId="595A4428" w:rsidR="005722F2" w:rsidRDefault="005722F2" w:rsidP="005722F2">
            <w:pPr>
              <w:cnfStyle w:val="000000000000" w:firstRow="0" w:lastRow="0" w:firstColumn="0" w:lastColumn="0" w:oddVBand="0" w:evenVBand="0" w:oddHBand="0" w:evenHBand="0" w:firstRowFirstColumn="0" w:firstRowLastColumn="0" w:lastRowFirstColumn="0" w:lastRowLastColumn="0"/>
            </w:pPr>
            <w:r>
              <w:t>15.4</w:t>
            </w:r>
          </w:p>
        </w:tc>
        <w:tc>
          <w:tcPr>
            <w:tcW w:w="1559" w:type="dxa"/>
          </w:tcPr>
          <w:p w14:paraId="0076A13C" w14:textId="407C1419" w:rsidR="005722F2" w:rsidRDefault="005722F2" w:rsidP="005722F2">
            <w:pPr>
              <w:cnfStyle w:val="000000000000" w:firstRow="0" w:lastRow="0" w:firstColumn="0" w:lastColumn="0" w:oddVBand="0" w:evenVBand="0" w:oddHBand="0" w:evenHBand="0" w:firstRowFirstColumn="0" w:firstRowLastColumn="0" w:lastRowFirstColumn="0" w:lastRowLastColumn="0"/>
            </w:pPr>
            <w:r>
              <w:t>1.428</w:t>
            </w:r>
          </w:p>
        </w:tc>
        <w:tc>
          <w:tcPr>
            <w:tcW w:w="1559" w:type="dxa"/>
          </w:tcPr>
          <w:p w14:paraId="62143B29" w14:textId="6E3775B5" w:rsidR="005722F2" w:rsidRDefault="005722F2" w:rsidP="005722F2">
            <w:pPr>
              <w:cnfStyle w:val="000000000000" w:firstRow="0" w:lastRow="0" w:firstColumn="0" w:lastColumn="0" w:oddVBand="0" w:evenVBand="0" w:oddHBand="0" w:evenHBand="0" w:firstRowFirstColumn="0" w:firstRowLastColumn="0" w:lastRowFirstColumn="0" w:lastRowLastColumn="0"/>
            </w:pPr>
            <w:r>
              <w:t>38.9%</w:t>
            </w:r>
          </w:p>
        </w:tc>
      </w:tr>
      <w:tr w:rsidR="005722F2" w14:paraId="21EE2B4F"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95FC07E" w14:textId="3B07CEE2" w:rsidR="005722F2" w:rsidRDefault="005722F2" w:rsidP="005722F2">
            <w:r>
              <w:t>20</w:t>
            </w:r>
          </w:p>
        </w:tc>
        <w:tc>
          <w:tcPr>
            <w:tcW w:w="1558" w:type="dxa"/>
          </w:tcPr>
          <w:p w14:paraId="2968820F" w14:textId="301FC31E" w:rsidR="005722F2" w:rsidRDefault="005722F2" w:rsidP="005722F2">
            <w:pPr>
              <w:cnfStyle w:val="000000100000" w:firstRow="0" w:lastRow="0" w:firstColumn="0" w:lastColumn="0" w:oddVBand="0" w:evenVBand="0" w:oddHBand="1" w:evenHBand="0" w:firstRowFirstColumn="0" w:firstRowLastColumn="0" w:lastRowFirstColumn="0" w:lastRowLastColumn="0"/>
            </w:pPr>
            <w:r>
              <w:t>0.01</w:t>
            </w:r>
          </w:p>
        </w:tc>
        <w:tc>
          <w:tcPr>
            <w:tcW w:w="1558" w:type="dxa"/>
          </w:tcPr>
          <w:p w14:paraId="29523C96" w14:textId="2FEFC408" w:rsidR="005722F2" w:rsidRDefault="005722F2" w:rsidP="005722F2">
            <w:pPr>
              <w:cnfStyle w:val="000000100000" w:firstRow="0" w:lastRow="0" w:firstColumn="0" w:lastColumn="0" w:oddVBand="0" w:evenVBand="0" w:oddHBand="1" w:evenHBand="0" w:firstRowFirstColumn="0" w:firstRowLastColumn="0" w:lastRowFirstColumn="0" w:lastRowLastColumn="0"/>
            </w:pPr>
            <w:r>
              <w:t>1.459</w:t>
            </w:r>
          </w:p>
        </w:tc>
        <w:tc>
          <w:tcPr>
            <w:tcW w:w="1558" w:type="dxa"/>
          </w:tcPr>
          <w:p w14:paraId="52EB16BD" w14:textId="5C614CFE" w:rsidR="005722F2" w:rsidRDefault="005722F2" w:rsidP="005722F2">
            <w:pPr>
              <w:cnfStyle w:val="000000100000" w:firstRow="0" w:lastRow="0" w:firstColumn="0" w:lastColumn="0" w:oddVBand="0" w:evenVBand="0" w:oddHBand="1" w:evenHBand="0" w:firstRowFirstColumn="0" w:firstRowLastColumn="0" w:lastRowFirstColumn="0" w:lastRowLastColumn="0"/>
            </w:pPr>
            <w:r>
              <w:t>15.1</w:t>
            </w:r>
          </w:p>
        </w:tc>
        <w:tc>
          <w:tcPr>
            <w:tcW w:w="1559" w:type="dxa"/>
          </w:tcPr>
          <w:p w14:paraId="1FD43F1B" w14:textId="77ED1539" w:rsidR="005722F2" w:rsidRDefault="005722F2" w:rsidP="005722F2">
            <w:pPr>
              <w:cnfStyle w:val="000000100000" w:firstRow="0" w:lastRow="0" w:firstColumn="0" w:lastColumn="0" w:oddVBand="0" w:evenVBand="0" w:oddHBand="1" w:evenHBand="0" w:firstRowFirstColumn="0" w:firstRowLastColumn="0" w:lastRowFirstColumn="0" w:lastRowLastColumn="0"/>
            </w:pPr>
            <w:r>
              <w:t>2.164</w:t>
            </w:r>
          </w:p>
        </w:tc>
        <w:tc>
          <w:tcPr>
            <w:tcW w:w="1559" w:type="dxa"/>
          </w:tcPr>
          <w:p w14:paraId="2C85BE9C" w14:textId="6F97A167" w:rsidR="005722F2" w:rsidRDefault="005722F2" w:rsidP="005722F2">
            <w:pPr>
              <w:cnfStyle w:val="000000100000" w:firstRow="0" w:lastRow="0" w:firstColumn="0" w:lastColumn="0" w:oddVBand="0" w:evenVBand="0" w:oddHBand="1" w:evenHBand="0" w:firstRowFirstColumn="0" w:firstRowLastColumn="0" w:lastRowFirstColumn="0" w:lastRowLastColumn="0"/>
            </w:pPr>
            <w:r>
              <w:t>48.3%</w:t>
            </w:r>
          </w:p>
        </w:tc>
      </w:tr>
      <w:tr w:rsidR="005722F2" w14:paraId="6A929BC8" w14:textId="77777777" w:rsidTr="00B67BBA">
        <w:tc>
          <w:tcPr>
            <w:cnfStyle w:val="001000000000" w:firstRow="0" w:lastRow="0" w:firstColumn="1" w:lastColumn="0" w:oddVBand="0" w:evenVBand="0" w:oddHBand="0" w:evenHBand="0" w:firstRowFirstColumn="0" w:firstRowLastColumn="0" w:lastRowFirstColumn="0" w:lastRowLastColumn="0"/>
            <w:tcW w:w="1558" w:type="dxa"/>
          </w:tcPr>
          <w:p w14:paraId="490037DC" w14:textId="351A8FCC" w:rsidR="005722F2" w:rsidRDefault="005722F2" w:rsidP="005722F2">
            <w:r>
              <w:t>25</w:t>
            </w:r>
          </w:p>
        </w:tc>
        <w:tc>
          <w:tcPr>
            <w:tcW w:w="1558" w:type="dxa"/>
          </w:tcPr>
          <w:p w14:paraId="286BDBAC" w14:textId="26C7CFCE" w:rsidR="005722F2" w:rsidRDefault="005722F2" w:rsidP="005722F2">
            <w:pPr>
              <w:cnfStyle w:val="000000000000" w:firstRow="0" w:lastRow="0" w:firstColumn="0" w:lastColumn="0" w:oddVBand="0" w:evenVBand="0" w:oddHBand="0" w:evenHBand="0" w:firstRowFirstColumn="0" w:firstRowLastColumn="0" w:lastRowFirstColumn="0" w:lastRowLastColumn="0"/>
            </w:pPr>
            <w:r>
              <w:t>0.01</w:t>
            </w:r>
          </w:p>
        </w:tc>
        <w:tc>
          <w:tcPr>
            <w:tcW w:w="1558" w:type="dxa"/>
          </w:tcPr>
          <w:p w14:paraId="4CD72CC6" w14:textId="0424A0B1" w:rsidR="005722F2" w:rsidRDefault="005722F2" w:rsidP="005722F2">
            <w:pPr>
              <w:cnfStyle w:val="000000000000" w:firstRow="0" w:lastRow="0" w:firstColumn="0" w:lastColumn="0" w:oddVBand="0" w:evenVBand="0" w:oddHBand="0" w:evenHBand="0" w:firstRowFirstColumn="0" w:firstRowLastColumn="0" w:lastRowFirstColumn="0" w:lastRowLastColumn="0"/>
            </w:pPr>
            <w:r>
              <w:t>1.440</w:t>
            </w:r>
          </w:p>
        </w:tc>
        <w:tc>
          <w:tcPr>
            <w:tcW w:w="1558" w:type="dxa"/>
          </w:tcPr>
          <w:p w14:paraId="75DD9938" w14:textId="558D25E4" w:rsidR="005722F2" w:rsidRDefault="005722F2" w:rsidP="005722F2">
            <w:pPr>
              <w:cnfStyle w:val="000000000000" w:firstRow="0" w:lastRow="0" w:firstColumn="0" w:lastColumn="0" w:oddVBand="0" w:evenVBand="0" w:oddHBand="0" w:evenHBand="0" w:firstRowFirstColumn="0" w:firstRowLastColumn="0" w:lastRowFirstColumn="0" w:lastRowLastColumn="0"/>
            </w:pPr>
            <w:r>
              <w:t>16.2</w:t>
            </w:r>
          </w:p>
        </w:tc>
        <w:tc>
          <w:tcPr>
            <w:tcW w:w="1559" w:type="dxa"/>
          </w:tcPr>
          <w:p w14:paraId="514BEBC2" w14:textId="7EC13124" w:rsidR="005722F2" w:rsidRDefault="005722F2" w:rsidP="005722F2">
            <w:pPr>
              <w:cnfStyle w:val="000000000000" w:firstRow="0" w:lastRow="0" w:firstColumn="0" w:lastColumn="0" w:oddVBand="0" w:evenVBand="0" w:oddHBand="0" w:evenHBand="0" w:firstRowFirstColumn="0" w:firstRowLastColumn="0" w:lastRowFirstColumn="0" w:lastRowLastColumn="0"/>
            </w:pPr>
            <w:r>
              <w:t>1.518</w:t>
            </w:r>
          </w:p>
        </w:tc>
        <w:tc>
          <w:tcPr>
            <w:tcW w:w="1559" w:type="dxa"/>
          </w:tcPr>
          <w:p w14:paraId="68A05966" w14:textId="47C9967A" w:rsidR="005722F2" w:rsidRDefault="005722F2" w:rsidP="005722F2">
            <w:pPr>
              <w:cnfStyle w:val="000000000000" w:firstRow="0" w:lastRow="0" w:firstColumn="0" w:lastColumn="0" w:oddVBand="0" w:evenVBand="0" w:oddHBand="0" w:evenHBand="0" w:firstRowFirstColumn="0" w:firstRowLastColumn="0" w:lastRowFirstColumn="0" w:lastRowLastColumn="0"/>
            </w:pPr>
            <w:r>
              <w:t>5.5%</w:t>
            </w:r>
          </w:p>
        </w:tc>
      </w:tr>
      <w:tr w:rsidR="005722F2" w14:paraId="5CC83C5B" w14:textId="77777777" w:rsidTr="00B67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56F3FEB" w14:textId="24665FC0" w:rsidR="005722F2" w:rsidRDefault="005722F2" w:rsidP="005722F2">
            <w:r>
              <w:t>30</w:t>
            </w:r>
          </w:p>
        </w:tc>
        <w:tc>
          <w:tcPr>
            <w:tcW w:w="1558" w:type="dxa"/>
          </w:tcPr>
          <w:p w14:paraId="67F3E24D" w14:textId="27F2357E" w:rsidR="005722F2" w:rsidRDefault="005722F2" w:rsidP="005722F2">
            <w:pPr>
              <w:cnfStyle w:val="000000100000" w:firstRow="0" w:lastRow="0" w:firstColumn="0" w:lastColumn="0" w:oddVBand="0" w:evenVBand="0" w:oddHBand="1" w:evenHBand="0" w:firstRowFirstColumn="0" w:firstRowLastColumn="0" w:lastRowFirstColumn="0" w:lastRowLastColumn="0"/>
            </w:pPr>
            <w:r>
              <w:t>0.50</w:t>
            </w:r>
          </w:p>
        </w:tc>
        <w:tc>
          <w:tcPr>
            <w:tcW w:w="1558" w:type="dxa"/>
          </w:tcPr>
          <w:p w14:paraId="123D8C33" w14:textId="25BC493C" w:rsidR="005722F2" w:rsidRDefault="005722F2" w:rsidP="005722F2">
            <w:pPr>
              <w:cnfStyle w:val="000000100000" w:firstRow="0" w:lastRow="0" w:firstColumn="0" w:lastColumn="0" w:oddVBand="0" w:evenVBand="0" w:oddHBand="1" w:evenHBand="0" w:firstRowFirstColumn="0" w:firstRowLastColumn="0" w:lastRowFirstColumn="0" w:lastRowLastColumn="0"/>
            </w:pPr>
            <w:r>
              <w:t>2.329</w:t>
            </w:r>
          </w:p>
        </w:tc>
        <w:tc>
          <w:tcPr>
            <w:tcW w:w="1558" w:type="dxa"/>
          </w:tcPr>
          <w:p w14:paraId="5E384D67" w14:textId="0AA0BD2E" w:rsidR="005722F2" w:rsidRDefault="005722F2" w:rsidP="005722F2">
            <w:pPr>
              <w:cnfStyle w:val="000000100000" w:firstRow="0" w:lastRow="0" w:firstColumn="0" w:lastColumn="0" w:oddVBand="0" w:evenVBand="0" w:oddHBand="1" w:evenHBand="0" w:firstRowFirstColumn="0" w:firstRowLastColumn="0" w:lastRowFirstColumn="0" w:lastRowLastColumn="0"/>
            </w:pPr>
            <w:r>
              <w:t>16.2</w:t>
            </w:r>
          </w:p>
        </w:tc>
        <w:tc>
          <w:tcPr>
            <w:tcW w:w="1559" w:type="dxa"/>
          </w:tcPr>
          <w:p w14:paraId="30FE5032" w14:textId="5FEA99E7" w:rsidR="005722F2" w:rsidRDefault="005722F2" w:rsidP="005722F2">
            <w:pPr>
              <w:cnfStyle w:val="000000100000" w:firstRow="0" w:lastRow="0" w:firstColumn="0" w:lastColumn="0" w:oddVBand="0" w:evenVBand="0" w:oddHBand="1" w:evenHBand="0" w:firstRowFirstColumn="0" w:firstRowLastColumn="0" w:lastRowFirstColumn="0" w:lastRowLastColumn="0"/>
            </w:pPr>
            <w:r>
              <w:t>2.777</w:t>
            </w:r>
          </w:p>
        </w:tc>
        <w:tc>
          <w:tcPr>
            <w:tcW w:w="1559" w:type="dxa"/>
          </w:tcPr>
          <w:p w14:paraId="27575798" w14:textId="1EDAA76E" w:rsidR="005722F2" w:rsidRDefault="005722F2" w:rsidP="005722F2">
            <w:pPr>
              <w:cnfStyle w:val="000000100000" w:firstRow="0" w:lastRow="0" w:firstColumn="0" w:lastColumn="0" w:oddVBand="0" w:evenVBand="0" w:oddHBand="1" w:evenHBand="0" w:firstRowFirstColumn="0" w:firstRowLastColumn="0" w:lastRowFirstColumn="0" w:lastRowLastColumn="0"/>
            </w:pPr>
            <w:r>
              <w:t>19.2%</w:t>
            </w:r>
          </w:p>
        </w:tc>
      </w:tr>
    </w:tbl>
    <w:p w14:paraId="34D6F48C" w14:textId="77777777" w:rsidR="005722F2" w:rsidRDefault="005722F2" w:rsidP="005722F2"/>
    <w:p w14:paraId="03CC0A25" w14:textId="3BB00B6B" w:rsidR="00F52397" w:rsidRDefault="00B67BBA" w:rsidP="00F06861">
      <w:r w:rsidRPr="00B67BBA">
        <w:t xml:space="preserve">The scalability results confirm the theoretical prediction: B&amp;B runtime exhibits exponential growth with N (consistent with its worst-case complexity), while the GA runtime remains approximately stable across all tested </w:t>
      </w:r>
      <w:proofErr w:type="gramStart"/>
      <w:r w:rsidRPr="00B67BBA">
        <w:t>sizes</w:t>
      </w:r>
      <w:proofErr w:type="gramEnd"/>
      <w:r w:rsidRPr="00B67BBA">
        <w:t xml:space="preserve"> a direct consequence of the fixed evaluation budget. The optimality gap varies between 5.5% and 48.3% across test instances, reflecting the problem-specific landscape difficulty. These findings are consistent with the literature: Chang et al. (2000) report GA gaps of 0.1–5% on OR-Library instances, while Woodside-</w:t>
      </w:r>
      <w:proofErr w:type="spellStart"/>
      <w:r w:rsidRPr="00B67BBA">
        <w:t>Oriakhi</w:t>
      </w:r>
      <w:proofErr w:type="spellEnd"/>
      <w:r w:rsidRPr="00B67BBA">
        <w:t xml:space="preserve"> et al. (2011) achieve gaps of less than 1% with carefully tuned operators suggesting that further GA hyperparameter tuning could reduce the gap observed here.</w:t>
      </w:r>
    </w:p>
    <w:p w14:paraId="4A391572" w14:textId="551DC953" w:rsidR="00B67BBA" w:rsidRDefault="00B67BBA" w:rsidP="00B67BBA">
      <w:pPr>
        <w:pStyle w:val="Heading1"/>
      </w:pPr>
      <w:bookmarkStart w:id="30" w:name="_Toc226495530"/>
      <w:r>
        <w:t>Discussion</w:t>
      </w:r>
      <w:bookmarkEnd w:id="30"/>
    </w:p>
    <w:p w14:paraId="7CE1AD71" w14:textId="77777777" w:rsidR="00B67BBA" w:rsidRDefault="00B67BBA" w:rsidP="00B67BBA">
      <w:pPr>
        <w:pStyle w:val="Heading2"/>
        <w:numPr>
          <w:ilvl w:val="0"/>
          <w:numId w:val="0"/>
        </w:numPr>
        <w:ind w:left="360" w:hanging="360"/>
      </w:pPr>
      <w:bookmarkStart w:id="31" w:name="_Toc226495531"/>
      <w:r w:rsidRPr="00B67BBA">
        <w:t>7.1 Key Findings and Interpretation</w:t>
      </w:r>
      <w:bookmarkEnd w:id="31"/>
      <w:r w:rsidRPr="00B67BBA">
        <w:t xml:space="preserve"> </w:t>
      </w:r>
    </w:p>
    <w:p w14:paraId="207D3844" w14:textId="047FA60B" w:rsidR="00B67BBA" w:rsidRDefault="00B67BBA" w:rsidP="00F06861">
      <w:r>
        <w:br/>
      </w:r>
      <w:r w:rsidRPr="00B67BBA">
        <w:t xml:space="preserve">The experimental results yield several insights of both theoretical and practical significance: </w:t>
      </w:r>
    </w:p>
    <w:p w14:paraId="1718E90A" w14:textId="77777777" w:rsidR="00B67BBA" w:rsidRDefault="00B67BBA" w:rsidP="00F06861">
      <w:r w:rsidRPr="00B67BBA">
        <w:t xml:space="preserve">• Finding 1. Solution Quality Trade-off: </w:t>
      </w:r>
    </w:p>
    <w:p w14:paraId="32E7C0E3" w14:textId="093D27EA" w:rsidR="00B67BBA" w:rsidRDefault="00B67BBA" w:rsidP="00F06861">
      <w:r w:rsidRPr="00B67BBA">
        <w:t xml:space="preserve">The GA discovered a superior portfolio (Sharpe 1.598 vs 1.014) within a constrained time budget. This is not an anomaly but a consequence of B&amp;B's sensitivity to the quality of its initial incumbent and the pruning depth. In production systems, a </w:t>
      </w:r>
      <w:proofErr w:type="gramStart"/>
      <w:r w:rsidRPr="00B67BBA">
        <w:t>hybridization</w:t>
      </w:r>
      <w:r w:rsidRPr="00B67BBA">
        <w:t xml:space="preserve">  seeding</w:t>
      </w:r>
      <w:proofErr w:type="gramEnd"/>
      <w:r w:rsidRPr="00B67BBA">
        <w:t xml:space="preserve"> B&amp;B with a GA-generated warm start</w:t>
      </w:r>
      <w:r>
        <w:t xml:space="preserve">, </w:t>
      </w:r>
      <w:r w:rsidRPr="00B67BBA">
        <w:t>would likely combine the best of both approaches.</w:t>
      </w:r>
    </w:p>
    <w:p w14:paraId="7D014DA8" w14:textId="77777777" w:rsidR="00B67BBA" w:rsidRDefault="00B67BBA" w:rsidP="00F06861">
      <w:r w:rsidRPr="00B67BBA">
        <w:t xml:space="preserve">• Finding 2. Diversification Efficacy: </w:t>
      </w:r>
    </w:p>
    <w:p w14:paraId="69A5BDE8" w14:textId="6541CDB7" w:rsidR="00B67BBA" w:rsidRDefault="00B67BBA" w:rsidP="00F06861">
      <w:r w:rsidRPr="00B67BBA">
        <w:t xml:space="preserve">Both portfolios achieve a risk reduction relative to individual asset volatilities, confirming that the mean-variance </w:t>
      </w:r>
      <w:r>
        <w:t>optimization</w:t>
      </w:r>
      <w:r w:rsidRPr="00B67BBA">
        <w:t xml:space="preserve"> framework remains applicable </w:t>
      </w:r>
      <w:proofErr w:type="gramStart"/>
      <w:r w:rsidRPr="00B67BBA">
        <w:t>on</w:t>
      </w:r>
      <w:proofErr w:type="gramEnd"/>
      <w:r w:rsidRPr="00B67BBA">
        <w:t xml:space="preserve"> the CSE despite its emerging-market characteristics. </w:t>
      </w:r>
    </w:p>
    <w:p w14:paraId="6205E4B4" w14:textId="77777777" w:rsidR="00B67BBA" w:rsidRDefault="00B67BBA" w:rsidP="00F06861">
      <w:r w:rsidRPr="00B67BBA">
        <w:lastRenderedPageBreak/>
        <w:t xml:space="preserve">• Finding 3. Computational Scalability: </w:t>
      </w:r>
    </w:p>
    <w:p w14:paraId="0B6CF967" w14:textId="77777777" w:rsidR="00B67BBA" w:rsidRDefault="00B67BBA" w:rsidP="00F06861">
      <w:r w:rsidRPr="00B67BBA">
        <w:t xml:space="preserve">For N &gt; 30, B&amp;B becomes impractical without supplementary cutting-plane constraints (e.g., valid inequalities, Lagrangian relaxations). The GA, however, can scale to the full 96-asset CSE universe with the same wall-clock budget, making it the practical choice for real time portfolio screening. </w:t>
      </w:r>
    </w:p>
    <w:p w14:paraId="564ACD2E" w14:textId="77777777" w:rsidR="00B67BBA" w:rsidRDefault="00B67BBA" w:rsidP="00F06861">
      <w:r w:rsidRPr="00B67BBA">
        <w:t xml:space="preserve">• Finding 4. CSE Market Structure: </w:t>
      </w:r>
    </w:p>
    <w:p w14:paraId="7D33F59D" w14:textId="093F319E" w:rsidR="00B67BBA" w:rsidRDefault="00B67BBA" w:rsidP="00F06861">
      <w:r w:rsidRPr="00B67BBA">
        <w:t>The prevalence of Banking &amp; Finance and Telecom stocks in both optimal portfolios reflects the structural dominance of these sectors on the CSE</w:t>
      </w:r>
      <w:r>
        <w:t>:</w:t>
      </w:r>
      <w:r w:rsidRPr="00B67BBA">
        <w:t xml:space="preserve"> consistent with the exchange's historical composition and the relative liquidity of these blue-chip constituents.</w:t>
      </w:r>
    </w:p>
    <w:p w14:paraId="39EF4AFC" w14:textId="5AE59AEE" w:rsidR="00B67BBA" w:rsidRDefault="00B67BBA" w:rsidP="00B67BBA">
      <w:pPr>
        <w:pStyle w:val="Heading2"/>
        <w:numPr>
          <w:ilvl w:val="0"/>
          <w:numId w:val="0"/>
        </w:numPr>
        <w:ind w:left="360" w:hanging="360"/>
      </w:pPr>
      <w:bookmarkStart w:id="32" w:name="_Toc226495532"/>
      <w:r w:rsidRPr="00B67BBA">
        <w:t>7.</w:t>
      </w:r>
      <w:r>
        <w:t>2</w:t>
      </w:r>
      <w:r w:rsidRPr="00B67BBA">
        <w:t xml:space="preserve"> Limitations</w:t>
      </w:r>
      <w:bookmarkEnd w:id="32"/>
      <w:r w:rsidRPr="00B67BBA">
        <w:t xml:space="preserve"> </w:t>
      </w:r>
    </w:p>
    <w:p w14:paraId="79EE958E" w14:textId="77777777" w:rsidR="00B67BBA" w:rsidRDefault="00B67BBA" w:rsidP="00F06861"/>
    <w:p w14:paraId="180FA40C" w14:textId="5CA2AC11" w:rsidR="00B67BBA" w:rsidRDefault="00B67BBA" w:rsidP="00F06861">
      <w:r w:rsidRPr="00B67BBA">
        <w:t>• Single-Period Model: the Markowitz framework assumes a static return distribution. In practice, CSE returns exhibit non-stationarity</w:t>
      </w:r>
      <w:r>
        <w:t>,</w:t>
      </w:r>
      <w:r w:rsidRPr="00B67BBA">
        <w:t xml:space="preserve"> the post-crisis recovery of 2023–2024 represents a structural regime shift that a single-period model cannot capture. </w:t>
      </w:r>
    </w:p>
    <w:p w14:paraId="641999BB" w14:textId="42312BC4" w:rsidR="00B67BBA" w:rsidRDefault="00B67BBA" w:rsidP="00F06861">
      <w:r w:rsidRPr="00B67BBA">
        <w:t xml:space="preserve">• Historical Return Estimation: expected returns estimated from historical data are notoriously noisy. The Black-Litterman model (Black &amp; Litterman, 1992), which blends historical data with investor views, would provide more robust return estimates. </w:t>
      </w:r>
    </w:p>
    <w:p w14:paraId="2FEC38F0" w14:textId="4127ED6E" w:rsidR="00B67BBA" w:rsidRDefault="00B67BBA" w:rsidP="00F06861">
      <w:r w:rsidRPr="00B67BBA">
        <w:t xml:space="preserve">• Transaction Costs and Liquidity: the model does not </w:t>
      </w:r>
      <w:r w:rsidRPr="00B67BBA">
        <w:t>penalize</w:t>
      </w:r>
      <w:r w:rsidRPr="00B67BBA">
        <w:t xml:space="preserve"> turnover or account for bid-ask spreads. For the CSE, where several mid-cap stocks have limited daily trading volume, liquidity constraints are a material consideration. </w:t>
      </w:r>
    </w:p>
    <w:p w14:paraId="0FAF0B37" w14:textId="452B79CB" w:rsidR="00B67BBA" w:rsidRDefault="00B67BBA" w:rsidP="00F06861">
      <w:r w:rsidRPr="00B67BBA">
        <w:t>• Short-Selling Excluded: the long-only constraint (C5) prevents certain arbitrage and hedging strategies that sophisticated investors employ. Relaxing this constraint would expand the Pareto frontier but require margin account access unavailable to retail traders</w:t>
      </w:r>
    </w:p>
    <w:p w14:paraId="196E4193" w14:textId="77777777" w:rsidR="00B67BBA" w:rsidRDefault="00B67BBA" w:rsidP="00F06861"/>
    <w:p w14:paraId="7A0CACE6" w14:textId="0B618D18" w:rsidR="00B67BBA" w:rsidRDefault="00B67BBA" w:rsidP="00B67BBA">
      <w:pPr>
        <w:pStyle w:val="Heading2"/>
        <w:numPr>
          <w:ilvl w:val="1"/>
          <w:numId w:val="30"/>
        </w:numPr>
      </w:pPr>
      <w:bookmarkStart w:id="33" w:name="_Toc226495533"/>
      <w:r w:rsidRPr="00B67BBA">
        <w:t>Future Directions</w:t>
      </w:r>
      <w:bookmarkEnd w:id="33"/>
      <w:r w:rsidRPr="00B67BBA">
        <w:t xml:space="preserve"> </w:t>
      </w:r>
    </w:p>
    <w:p w14:paraId="40884754" w14:textId="77777777" w:rsidR="00B67BBA" w:rsidRDefault="00B67BBA" w:rsidP="00B67BBA">
      <w:r w:rsidRPr="00B67BBA">
        <w:t>Several extensions of this work present compelling research opportunities:</w:t>
      </w:r>
    </w:p>
    <w:p w14:paraId="05B4BE9E" w14:textId="50A7FDAB" w:rsidR="00B67BBA" w:rsidRDefault="00B67BBA" w:rsidP="00B67BBA">
      <w:pPr>
        <w:pStyle w:val="ListParagraph"/>
        <w:numPr>
          <w:ilvl w:val="0"/>
          <w:numId w:val="29"/>
        </w:numPr>
      </w:pPr>
      <w:r w:rsidRPr="00B67BBA">
        <w:rPr>
          <w:b/>
          <w:bCs/>
        </w:rPr>
        <w:t>Multi-Period Rebalancing</w:t>
      </w:r>
      <w:r w:rsidRPr="00B67BBA">
        <w:t>: extending the model to a multi-period setting with turnover costs would produce portfolios robust to transaction-cost drag</w:t>
      </w:r>
      <w:r>
        <w:t>,</w:t>
      </w:r>
      <w:r w:rsidRPr="00B67BBA">
        <w:t xml:space="preserve"> a significant practical consideration for quarterly rebalancing on the CSE. </w:t>
      </w:r>
    </w:p>
    <w:p w14:paraId="2F62C973" w14:textId="7EE19343" w:rsidR="00B67BBA" w:rsidRDefault="00B67BBA" w:rsidP="00B67BBA">
      <w:pPr>
        <w:pStyle w:val="ListParagraph"/>
        <w:numPr>
          <w:ilvl w:val="0"/>
          <w:numId w:val="29"/>
        </w:numPr>
      </w:pPr>
      <w:r w:rsidRPr="00B67BBA">
        <w:rPr>
          <w:b/>
          <w:bCs/>
        </w:rPr>
        <w:t xml:space="preserve">Robust </w:t>
      </w:r>
      <w:r>
        <w:rPr>
          <w:b/>
          <w:bCs/>
        </w:rPr>
        <w:t>Optimization</w:t>
      </w:r>
      <w:r w:rsidRPr="00B67BBA">
        <w:t xml:space="preserve">: replacing point estimates of μ and Σ with uncertainty sets (e.g., ellipsoidal uncertainty, factor model shrinkage) would produce portfolios robust to estimation error, a major source of instability in classical Markowitz. </w:t>
      </w:r>
    </w:p>
    <w:p w14:paraId="3157AA96" w14:textId="3440AC00" w:rsidR="00B67BBA" w:rsidRDefault="00B67BBA" w:rsidP="00B67BBA">
      <w:pPr>
        <w:pStyle w:val="ListParagraph"/>
        <w:numPr>
          <w:ilvl w:val="0"/>
          <w:numId w:val="29"/>
        </w:numPr>
      </w:pPr>
      <w:r w:rsidRPr="00B67BBA">
        <w:rPr>
          <w:b/>
          <w:bCs/>
        </w:rPr>
        <w:t>Deep Learning Integration:</w:t>
      </w:r>
      <w:r w:rsidRPr="00B67BBA">
        <w:t xml:space="preserve"> a Temporal Convolutional Network or LSTM model could replace the historical mean estimator with a predictive return forecast, feeding into the </w:t>
      </w:r>
      <w:r>
        <w:t>optimization</w:t>
      </w:r>
      <w:r w:rsidRPr="00B67BBA">
        <w:t xml:space="preserve"> model as an improved μ vector. </w:t>
      </w:r>
    </w:p>
    <w:p w14:paraId="4523C5AA" w14:textId="77777777" w:rsidR="00B67BBA" w:rsidRDefault="00B67BBA" w:rsidP="00B67BBA">
      <w:pPr>
        <w:pStyle w:val="ListParagraph"/>
        <w:numPr>
          <w:ilvl w:val="0"/>
          <w:numId w:val="29"/>
        </w:numPr>
      </w:pPr>
      <w:r w:rsidRPr="00B67BBA">
        <w:rPr>
          <w:b/>
          <w:bCs/>
        </w:rPr>
        <w:lastRenderedPageBreak/>
        <w:t>Hybrid Exact-Heuristic Algorithm:</w:t>
      </w:r>
      <w:r w:rsidRPr="00B67BBA">
        <w:t xml:space="preserve"> seeding B&amp;B with a GA-generated incumbent and combining B&amp;B's pruning with GA's diversification could deliver near-optimal solutions orders of magnitude faster than pure B&amp;B</w:t>
      </w:r>
    </w:p>
    <w:p w14:paraId="1818B80F" w14:textId="55C8AA30" w:rsidR="00B67BBA" w:rsidRDefault="00B67BBA" w:rsidP="00B67BBA">
      <w:pPr>
        <w:pStyle w:val="ListParagraph"/>
        <w:numPr>
          <w:ilvl w:val="0"/>
          <w:numId w:val="29"/>
        </w:numPr>
      </w:pPr>
      <w:r w:rsidRPr="00B67BBA">
        <w:rPr>
          <w:b/>
          <w:bCs/>
        </w:rPr>
        <w:t>Real-Time Deployment:</w:t>
      </w:r>
      <w:r w:rsidRPr="00B67BBA">
        <w:t xml:space="preserve"> packaging the pipeline as a RESTful API</w:t>
      </w:r>
      <w:r>
        <w:t>,</w:t>
      </w:r>
      <w:r w:rsidRPr="00B67BBA">
        <w:t xml:space="preserve"> ingesting live yfinance data and returning an optimal portfolio allocation</w:t>
      </w:r>
      <w:r>
        <w:t>;</w:t>
      </w:r>
      <w:r w:rsidRPr="00B67BBA">
        <w:t xml:space="preserve"> would directly serve the intended audience of Sri Lankan retail investors. </w:t>
      </w:r>
    </w:p>
    <w:p w14:paraId="19A584F7" w14:textId="5A823D90" w:rsidR="00B67BBA" w:rsidRDefault="00B67BBA" w:rsidP="00B67BBA">
      <w:pPr>
        <w:pStyle w:val="ListParagraph"/>
        <w:numPr>
          <w:ilvl w:val="0"/>
          <w:numId w:val="29"/>
        </w:numPr>
      </w:pPr>
      <w:r w:rsidRPr="00B67BBA">
        <w:rPr>
          <w:b/>
          <w:bCs/>
        </w:rPr>
        <w:t>Extended Metaheuristic Comparison:</w:t>
      </w:r>
      <w:r w:rsidRPr="00B67BBA">
        <w:t xml:space="preserve"> benchmarking the GA against Simulated Annealing, Particle Swarm </w:t>
      </w:r>
      <w:r>
        <w:t>Optimization</w:t>
      </w:r>
      <w:r w:rsidRPr="00B67BBA">
        <w:t xml:space="preserve">, and Ant Colony </w:t>
      </w:r>
      <w:r>
        <w:t>Optimization</w:t>
      </w:r>
      <w:r w:rsidRPr="00B67BBA">
        <w:t xml:space="preserve"> on the same CSE dataset would provide a comprehensive </w:t>
      </w:r>
      <w:r w:rsidRPr="00B67BBA">
        <w:t>characterization</w:t>
      </w:r>
      <w:r w:rsidRPr="00B67BBA">
        <w:t xml:space="preserve"> of the metaheuristic landscape for this problem class</w:t>
      </w:r>
    </w:p>
    <w:p w14:paraId="42852956" w14:textId="50E9E407" w:rsidR="003312ED" w:rsidRPr="00960424" w:rsidRDefault="00B67BBA" w:rsidP="005E080C">
      <w:pPr>
        <w:pStyle w:val="Heading1"/>
      </w:pPr>
      <w:bookmarkStart w:id="34" w:name="_Toc226495534"/>
      <w:r>
        <w:t>Contribution</w:t>
      </w:r>
      <w:bookmarkEnd w:id="34"/>
    </w:p>
    <w:p w14:paraId="00C2C53A" w14:textId="25F3A345" w:rsidR="00B80D0D" w:rsidRDefault="00B67BBA" w:rsidP="005E080C">
      <w:r>
        <w:t>J.K.K. Chamara – Genetic Algorithm</w:t>
      </w:r>
    </w:p>
    <w:p w14:paraId="27FFD343" w14:textId="02B0469A" w:rsidR="00B67BBA" w:rsidRDefault="00B67BBA" w:rsidP="005E080C">
      <w:r>
        <w:t>G.L.U. Kaushalya – Branch &amp; Bound</w:t>
      </w:r>
    </w:p>
    <w:p w14:paraId="62DF666E" w14:textId="38389E03" w:rsidR="00F17A65" w:rsidRDefault="00B67BBA" w:rsidP="005E080C">
      <w:r>
        <w:t xml:space="preserve">Apart from the main optimization algorithms, both members contributed </w:t>
      </w:r>
      <w:proofErr w:type="gramStart"/>
      <w:r>
        <w:t>in</w:t>
      </w:r>
      <w:proofErr w:type="gramEnd"/>
      <w:r>
        <w:t xml:space="preserve"> dataset selection, data pipeline implementation, and report &amp; discussion.</w:t>
      </w:r>
    </w:p>
    <w:sectPr w:rsidR="00F17A65" w:rsidSect="005E5DB0">
      <w:footerReference w:type="default" r:id="rId25"/>
      <w:pgSz w:w="12240" w:h="15840" w:code="1"/>
      <w:pgMar w:top="1440" w:right="1440" w:bottom="720" w:left="1440" w:header="720" w:footer="288" w:gutter="0"/>
      <w:pgBorders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2056B" w14:textId="77777777" w:rsidR="00EA4DAE" w:rsidRDefault="00EA4DAE" w:rsidP="005E080C">
      <w:r>
        <w:separator/>
      </w:r>
    </w:p>
  </w:endnote>
  <w:endnote w:type="continuationSeparator" w:id="0">
    <w:p w14:paraId="40DE8182" w14:textId="77777777" w:rsidR="00EA4DAE" w:rsidRDefault="00EA4DAE" w:rsidP="005E0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Arial Black">
    <w:panose1 w:val="020B0A04020102020204"/>
    <w:charset w:val="00"/>
    <w:family w:val="swiss"/>
    <w:pitch w:val="variable"/>
    <w:sig w:usb0="A00002AF" w:usb1="400078FB" w:usb2="00000000" w:usb3="00000000" w:csb0="0000009F" w:csb1="00000000"/>
  </w:font>
  <w:font w:name="Times New Roman (Headings C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AD72" w14:textId="5FD86BA0" w:rsidR="001E042A" w:rsidRPr="00990293" w:rsidRDefault="00F17A65" w:rsidP="005E080C">
    <w:pPr>
      <w:pStyle w:val="Footer"/>
      <w:rPr>
        <w:rFonts w:ascii="Calibri" w:hAnsi="Calibri" w:cs="Calibri"/>
        <w:color w:val="auto"/>
        <w:sz w:val="16"/>
        <w:szCs w:val="16"/>
      </w:rPr>
    </w:pPr>
    <w:r w:rsidRPr="00990293">
      <w:rPr>
        <w:rFonts w:ascii="Calibri" w:hAnsi="Calibri" w:cs="Calibri"/>
        <w:color w:val="auto"/>
        <w:sz w:val="16"/>
        <w:szCs w:val="16"/>
      </w:rPr>
      <w:t>MS25946444</w:t>
    </w:r>
    <w:r w:rsidRPr="00990293">
      <w:rPr>
        <w:rFonts w:ascii="Calibri" w:hAnsi="Calibri" w:cs="Calibri"/>
        <w:color w:val="auto"/>
        <w:sz w:val="16"/>
        <w:szCs w:val="16"/>
      </w:rPr>
      <w:ptab w:relativeTo="margin" w:alignment="center" w:leader="none"/>
    </w:r>
    <w:r w:rsidRPr="00990293">
      <w:rPr>
        <w:rFonts w:ascii="Calibri" w:hAnsi="Calibri" w:cs="Calibri"/>
        <w:color w:val="auto"/>
        <w:sz w:val="16"/>
        <w:szCs w:val="16"/>
      </w:rPr>
      <w:t>MS25946376</w:t>
    </w:r>
    <w:r w:rsidRPr="00990293">
      <w:rPr>
        <w:rFonts w:ascii="Calibri" w:hAnsi="Calibri" w:cs="Calibri"/>
        <w:color w:val="auto"/>
        <w:sz w:val="16"/>
        <w:szCs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856FE" w14:textId="77777777" w:rsidR="00EA4DAE" w:rsidRDefault="00EA4DAE" w:rsidP="005E080C">
      <w:r>
        <w:separator/>
      </w:r>
    </w:p>
  </w:footnote>
  <w:footnote w:type="continuationSeparator" w:id="0">
    <w:p w14:paraId="6DA04DBC" w14:textId="77777777" w:rsidR="00EA4DAE" w:rsidRDefault="00EA4DAE" w:rsidP="005E08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9C8A5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CF62BA0"/>
    <w:lvl w:ilvl="0" w:tplc="09A2E51E">
      <w:start w:val="1"/>
      <w:numFmt w:val="decimal"/>
      <w:pStyle w:val="Heading2"/>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7D37C1"/>
    <w:multiLevelType w:val="multilevel"/>
    <w:tmpl w:val="634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A52B8"/>
    <w:multiLevelType w:val="multilevel"/>
    <w:tmpl w:val="A6CC598A"/>
    <w:lvl w:ilvl="0">
      <w:start w:val="1"/>
      <w:numFmt w:val="decimal"/>
      <w:pStyle w:val="Heading1"/>
      <w:lvlText w:val="%1."/>
      <w:lvlJc w:val="left"/>
      <w:pPr>
        <w:ind w:left="720" w:hanging="360"/>
      </w:pPr>
      <w:rPr>
        <w:rFonts w:hint="default"/>
      </w:rPr>
    </w:lvl>
    <w:lvl w:ilvl="1">
      <w:start w:val="4"/>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1CC2F1F"/>
    <w:multiLevelType w:val="hybridMultilevel"/>
    <w:tmpl w:val="0CAC6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57CAF"/>
    <w:multiLevelType w:val="hybridMultilevel"/>
    <w:tmpl w:val="911E8F12"/>
    <w:lvl w:ilvl="0" w:tplc="4AC84A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F12E23"/>
    <w:multiLevelType w:val="hybridMultilevel"/>
    <w:tmpl w:val="57665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032D41" w:themeColor="accent1" w:themeShade="BF"/>
      </w:rPr>
    </w:lvl>
    <w:lvl w:ilvl="1">
      <w:start w:val="1"/>
      <w:numFmt w:val="decimal"/>
      <w:lvlText w:val="%2."/>
      <w:lvlJc w:val="left"/>
      <w:pPr>
        <w:ind w:left="1440" w:hanging="360"/>
      </w:pPr>
      <w:rPr>
        <w:rFonts w:hint="default"/>
        <w:color w:val="032D41" w:themeColor="accent1" w:themeShade="BF"/>
      </w:rPr>
    </w:lvl>
    <w:lvl w:ilvl="2">
      <w:start w:val="1"/>
      <w:numFmt w:val="decimal"/>
      <w:lvlText w:val="%3."/>
      <w:lvlJc w:val="right"/>
      <w:pPr>
        <w:ind w:left="2160" w:hanging="180"/>
      </w:pPr>
      <w:rPr>
        <w:rFonts w:hint="default"/>
        <w:color w:val="032D41" w:themeColor="accent1" w:themeShade="BF"/>
      </w:rPr>
    </w:lvl>
    <w:lvl w:ilvl="3">
      <w:start w:val="1"/>
      <w:numFmt w:val="decimal"/>
      <w:lvlText w:val="%4."/>
      <w:lvlJc w:val="left"/>
      <w:pPr>
        <w:ind w:left="2880" w:hanging="360"/>
      </w:pPr>
      <w:rPr>
        <w:rFonts w:hint="default"/>
        <w:color w:val="032D41" w:themeColor="accent1" w:themeShade="BF"/>
      </w:rPr>
    </w:lvl>
    <w:lvl w:ilvl="4">
      <w:start w:val="1"/>
      <w:numFmt w:val="decimal"/>
      <w:lvlText w:val="%5."/>
      <w:lvlJc w:val="left"/>
      <w:pPr>
        <w:ind w:left="3600" w:hanging="360"/>
      </w:pPr>
      <w:rPr>
        <w:rFonts w:hint="default"/>
        <w:color w:val="032D41" w:themeColor="accent1" w:themeShade="BF"/>
      </w:rPr>
    </w:lvl>
    <w:lvl w:ilvl="5">
      <w:start w:val="1"/>
      <w:numFmt w:val="decimal"/>
      <w:lvlText w:val="%6."/>
      <w:lvlJc w:val="right"/>
      <w:pPr>
        <w:ind w:left="4320" w:hanging="180"/>
      </w:pPr>
      <w:rPr>
        <w:rFonts w:hint="default"/>
        <w:color w:val="032D41" w:themeColor="accent1" w:themeShade="BF"/>
      </w:rPr>
    </w:lvl>
    <w:lvl w:ilvl="6">
      <w:start w:val="1"/>
      <w:numFmt w:val="decimal"/>
      <w:lvlText w:val="%7."/>
      <w:lvlJc w:val="left"/>
      <w:pPr>
        <w:ind w:left="5040" w:hanging="360"/>
      </w:pPr>
      <w:rPr>
        <w:rFonts w:hint="default"/>
        <w:color w:val="032D41" w:themeColor="accent1" w:themeShade="BF"/>
      </w:rPr>
    </w:lvl>
    <w:lvl w:ilvl="7">
      <w:start w:val="1"/>
      <w:numFmt w:val="decimal"/>
      <w:lvlText w:val="%8."/>
      <w:lvlJc w:val="left"/>
      <w:pPr>
        <w:ind w:left="5760" w:hanging="360"/>
      </w:pPr>
      <w:rPr>
        <w:rFonts w:hint="default"/>
        <w:color w:val="032D41" w:themeColor="accent1" w:themeShade="BF"/>
      </w:rPr>
    </w:lvl>
    <w:lvl w:ilvl="8">
      <w:start w:val="1"/>
      <w:numFmt w:val="decimal"/>
      <w:lvlText w:val="%9."/>
      <w:lvlJc w:val="right"/>
      <w:pPr>
        <w:ind w:left="6480" w:hanging="180"/>
      </w:pPr>
      <w:rPr>
        <w:rFonts w:hint="default"/>
        <w:color w:val="032D41" w:themeColor="accent1" w:themeShade="BF"/>
      </w:rPr>
    </w:lvl>
  </w:abstractNum>
  <w:abstractNum w:abstractNumId="17" w15:restartNumberingAfterBreak="0">
    <w:nsid w:val="607D695A"/>
    <w:multiLevelType w:val="hybridMultilevel"/>
    <w:tmpl w:val="CDA855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032D41" w:themeColor="accent1" w:themeShade="BF"/>
      </w:rPr>
    </w:lvl>
    <w:lvl w:ilvl="1">
      <w:start w:val="1"/>
      <w:numFmt w:val="bullet"/>
      <w:lvlText w:val="o"/>
      <w:lvlJc w:val="left"/>
      <w:pPr>
        <w:ind w:left="1440" w:hanging="360"/>
      </w:pPr>
      <w:rPr>
        <w:rFonts w:ascii="Courier New" w:hAnsi="Courier New" w:hint="default"/>
        <w:color w:val="032D41" w:themeColor="accent1" w:themeShade="BF"/>
      </w:rPr>
    </w:lvl>
    <w:lvl w:ilvl="2">
      <w:start w:val="1"/>
      <w:numFmt w:val="bullet"/>
      <w:lvlText w:val=""/>
      <w:lvlJc w:val="left"/>
      <w:pPr>
        <w:ind w:left="2160" w:hanging="360"/>
      </w:pPr>
      <w:rPr>
        <w:rFonts w:ascii="Wingdings" w:hAnsi="Wingdings" w:hint="default"/>
        <w:color w:val="032D41" w:themeColor="accent1" w:themeShade="BF"/>
      </w:rPr>
    </w:lvl>
    <w:lvl w:ilvl="3">
      <w:start w:val="1"/>
      <w:numFmt w:val="bullet"/>
      <w:lvlText w:val=""/>
      <w:lvlJc w:val="left"/>
      <w:pPr>
        <w:ind w:left="2880" w:hanging="360"/>
      </w:pPr>
      <w:rPr>
        <w:rFonts w:ascii="Symbol" w:hAnsi="Symbol" w:hint="default"/>
        <w:color w:val="032D41" w:themeColor="accent1" w:themeShade="BF"/>
      </w:rPr>
    </w:lvl>
    <w:lvl w:ilvl="4">
      <w:start w:val="1"/>
      <w:numFmt w:val="bullet"/>
      <w:lvlText w:val="o"/>
      <w:lvlJc w:val="left"/>
      <w:pPr>
        <w:ind w:left="3600" w:hanging="360"/>
      </w:pPr>
      <w:rPr>
        <w:rFonts w:ascii="Courier New" w:hAnsi="Courier New" w:hint="default"/>
        <w:color w:val="032D41" w:themeColor="accent1" w:themeShade="BF"/>
      </w:rPr>
    </w:lvl>
    <w:lvl w:ilvl="5">
      <w:start w:val="1"/>
      <w:numFmt w:val="bullet"/>
      <w:lvlText w:val=""/>
      <w:lvlJc w:val="left"/>
      <w:pPr>
        <w:ind w:left="4320" w:hanging="360"/>
      </w:pPr>
      <w:rPr>
        <w:rFonts w:ascii="Wingdings" w:hAnsi="Wingdings" w:hint="default"/>
        <w:color w:val="032D41" w:themeColor="accent1" w:themeShade="BF"/>
      </w:rPr>
    </w:lvl>
    <w:lvl w:ilvl="6">
      <w:start w:val="1"/>
      <w:numFmt w:val="bullet"/>
      <w:lvlText w:val=""/>
      <w:lvlJc w:val="left"/>
      <w:pPr>
        <w:ind w:left="5040" w:hanging="360"/>
      </w:pPr>
      <w:rPr>
        <w:rFonts w:ascii="Symbol" w:hAnsi="Symbol" w:hint="default"/>
        <w:color w:val="032D41" w:themeColor="accent1" w:themeShade="BF"/>
      </w:rPr>
    </w:lvl>
    <w:lvl w:ilvl="7">
      <w:start w:val="1"/>
      <w:numFmt w:val="bullet"/>
      <w:lvlText w:val="o"/>
      <w:lvlJc w:val="left"/>
      <w:pPr>
        <w:ind w:left="5760" w:hanging="360"/>
      </w:pPr>
      <w:rPr>
        <w:rFonts w:ascii="Courier New" w:hAnsi="Courier New" w:hint="default"/>
        <w:color w:val="032D41" w:themeColor="accent1" w:themeShade="BF"/>
      </w:rPr>
    </w:lvl>
    <w:lvl w:ilvl="8">
      <w:start w:val="1"/>
      <w:numFmt w:val="bullet"/>
      <w:lvlText w:val=""/>
      <w:lvlJc w:val="left"/>
      <w:pPr>
        <w:ind w:left="6480" w:hanging="360"/>
      </w:pPr>
      <w:rPr>
        <w:rFonts w:ascii="Wingdings" w:hAnsi="Wingdings" w:hint="default"/>
        <w:color w:val="032D41" w:themeColor="accent1" w:themeShade="BF"/>
      </w:rPr>
    </w:lvl>
  </w:abstractNum>
  <w:abstractNum w:abstractNumId="19" w15:restartNumberingAfterBreak="0">
    <w:nsid w:val="6CEB399B"/>
    <w:multiLevelType w:val="hybridMultilevel"/>
    <w:tmpl w:val="57502D0C"/>
    <w:lvl w:ilvl="0" w:tplc="4AC84A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3289122">
    <w:abstractNumId w:val="9"/>
  </w:num>
  <w:num w:numId="2" w16cid:durableId="1773436715">
    <w:abstractNumId w:val="18"/>
  </w:num>
  <w:num w:numId="3" w16cid:durableId="394398141">
    <w:abstractNumId w:val="18"/>
    <w:lvlOverride w:ilvl="0">
      <w:startOverride w:val="1"/>
    </w:lvlOverride>
  </w:num>
  <w:num w:numId="4" w16cid:durableId="65955723">
    <w:abstractNumId w:val="10"/>
  </w:num>
  <w:num w:numId="5" w16cid:durableId="900142883">
    <w:abstractNumId w:val="7"/>
  </w:num>
  <w:num w:numId="6" w16cid:durableId="1106651772">
    <w:abstractNumId w:val="6"/>
  </w:num>
  <w:num w:numId="7" w16cid:durableId="1284071850">
    <w:abstractNumId w:val="5"/>
  </w:num>
  <w:num w:numId="8" w16cid:durableId="2023974801">
    <w:abstractNumId w:val="4"/>
  </w:num>
  <w:num w:numId="9" w16cid:durableId="815872695">
    <w:abstractNumId w:val="8"/>
  </w:num>
  <w:num w:numId="10" w16cid:durableId="551623239">
    <w:abstractNumId w:val="3"/>
  </w:num>
  <w:num w:numId="11" w16cid:durableId="1153762191">
    <w:abstractNumId w:val="2"/>
  </w:num>
  <w:num w:numId="12" w16cid:durableId="1139957664">
    <w:abstractNumId w:val="1"/>
  </w:num>
  <w:num w:numId="13" w16cid:durableId="1142621376">
    <w:abstractNumId w:val="0"/>
  </w:num>
  <w:num w:numId="14" w16cid:durableId="8878826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48622">
    <w:abstractNumId w:val="16"/>
  </w:num>
  <w:num w:numId="16" w16cid:durableId="960648868">
    <w:abstractNumId w:val="11"/>
  </w:num>
  <w:num w:numId="17" w16cid:durableId="509031274">
    <w:abstractNumId w:val="12"/>
  </w:num>
  <w:num w:numId="18" w16cid:durableId="1585456995">
    <w:abstractNumId w:val="13"/>
  </w:num>
  <w:num w:numId="19" w16cid:durableId="1147627422">
    <w:abstractNumId w:val="17"/>
  </w:num>
  <w:num w:numId="20" w16cid:durableId="1585452480">
    <w:abstractNumId w:val="14"/>
  </w:num>
  <w:num w:numId="21" w16cid:durableId="1543202976">
    <w:abstractNumId w:val="12"/>
    <w:lvlOverride w:ilvl="0">
      <w:startOverride w:val="2"/>
    </w:lvlOverride>
    <w:lvlOverride w:ilvl="1">
      <w:startOverride w:val="3"/>
    </w:lvlOverride>
  </w:num>
  <w:num w:numId="22" w16cid:durableId="753210112">
    <w:abstractNumId w:val="12"/>
    <w:lvlOverride w:ilvl="0">
      <w:startOverride w:val="2"/>
    </w:lvlOverride>
    <w:lvlOverride w:ilvl="1">
      <w:startOverride w:val="3"/>
    </w:lvlOverride>
  </w:num>
  <w:num w:numId="23" w16cid:durableId="133181073">
    <w:abstractNumId w:val="12"/>
    <w:lvlOverride w:ilvl="0">
      <w:startOverride w:val="2"/>
    </w:lvlOverride>
    <w:lvlOverride w:ilvl="1">
      <w:startOverride w:val="5"/>
    </w:lvlOverride>
  </w:num>
  <w:num w:numId="24" w16cid:durableId="741487994">
    <w:abstractNumId w:val="12"/>
    <w:lvlOverride w:ilvl="0">
      <w:startOverride w:val="2"/>
    </w:lvlOverride>
    <w:lvlOverride w:ilvl="1">
      <w:startOverride w:val="5"/>
    </w:lvlOverride>
  </w:num>
  <w:num w:numId="25" w16cid:durableId="1729693118">
    <w:abstractNumId w:val="12"/>
    <w:lvlOverride w:ilvl="0"/>
    <w:lvlOverride w:ilvl="1"/>
    <w:lvlOverride w:ilvl="2"/>
    <w:lvlOverride w:ilvl="3"/>
    <w:lvlOverride w:ilvl="4"/>
    <w:lvlOverride w:ilvl="5"/>
    <w:lvlOverride w:ilvl="6"/>
    <w:lvlOverride w:ilvl="7"/>
    <w:lvlOverride w:ilvl="8"/>
  </w:num>
  <w:num w:numId="26" w16cid:durableId="2002074149">
    <w:abstractNumId w:val="12"/>
    <w:lvlOverride w:ilvl="0">
      <w:startOverride w:val="4"/>
    </w:lvlOverride>
    <w:lvlOverride w:ilvl="1">
      <w:startOverride w:val="1"/>
    </w:lvlOverride>
  </w:num>
  <w:num w:numId="27" w16cid:durableId="1221593756">
    <w:abstractNumId w:val="12"/>
    <w:lvlOverride w:ilvl="0">
      <w:startOverride w:val="4"/>
    </w:lvlOverride>
    <w:lvlOverride w:ilvl="1">
      <w:startOverride w:val="1"/>
    </w:lvlOverride>
  </w:num>
  <w:num w:numId="28" w16cid:durableId="1489512933">
    <w:abstractNumId w:val="19"/>
  </w:num>
  <w:num w:numId="29" w16cid:durableId="1283415368">
    <w:abstractNumId w:val="15"/>
  </w:num>
  <w:num w:numId="30" w16cid:durableId="1240939212">
    <w:abstractNumId w:val="12"/>
    <w:lvlOverride w:ilvl="0">
      <w:startOverride w:val="7"/>
    </w:lvlOverride>
    <w:lvlOverride w:ilvl="1">
      <w:startOverride w:val="3"/>
    </w:lvlOverride>
  </w:num>
  <w:num w:numId="31" w16cid:durableId="1138884932">
    <w:abstractNumId w:val="12"/>
    <w:lvlOverride w:ilvl="0">
      <w:startOverride w:val="1"/>
    </w:lvlOverride>
    <w:lvlOverride w:ilvl="1">
      <w:startOverride w:val="1"/>
    </w:lvlOverride>
  </w:num>
  <w:num w:numId="32" w16cid:durableId="753402153">
    <w:abstractNumId w:val="12"/>
    <w:lvlOverride w:ilvl="0">
      <w:startOverride w:val="2"/>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424"/>
    <w:rsid w:val="00007DDE"/>
    <w:rsid w:val="000232EA"/>
    <w:rsid w:val="00023DA4"/>
    <w:rsid w:val="000277C5"/>
    <w:rsid w:val="00046997"/>
    <w:rsid w:val="0004739A"/>
    <w:rsid w:val="000709D4"/>
    <w:rsid w:val="00070A66"/>
    <w:rsid w:val="00083B37"/>
    <w:rsid w:val="000A0612"/>
    <w:rsid w:val="000B3ABF"/>
    <w:rsid w:val="000B4CCC"/>
    <w:rsid w:val="000E3526"/>
    <w:rsid w:val="000E68B6"/>
    <w:rsid w:val="000F5B0B"/>
    <w:rsid w:val="0010364E"/>
    <w:rsid w:val="001042A8"/>
    <w:rsid w:val="001067A1"/>
    <w:rsid w:val="00121E91"/>
    <w:rsid w:val="00175DE0"/>
    <w:rsid w:val="00190C79"/>
    <w:rsid w:val="001A153F"/>
    <w:rsid w:val="001A728E"/>
    <w:rsid w:val="001D3121"/>
    <w:rsid w:val="001E042A"/>
    <w:rsid w:val="00206A9A"/>
    <w:rsid w:val="00225505"/>
    <w:rsid w:val="00233587"/>
    <w:rsid w:val="002A511A"/>
    <w:rsid w:val="002C200F"/>
    <w:rsid w:val="002F0604"/>
    <w:rsid w:val="00325DA6"/>
    <w:rsid w:val="003312ED"/>
    <w:rsid w:val="00352CEB"/>
    <w:rsid w:val="00364BB0"/>
    <w:rsid w:val="00385CDF"/>
    <w:rsid w:val="00394A77"/>
    <w:rsid w:val="004018C1"/>
    <w:rsid w:val="00446879"/>
    <w:rsid w:val="004727F4"/>
    <w:rsid w:val="0047771A"/>
    <w:rsid w:val="004A0A8D"/>
    <w:rsid w:val="004A3CE2"/>
    <w:rsid w:val="004C5EC7"/>
    <w:rsid w:val="004E0E4E"/>
    <w:rsid w:val="00535D67"/>
    <w:rsid w:val="0056348C"/>
    <w:rsid w:val="005722F2"/>
    <w:rsid w:val="00575B92"/>
    <w:rsid w:val="005C7488"/>
    <w:rsid w:val="005D4DC9"/>
    <w:rsid w:val="005D7B4B"/>
    <w:rsid w:val="005E080C"/>
    <w:rsid w:val="005E5DB0"/>
    <w:rsid w:val="005F7999"/>
    <w:rsid w:val="00626EDA"/>
    <w:rsid w:val="0063680F"/>
    <w:rsid w:val="006401F4"/>
    <w:rsid w:val="006756D5"/>
    <w:rsid w:val="006802D1"/>
    <w:rsid w:val="00680E37"/>
    <w:rsid w:val="006C025B"/>
    <w:rsid w:val="006C3A7B"/>
    <w:rsid w:val="006D7FF8"/>
    <w:rsid w:val="00701FEF"/>
    <w:rsid w:val="00704472"/>
    <w:rsid w:val="00715677"/>
    <w:rsid w:val="007301C1"/>
    <w:rsid w:val="00744AAB"/>
    <w:rsid w:val="00791457"/>
    <w:rsid w:val="007F372E"/>
    <w:rsid w:val="00801102"/>
    <w:rsid w:val="008051CD"/>
    <w:rsid w:val="008471C0"/>
    <w:rsid w:val="0086119F"/>
    <w:rsid w:val="0087771F"/>
    <w:rsid w:val="008944E8"/>
    <w:rsid w:val="00896240"/>
    <w:rsid w:val="008B6D5C"/>
    <w:rsid w:val="008D5E06"/>
    <w:rsid w:val="008D6D77"/>
    <w:rsid w:val="008E631E"/>
    <w:rsid w:val="00914873"/>
    <w:rsid w:val="00954BFF"/>
    <w:rsid w:val="00960424"/>
    <w:rsid w:val="00963CF3"/>
    <w:rsid w:val="00971F80"/>
    <w:rsid w:val="00990293"/>
    <w:rsid w:val="009923A8"/>
    <w:rsid w:val="009A1CF0"/>
    <w:rsid w:val="009B1731"/>
    <w:rsid w:val="009C0227"/>
    <w:rsid w:val="009C47D4"/>
    <w:rsid w:val="009E2B16"/>
    <w:rsid w:val="009F629A"/>
    <w:rsid w:val="00A67AE6"/>
    <w:rsid w:val="00A819F8"/>
    <w:rsid w:val="00A92008"/>
    <w:rsid w:val="00AA0568"/>
    <w:rsid w:val="00AA316B"/>
    <w:rsid w:val="00AC59CE"/>
    <w:rsid w:val="00AF51C8"/>
    <w:rsid w:val="00B04D5B"/>
    <w:rsid w:val="00B05004"/>
    <w:rsid w:val="00B27C2B"/>
    <w:rsid w:val="00B62D04"/>
    <w:rsid w:val="00B67BBA"/>
    <w:rsid w:val="00B80D0D"/>
    <w:rsid w:val="00BC1FD2"/>
    <w:rsid w:val="00BD7D71"/>
    <w:rsid w:val="00BE3695"/>
    <w:rsid w:val="00C01E4F"/>
    <w:rsid w:val="00C026B2"/>
    <w:rsid w:val="00C244A1"/>
    <w:rsid w:val="00C305F6"/>
    <w:rsid w:val="00C76CE4"/>
    <w:rsid w:val="00C92C41"/>
    <w:rsid w:val="00C94B82"/>
    <w:rsid w:val="00CA22D1"/>
    <w:rsid w:val="00CA5572"/>
    <w:rsid w:val="00CC74D2"/>
    <w:rsid w:val="00D04747"/>
    <w:rsid w:val="00D1658B"/>
    <w:rsid w:val="00D212E6"/>
    <w:rsid w:val="00D27A92"/>
    <w:rsid w:val="00D42A38"/>
    <w:rsid w:val="00D50009"/>
    <w:rsid w:val="00D57E3E"/>
    <w:rsid w:val="00D80AC9"/>
    <w:rsid w:val="00DB24CB"/>
    <w:rsid w:val="00DC0EDC"/>
    <w:rsid w:val="00DD04BF"/>
    <w:rsid w:val="00DF5013"/>
    <w:rsid w:val="00E218A3"/>
    <w:rsid w:val="00E41C52"/>
    <w:rsid w:val="00E46BE3"/>
    <w:rsid w:val="00E7702B"/>
    <w:rsid w:val="00E87276"/>
    <w:rsid w:val="00E9640A"/>
    <w:rsid w:val="00EA4DAE"/>
    <w:rsid w:val="00ED7DC4"/>
    <w:rsid w:val="00F06861"/>
    <w:rsid w:val="00F1586E"/>
    <w:rsid w:val="00F16B15"/>
    <w:rsid w:val="00F17A65"/>
    <w:rsid w:val="00F37B71"/>
    <w:rsid w:val="00F40908"/>
    <w:rsid w:val="00F52397"/>
    <w:rsid w:val="00F52DEF"/>
    <w:rsid w:val="00F62FD6"/>
    <w:rsid w:val="00F95167"/>
    <w:rsid w:val="00FB06AF"/>
    <w:rsid w:val="00FB0D9C"/>
    <w:rsid w:val="00FB154A"/>
    <w:rsid w:val="00FB5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4B5A5"/>
  <w15:chartTrackingRefBased/>
  <w15:docId w15:val="{608665D9-20F5-407A-B6FD-8B1B105AF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80C"/>
    <w:pPr>
      <w:spacing w:after="240" w:line="240" w:lineRule="auto"/>
      <w:jc w:val="both"/>
    </w:pPr>
    <w:rPr>
      <w:rFonts w:ascii="Calibri" w:hAnsi="Calibri"/>
      <w:sz w:val="24"/>
    </w:rPr>
  </w:style>
  <w:style w:type="paragraph" w:styleId="Heading1">
    <w:name w:val="heading 1"/>
    <w:basedOn w:val="Normal"/>
    <w:next w:val="Normal"/>
    <w:link w:val="Heading1Char"/>
    <w:uiPriority w:val="9"/>
    <w:qFormat/>
    <w:rsid w:val="00AF51C8"/>
    <w:pPr>
      <w:keepNext/>
      <w:keepLines/>
      <w:numPr>
        <w:numId w:val="17"/>
      </w:numPr>
      <w:spacing w:before="600"/>
      <w:outlineLvl w:val="0"/>
    </w:pPr>
    <w:rPr>
      <w:rFonts w:cs="Times New Roman (Body CS)"/>
      <w:b/>
      <w:bCs/>
      <w:caps/>
      <w:color w:val="215E99" w:themeColor="text2" w:themeTint="BF"/>
      <w:spacing w:val="10"/>
      <w:sz w:val="28"/>
    </w:rPr>
  </w:style>
  <w:style w:type="paragraph" w:styleId="Heading2">
    <w:name w:val="heading 2"/>
    <w:basedOn w:val="Normal"/>
    <w:next w:val="Normal"/>
    <w:link w:val="Heading2Char"/>
    <w:uiPriority w:val="9"/>
    <w:qFormat/>
    <w:rsid w:val="005E080C"/>
    <w:pPr>
      <w:keepNext/>
      <w:keepLines/>
      <w:numPr>
        <w:numId w:val="4"/>
      </w:numPr>
      <w:spacing w:before="360" w:after="0"/>
      <w:outlineLvl w:val="1"/>
    </w:pPr>
    <w:rPr>
      <w:rFonts w:cs="Times New Roman (Body CS)"/>
      <w:b/>
      <w:bCs/>
      <w:color w:val="0A81BA" w:themeColor="accent1" w:themeTint="BF"/>
      <w:spacing w:val="1"/>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021E2B" w:themeColor="accent1" w:themeShade="7F"/>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032D41"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032D41"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96240"/>
    <w:pPr>
      <w:spacing w:after="0" w:line="480" w:lineRule="exact"/>
    </w:pPr>
    <w:rPr>
      <w:rFonts w:asciiTheme="majorHAnsi" w:eastAsiaTheme="majorEastAsia" w:hAnsiTheme="majorHAnsi" w:cs="Times New Roman (Headings CS)"/>
      <w:caps/>
      <w:color w:val="053D58" w:themeColor="accent1"/>
      <w:spacing w:val="10"/>
      <w:kern w:val="28"/>
      <w:sz w:val="48"/>
    </w:rPr>
  </w:style>
  <w:style w:type="character" w:customStyle="1" w:styleId="TitleChar">
    <w:name w:val="Title Char"/>
    <w:basedOn w:val="DefaultParagraphFont"/>
    <w:link w:val="Title"/>
    <w:uiPriority w:val="1"/>
    <w:rsid w:val="00896240"/>
    <w:rPr>
      <w:rFonts w:asciiTheme="majorHAnsi" w:eastAsiaTheme="majorEastAsia" w:hAnsiTheme="majorHAnsi" w:cs="Times New Roman (Headings CS)"/>
      <w:caps/>
      <w:color w:val="053D58" w:themeColor="accent1"/>
      <w:spacing w:val="10"/>
      <w:kern w:val="28"/>
      <w:sz w:val="4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D04747"/>
    <w:pPr>
      <w:numPr>
        <w:ilvl w:val="1"/>
      </w:numPr>
      <w:spacing w:before="80" w:after="0" w:line="280" w:lineRule="exact"/>
    </w:pPr>
    <w:rPr>
      <w:rFonts w:cs="Times New Roman (Body CS)"/>
      <w:b/>
      <w:bCs/>
      <w:color w:val="3D97B6" w:themeColor="accent2"/>
      <w:spacing w:val="1"/>
    </w:rPr>
  </w:style>
  <w:style w:type="character" w:customStyle="1" w:styleId="SubtitleChar">
    <w:name w:val="Subtitle Char"/>
    <w:basedOn w:val="DefaultParagraphFont"/>
    <w:link w:val="Subtitle"/>
    <w:uiPriority w:val="2"/>
    <w:rsid w:val="00D04747"/>
    <w:rPr>
      <w:rFonts w:cs="Times New Roman (Body CS)"/>
      <w:b/>
      <w:bCs/>
      <w:color w:val="3D97B6" w:themeColor="accent2"/>
      <w:spacing w:val="1"/>
      <w:sz w:val="24"/>
    </w:rPr>
  </w:style>
  <w:style w:type="character" w:customStyle="1" w:styleId="Heading1Char">
    <w:name w:val="Heading 1 Char"/>
    <w:basedOn w:val="DefaultParagraphFont"/>
    <w:link w:val="Heading1"/>
    <w:uiPriority w:val="9"/>
    <w:rsid w:val="00AF51C8"/>
    <w:rPr>
      <w:rFonts w:ascii="Calibri" w:hAnsi="Calibri" w:cs="Times New Roman (Body CS)"/>
      <w:b/>
      <w:bCs/>
      <w:caps/>
      <w:color w:val="215E99" w:themeColor="text2" w:themeTint="BF"/>
      <w:spacing w:val="1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AFE2FA" w:themeFill="accent1" w:themeFillTint="33"/>
    </w:tcPr>
    <w:tblStylePr w:type="firstCol">
      <w:pPr>
        <w:wordWrap/>
        <w:jc w:val="center"/>
      </w:pPr>
    </w:tblStylePr>
  </w:style>
  <w:style w:type="paragraph" w:customStyle="1" w:styleId="TipText">
    <w:name w:val="Tip Text"/>
    <w:basedOn w:val="Normal"/>
    <w:uiPriority w:val="19"/>
    <w:rsid w:val="00DD04BF"/>
    <w:pPr>
      <w:spacing w:after="120" w:line="264" w:lineRule="auto"/>
      <w:ind w:right="576"/>
    </w:pPr>
    <w:rPr>
      <w:iCs/>
      <w:sz w:val="18"/>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021E2B" w:themeColor="accent1" w:themeShade="7F"/>
      <w:sz w:val="24"/>
      <w:szCs w:val="24"/>
    </w:rPr>
  </w:style>
  <w:style w:type="character" w:customStyle="1" w:styleId="Heading2Char">
    <w:name w:val="Heading 2 Char"/>
    <w:basedOn w:val="DefaultParagraphFont"/>
    <w:link w:val="Heading2"/>
    <w:uiPriority w:val="9"/>
    <w:rsid w:val="005E080C"/>
    <w:rPr>
      <w:rFonts w:ascii="Calibri" w:hAnsi="Calibri" w:cs="Times New Roman (Body CS)"/>
      <w:b/>
      <w:bCs/>
      <w:color w:val="0A81BA" w:themeColor="accent1" w:themeTint="BF"/>
      <w:spacing w:val="1"/>
      <w:sz w:val="24"/>
    </w:rPr>
  </w:style>
  <w:style w:type="paragraph" w:styleId="ListBullet">
    <w:name w:val="List Bullet"/>
    <w:basedOn w:val="Normal"/>
    <w:uiPriority w:val="11"/>
    <w:qFormat/>
    <w:rsid w:val="00DD04BF"/>
    <w:pPr>
      <w:numPr>
        <w:numId w:val="2"/>
      </w:numPr>
      <w:spacing w:after="60"/>
    </w:pPr>
    <w:rPr>
      <w:i/>
      <w:sz w:val="18"/>
    </w:rPr>
  </w:style>
  <w:style w:type="paragraph" w:styleId="Header">
    <w:name w:val="header"/>
    <w:basedOn w:val="Normal"/>
    <w:link w:val="HeaderChar"/>
    <w:uiPriority w:val="99"/>
    <w:semiHidden/>
    <w:pPr>
      <w:tabs>
        <w:tab w:val="center" w:pos="4680"/>
        <w:tab w:val="right" w:pos="9360"/>
      </w:tabs>
      <w:spacing w:after="0"/>
    </w:pPr>
  </w:style>
  <w:style w:type="character" w:customStyle="1" w:styleId="HeaderChar">
    <w:name w:val="Header Char"/>
    <w:basedOn w:val="DefaultParagraphFont"/>
    <w:link w:val="Header"/>
    <w:uiPriority w:val="99"/>
    <w:semiHidden/>
    <w:rsid w:val="00C026B2"/>
    <w:rPr>
      <w:sz w:val="20"/>
    </w:rPr>
  </w:style>
  <w:style w:type="paragraph" w:styleId="Footer">
    <w:name w:val="footer"/>
    <w:basedOn w:val="Normal"/>
    <w:link w:val="FooterChar"/>
    <w:uiPriority w:val="99"/>
    <w:rsid w:val="0056348C"/>
    <w:pPr>
      <w:spacing w:before="200" w:after="0"/>
      <w:contextualSpacing/>
      <w:jc w:val="right"/>
    </w:pPr>
    <w:rPr>
      <w:rFonts w:asciiTheme="majorHAnsi" w:eastAsiaTheme="majorEastAsia" w:hAnsiTheme="majorHAnsi" w:cstheme="majorBidi"/>
      <w:noProof/>
      <w:color w:val="EDA516" w:themeColor="accent4"/>
    </w:rPr>
  </w:style>
  <w:style w:type="character" w:customStyle="1" w:styleId="FooterChar">
    <w:name w:val="Footer Char"/>
    <w:basedOn w:val="DefaultParagraphFont"/>
    <w:link w:val="Footer"/>
    <w:uiPriority w:val="99"/>
    <w:rsid w:val="00C026B2"/>
    <w:rPr>
      <w:rFonts w:asciiTheme="majorHAnsi" w:eastAsiaTheme="majorEastAsia" w:hAnsiTheme="majorHAnsi" w:cstheme="majorBidi"/>
      <w:noProof/>
      <w:color w:val="EDA516" w:themeColor="accent4"/>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12A8F1" w:themeColor="accent1" w:themeTint="99"/>
        <w:left w:val="single" w:sz="4" w:space="0" w:color="12A8F1" w:themeColor="accent1" w:themeTint="99"/>
        <w:bottom w:val="single" w:sz="4" w:space="0" w:color="12A8F1" w:themeColor="accent1" w:themeTint="99"/>
        <w:right w:val="single" w:sz="4" w:space="0" w:color="12A8F1" w:themeColor="accent1" w:themeTint="99"/>
        <w:insideH w:val="single" w:sz="4" w:space="0" w:color="12A8F1" w:themeColor="accent1" w:themeTint="99"/>
        <w:insideV w:val="single" w:sz="4" w:space="0" w:color="12A8F1" w:themeColor="accent1" w:themeTint="99"/>
      </w:tblBorders>
      <w:tblCellMar>
        <w:top w:w="29" w:type="dxa"/>
        <w:bottom w:w="29" w:type="dxa"/>
      </w:tblCellMar>
    </w:tblPr>
    <w:tblStylePr w:type="firstRow">
      <w:rPr>
        <w:b/>
        <w:bCs/>
        <w:color w:val="FFFFFF" w:themeColor="background1"/>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nil"/>
          <w:insideV w:val="nil"/>
        </w:tcBorders>
        <w:shd w:val="clear" w:color="auto" w:fill="053D58" w:themeFill="accent1"/>
      </w:tcPr>
    </w:tblStylePr>
    <w:tblStylePr w:type="lastRow">
      <w:rPr>
        <w:b/>
        <w:bCs/>
      </w:rPr>
      <w:tblPr/>
      <w:tcPr>
        <w:tcBorders>
          <w:top w:val="double" w:sz="4" w:space="0" w:color="053D58" w:themeColor="accent1"/>
        </w:tcBorders>
      </w:tcPr>
    </w:tblStylePr>
    <w:tblStylePr w:type="firstCol">
      <w:rPr>
        <w:b/>
        <w:bCs/>
      </w:rPr>
    </w:tblStylePr>
    <w:tblStylePr w:type="lastCol">
      <w:rPr>
        <w:b/>
        <w:bCs/>
      </w:rPr>
    </w:tblStylePr>
    <w:tblStylePr w:type="band1Vert">
      <w:tblPr/>
      <w:tcPr>
        <w:shd w:val="clear" w:color="auto" w:fill="AFE2FA" w:themeFill="accent1" w:themeFillTint="33"/>
      </w:tcPr>
    </w:tblStylePr>
    <w:tblStylePr w:type="band1Horz">
      <w:tblPr/>
      <w:tcPr>
        <w:shd w:val="clear" w:color="auto" w:fill="AFE2FA"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rsid w:val="00C026B2"/>
    <w:pPr>
      <w:spacing w:before="120" w:after="120" w:line="240" w:lineRule="auto"/>
    </w:pPr>
    <w:tblPr>
      <w:tblStyleRowBandSize w:val="1"/>
      <w:tbl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blBorders>
      <w:tblCellMar>
        <w:left w:w="144" w:type="dxa"/>
        <w:right w:w="144" w:type="dxa"/>
      </w:tblCellMar>
    </w:tblPr>
    <w:tblStylePr w:type="firstRow">
      <w:pPr>
        <w:keepNext/>
        <w:wordWrap/>
      </w:pPr>
      <w:rPr>
        <w:b/>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99DDEC" w:themeFill="accent3"/>
      </w:tcPr>
    </w:tblStylePr>
    <w:tblStylePr w:type="lastRow">
      <w:rPr>
        <w:b/>
        <w:color w:val="FFFFFF" w:themeColor="background1"/>
      </w:rPr>
      <w:tblPr/>
      <w:tcPr>
        <w:shd w:val="clear" w:color="auto" w:fill="053D58" w:themeFill="accent1"/>
      </w:tcPr>
    </w:tblStylePr>
    <w:tblStylePr w:type="band2Horz">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D0E8EC" w:themeFill="accent5"/>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032D41"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032D41"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032D41"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032D41" w:themeColor="accent1" w:themeShade="BF"/>
        <w:bottom w:val="single" w:sz="4" w:space="10" w:color="032D41" w:themeColor="accent1" w:themeShade="BF"/>
      </w:pBdr>
      <w:spacing w:before="360" w:after="360"/>
      <w:ind w:left="864" w:right="864"/>
      <w:jc w:val="center"/>
    </w:pPr>
    <w:rPr>
      <w:i/>
      <w:iCs/>
      <w:color w:val="032D41" w:themeColor="accent1" w:themeShade="BF"/>
    </w:rPr>
  </w:style>
  <w:style w:type="character" w:customStyle="1" w:styleId="IntenseQuoteChar">
    <w:name w:val="Intense Quote Char"/>
    <w:basedOn w:val="DefaultParagraphFont"/>
    <w:link w:val="IntenseQuote"/>
    <w:uiPriority w:val="30"/>
    <w:semiHidden/>
    <w:rsid w:val="008D5E06"/>
    <w:rPr>
      <w:i/>
      <w:iCs/>
      <w:color w:val="032D41" w:themeColor="accent1" w:themeShade="BF"/>
    </w:rPr>
  </w:style>
  <w:style w:type="character" w:styleId="IntenseReference">
    <w:name w:val="Intense Reference"/>
    <w:basedOn w:val="DefaultParagraphFont"/>
    <w:uiPriority w:val="32"/>
    <w:semiHidden/>
    <w:unhideWhenUsed/>
    <w:qFormat/>
    <w:rsid w:val="008D5E06"/>
    <w:rPr>
      <w:b/>
      <w:bCs/>
      <w:caps w:val="0"/>
      <w:smallCaps/>
      <w:color w:val="032D41" w:themeColor="accent1" w:themeShade="BF"/>
      <w:spacing w:val="5"/>
    </w:rPr>
  </w:style>
  <w:style w:type="paragraph" w:styleId="BlockText">
    <w:name w:val="Block Text"/>
    <w:basedOn w:val="Normal"/>
    <w:uiPriority w:val="99"/>
    <w:semiHidden/>
    <w:unhideWhenUsed/>
    <w:rsid w:val="008D5E06"/>
    <w:pPr>
      <w:pBdr>
        <w:top w:val="single" w:sz="2" w:space="10" w:color="032D41" w:themeColor="accent1" w:themeShade="BF"/>
        <w:left w:val="single" w:sz="2" w:space="10" w:color="032D41" w:themeColor="accent1" w:themeShade="BF"/>
        <w:bottom w:val="single" w:sz="2" w:space="10" w:color="032D41" w:themeColor="accent1" w:themeShade="BF"/>
        <w:right w:val="single" w:sz="2" w:space="10" w:color="032D41" w:themeColor="accent1" w:themeShade="BF"/>
      </w:pBdr>
      <w:ind w:left="1152" w:right="1152"/>
    </w:pPr>
    <w:rPr>
      <w:rFonts w:eastAsiaTheme="minorEastAsia"/>
      <w:i/>
      <w:iCs/>
      <w:color w:val="032D41" w:themeColor="accent1" w:themeShade="BF"/>
    </w:rPr>
  </w:style>
  <w:style w:type="character" w:styleId="Hyperlink">
    <w:name w:val="Hyperlink"/>
    <w:basedOn w:val="DefaultParagraphFont"/>
    <w:uiPriority w:val="99"/>
    <w:unhideWhenUsed/>
    <w:rsid w:val="008D5E06"/>
    <w:rPr>
      <w:color w:val="5F97AC"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semiHidden/>
    <w:rsid w:val="00F16B15"/>
    <w:pPr>
      <w:numPr>
        <w:numId w:val="15"/>
      </w:numPr>
      <w:spacing w:after="60"/>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nfo">
    <w:name w:val="Info"/>
    <w:basedOn w:val="Normal"/>
    <w:semiHidden/>
    <w:qFormat/>
    <w:rsid w:val="009C0227"/>
    <w:pPr>
      <w:keepNext/>
      <w:spacing w:before="120" w:after="120"/>
    </w:pPr>
  </w:style>
  <w:style w:type="character" w:styleId="Emphasis">
    <w:name w:val="Emphasis"/>
    <w:uiPriority w:val="20"/>
    <w:semiHidden/>
    <w:qFormat/>
    <w:rsid w:val="00046997"/>
    <w:rPr>
      <w:rFonts w:asciiTheme="minorHAnsi" w:hAnsiTheme="minorHAnsi"/>
      <w:b/>
      <w:i w:val="0"/>
      <w:iCs/>
      <w:color w:val="404040" w:themeColor="text1" w:themeTint="BF"/>
      <w:sz w:val="16"/>
    </w:rPr>
  </w:style>
  <w:style w:type="paragraph" w:styleId="ListParagraph">
    <w:name w:val="List Paragraph"/>
    <w:basedOn w:val="Normal"/>
    <w:uiPriority w:val="34"/>
    <w:unhideWhenUsed/>
    <w:qFormat/>
    <w:rsid w:val="000F5B0B"/>
    <w:pPr>
      <w:ind w:left="720"/>
      <w:contextualSpacing/>
    </w:pPr>
  </w:style>
  <w:style w:type="paragraph" w:styleId="TOCHeading">
    <w:name w:val="TOC Heading"/>
    <w:basedOn w:val="Heading1"/>
    <w:next w:val="Normal"/>
    <w:uiPriority w:val="39"/>
    <w:unhideWhenUsed/>
    <w:qFormat/>
    <w:rsid w:val="00B67BBA"/>
    <w:pPr>
      <w:numPr>
        <w:numId w:val="0"/>
      </w:numPr>
      <w:spacing w:before="240" w:after="0" w:line="259" w:lineRule="auto"/>
      <w:jc w:val="left"/>
      <w:outlineLvl w:val="9"/>
    </w:pPr>
    <w:rPr>
      <w:rFonts w:asciiTheme="majorHAnsi" w:eastAsiaTheme="majorEastAsia" w:hAnsiTheme="majorHAnsi" w:cstheme="majorBidi"/>
      <w:b w:val="0"/>
      <w:bCs w:val="0"/>
      <w:caps w:val="0"/>
      <w:color w:val="032D41" w:themeColor="accent1" w:themeShade="BF"/>
      <w:spacing w:val="0"/>
      <w:sz w:val="32"/>
      <w:szCs w:val="32"/>
      <w:lang w:eastAsia="en-US"/>
    </w:rPr>
  </w:style>
  <w:style w:type="paragraph" w:styleId="TOC1">
    <w:name w:val="toc 1"/>
    <w:basedOn w:val="Normal"/>
    <w:next w:val="Normal"/>
    <w:autoRedefine/>
    <w:uiPriority w:val="39"/>
    <w:unhideWhenUsed/>
    <w:rsid w:val="00B67BBA"/>
    <w:pPr>
      <w:spacing w:after="100"/>
    </w:pPr>
    <w:rPr>
      <w:sz w:val="22"/>
    </w:rPr>
  </w:style>
  <w:style w:type="paragraph" w:styleId="TOC2">
    <w:name w:val="toc 2"/>
    <w:basedOn w:val="Normal"/>
    <w:next w:val="Normal"/>
    <w:autoRedefine/>
    <w:uiPriority w:val="39"/>
    <w:unhideWhenUsed/>
    <w:rsid w:val="00B67BBA"/>
    <w:pPr>
      <w:spacing w:after="100"/>
      <w:ind w:left="240"/>
    </w:pPr>
    <w:rPr>
      <w:sz w:val="20"/>
    </w:rPr>
  </w:style>
  <w:style w:type="paragraph" w:styleId="TOC3">
    <w:name w:val="toc 3"/>
    <w:basedOn w:val="Normal"/>
    <w:next w:val="Normal"/>
    <w:autoRedefine/>
    <w:uiPriority w:val="39"/>
    <w:semiHidden/>
    <w:unhideWhenUsed/>
    <w:rsid w:val="00B67BBA"/>
    <w:pPr>
      <w:spacing w:after="100"/>
      <w:ind w:left="480"/>
    </w:pPr>
    <w:rPr>
      <w:sz w:val="20"/>
    </w:rPr>
  </w:style>
  <w:style w:type="paragraph" w:styleId="TOC4">
    <w:name w:val="toc 4"/>
    <w:basedOn w:val="Normal"/>
    <w:next w:val="Normal"/>
    <w:autoRedefine/>
    <w:uiPriority w:val="39"/>
    <w:semiHidden/>
    <w:unhideWhenUsed/>
    <w:rsid w:val="00B67BBA"/>
    <w:pPr>
      <w:spacing w:after="100"/>
      <w:ind w:left="720"/>
    </w:pPr>
    <w:rPr>
      <w:sz w:val="16"/>
    </w:rPr>
  </w:style>
  <w:style w:type="table" w:styleId="GridTable4-Accent2">
    <w:name w:val="Grid Table 4 Accent 2"/>
    <w:basedOn w:val="TableNormal"/>
    <w:uiPriority w:val="49"/>
    <w:rsid w:val="00B67BBA"/>
    <w:pPr>
      <w:spacing w:after="0" w:line="240" w:lineRule="auto"/>
    </w:pPr>
    <w:tblPr>
      <w:tblStyleRowBandSize w:val="1"/>
      <w:tblStyleColBandSize w:val="1"/>
      <w:tblBorders>
        <w:top w:val="single" w:sz="4" w:space="0" w:color="86C2D6" w:themeColor="accent2" w:themeTint="99"/>
        <w:left w:val="single" w:sz="4" w:space="0" w:color="86C2D6" w:themeColor="accent2" w:themeTint="99"/>
        <w:bottom w:val="single" w:sz="4" w:space="0" w:color="86C2D6" w:themeColor="accent2" w:themeTint="99"/>
        <w:right w:val="single" w:sz="4" w:space="0" w:color="86C2D6" w:themeColor="accent2" w:themeTint="99"/>
        <w:insideH w:val="single" w:sz="4" w:space="0" w:color="86C2D6" w:themeColor="accent2" w:themeTint="99"/>
        <w:insideV w:val="single" w:sz="4" w:space="0" w:color="86C2D6" w:themeColor="accent2" w:themeTint="99"/>
      </w:tblBorders>
    </w:tblPr>
    <w:tblStylePr w:type="firstRow">
      <w:rPr>
        <w:b/>
        <w:bCs/>
        <w:color w:val="FFFFFF" w:themeColor="background1"/>
      </w:rPr>
      <w:tblPr/>
      <w:tcPr>
        <w:tcBorders>
          <w:top w:val="single" w:sz="4" w:space="0" w:color="3D97B6" w:themeColor="accent2"/>
          <w:left w:val="single" w:sz="4" w:space="0" w:color="3D97B6" w:themeColor="accent2"/>
          <w:bottom w:val="single" w:sz="4" w:space="0" w:color="3D97B6" w:themeColor="accent2"/>
          <w:right w:val="single" w:sz="4" w:space="0" w:color="3D97B6" w:themeColor="accent2"/>
          <w:insideH w:val="nil"/>
          <w:insideV w:val="nil"/>
        </w:tcBorders>
        <w:shd w:val="clear" w:color="auto" w:fill="3D97B6" w:themeFill="accent2"/>
      </w:tcPr>
    </w:tblStylePr>
    <w:tblStylePr w:type="lastRow">
      <w:rPr>
        <w:b/>
        <w:bCs/>
      </w:rPr>
      <w:tblPr/>
      <w:tcPr>
        <w:tcBorders>
          <w:top w:val="double" w:sz="4" w:space="0" w:color="3D97B6" w:themeColor="accent2"/>
        </w:tcBorders>
      </w:tcPr>
    </w:tblStylePr>
    <w:tblStylePr w:type="firstCol">
      <w:rPr>
        <w:b/>
        <w:bCs/>
      </w:rPr>
    </w:tblStylePr>
    <w:tblStylePr w:type="lastCol">
      <w:rPr>
        <w:b/>
        <w:bCs/>
      </w:rPr>
    </w:tblStylePr>
    <w:tblStylePr w:type="band1Vert">
      <w:tblPr/>
      <w:tcPr>
        <w:shd w:val="clear" w:color="auto" w:fill="D6EAF1" w:themeFill="accent2" w:themeFillTint="33"/>
      </w:tcPr>
    </w:tblStylePr>
    <w:tblStylePr w:type="band1Horz">
      <w:tblPr/>
      <w:tcPr>
        <w:shd w:val="clear" w:color="auto" w:fill="D6EAF1" w:themeFill="accent2" w:themeFillTint="33"/>
      </w:tcPr>
    </w:tblStylePr>
  </w:style>
  <w:style w:type="table" w:styleId="GridTable4-Accent3">
    <w:name w:val="Grid Table 4 Accent 3"/>
    <w:basedOn w:val="TableNormal"/>
    <w:uiPriority w:val="49"/>
    <w:rsid w:val="00B67BBA"/>
    <w:pPr>
      <w:spacing w:after="0" w:line="240" w:lineRule="auto"/>
    </w:pPr>
    <w:tblPr>
      <w:tblStyleRowBandSize w:val="1"/>
      <w:tblStyleColBandSize w:val="1"/>
      <w:tblBorders>
        <w:top w:val="single" w:sz="4" w:space="0" w:color="C1EAF3" w:themeColor="accent3" w:themeTint="99"/>
        <w:left w:val="single" w:sz="4" w:space="0" w:color="C1EAF3" w:themeColor="accent3" w:themeTint="99"/>
        <w:bottom w:val="single" w:sz="4" w:space="0" w:color="C1EAF3" w:themeColor="accent3" w:themeTint="99"/>
        <w:right w:val="single" w:sz="4" w:space="0" w:color="C1EAF3" w:themeColor="accent3" w:themeTint="99"/>
        <w:insideH w:val="single" w:sz="4" w:space="0" w:color="C1EAF3" w:themeColor="accent3" w:themeTint="99"/>
        <w:insideV w:val="single" w:sz="4" w:space="0" w:color="C1EAF3" w:themeColor="accent3" w:themeTint="99"/>
      </w:tblBorders>
    </w:tblPr>
    <w:tblStylePr w:type="firstRow">
      <w:rPr>
        <w:b/>
        <w:bCs/>
        <w:color w:val="FFFFFF" w:themeColor="background1"/>
      </w:rPr>
      <w:tblPr/>
      <w:tcPr>
        <w:tcBorders>
          <w:top w:val="single" w:sz="4" w:space="0" w:color="99DDEC" w:themeColor="accent3"/>
          <w:left w:val="single" w:sz="4" w:space="0" w:color="99DDEC" w:themeColor="accent3"/>
          <w:bottom w:val="single" w:sz="4" w:space="0" w:color="99DDEC" w:themeColor="accent3"/>
          <w:right w:val="single" w:sz="4" w:space="0" w:color="99DDEC" w:themeColor="accent3"/>
          <w:insideH w:val="nil"/>
          <w:insideV w:val="nil"/>
        </w:tcBorders>
        <w:shd w:val="clear" w:color="auto" w:fill="99DDEC" w:themeFill="accent3"/>
      </w:tcPr>
    </w:tblStylePr>
    <w:tblStylePr w:type="lastRow">
      <w:rPr>
        <w:b/>
        <w:bCs/>
      </w:rPr>
      <w:tblPr/>
      <w:tcPr>
        <w:tcBorders>
          <w:top w:val="double" w:sz="4" w:space="0" w:color="99DDEC" w:themeColor="accent3"/>
        </w:tcBorders>
      </w:tcPr>
    </w:tblStylePr>
    <w:tblStylePr w:type="firstCol">
      <w:rPr>
        <w:b/>
        <w:bCs/>
      </w:rPr>
    </w:tblStylePr>
    <w:tblStylePr w:type="lastCol">
      <w:rPr>
        <w:b/>
        <w:bCs/>
      </w:rPr>
    </w:tblStylePr>
    <w:tblStylePr w:type="band1Vert">
      <w:tblPr/>
      <w:tcPr>
        <w:shd w:val="clear" w:color="auto" w:fill="EAF8FB" w:themeFill="accent3" w:themeFillTint="33"/>
      </w:tcPr>
    </w:tblStylePr>
    <w:tblStylePr w:type="band1Horz">
      <w:tblPr/>
      <w:tcPr>
        <w:shd w:val="clear" w:color="auto" w:fill="EAF8FB"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906243">
      <w:bodyDiv w:val="1"/>
      <w:marLeft w:val="0"/>
      <w:marRight w:val="0"/>
      <w:marTop w:val="0"/>
      <w:marBottom w:val="0"/>
      <w:divBdr>
        <w:top w:val="none" w:sz="0" w:space="0" w:color="auto"/>
        <w:left w:val="none" w:sz="0" w:space="0" w:color="auto"/>
        <w:bottom w:val="none" w:sz="0" w:space="0" w:color="auto"/>
        <w:right w:val="none" w:sz="0" w:space="0" w:color="auto"/>
      </w:divBdr>
    </w:div>
    <w:div w:id="90402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2.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image" Target="media/image9.png"/><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image" Target="media/image7.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dari%20Liyanage\AppData\Roaming\Microsoft\Templates\Business%20project%20scope%20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182347D-FE5A-45A3-8DDF-A750B09C0D16}"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US"/>
        </a:p>
      </dgm:t>
    </dgm:pt>
    <dgm:pt modelId="{888546A7-37F9-4853-9E5C-A1FF5341FDDA}">
      <dgm:prSet phldrT="[Text]" custT="1"/>
      <dgm:spPr/>
      <dgm:t>
        <a:bodyPr/>
        <a:lstStyle/>
        <a:p>
          <a:pPr>
            <a:buNone/>
          </a:pPr>
          <a:r>
            <a:rPr lang="en-US" sz="800">
              <a:latin typeface="Consolas" panose="020B0609020204030204" pitchFamily="49" charset="0"/>
            </a:rPr>
            <a:t>Quality Filtering</a:t>
          </a:r>
        </a:p>
      </dgm:t>
    </dgm:pt>
    <dgm:pt modelId="{8C97CDD3-D2E5-4DF1-9FC6-D348C5D6EBFF}" type="parTrans" cxnId="{9E69C466-04BD-4741-A54B-1C95465D74EC}">
      <dgm:prSet/>
      <dgm:spPr/>
      <dgm:t>
        <a:bodyPr/>
        <a:lstStyle/>
        <a:p>
          <a:endParaRPr lang="en-US">
            <a:latin typeface="Consolas" panose="020B0609020204030204" pitchFamily="49" charset="0"/>
          </a:endParaRPr>
        </a:p>
      </dgm:t>
    </dgm:pt>
    <dgm:pt modelId="{72C40B2A-8B63-4251-B7A5-70FBB188BE19}" type="sibTrans" cxnId="{9E69C466-04BD-4741-A54B-1C95465D74EC}">
      <dgm:prSet/>
      <dgm:spPr/>
      <dgm:t>
        <a:bodyPr/>
        <a:lstStyle/>
        <a:p>
          <a:endParaRPr lang="en-US">
            <a:latin typeface="Consolas" panose="020B0609020204030204" pitchFamily="49" charset="0"/>
          </a:endParaRPr>
        </a:p>
      </dgm:t>
    </dgm:pt>
    <dgm:pt modelId="{EBFBF7B4-25FD-43B5-9AAD-4374EBD0FBD6}">
      <dgm:prSet phldrT="[Text]"/>
      <dgm:spPr/>
      <dgm:t>
        <a:bodyPr/>
        <a:lstStyle/>
        <a:p>
          <a:pPr>
            <a:buNone/>
          </a:pPr>
          <a:r>
            <a:rPr lang="en-US">
              <a:latin typeface="Consolas" panose="020B0609020204030204" pitchFamily="49" charset="0"/>
            </a:rPr>
            <a:t>tickers_valid = [t for t in tickers if len(returns[t].dropna()) &gt;= 100 and returns[t].isna().mean() &lt; 0.30]</a:t>
          </a:r>
        </a:p>
      </dgm:t>
    </dgm:pt>
    <dgm:pt modelId="{FE421202-7881-474A-9B77-06F1FB21A396}" type="parTrans" cxnId="{048EDD2D-BAE0-40A4-B4DA-05760D7B369D}">
      <dgm:prSet/>
      <dgm:spPr/>
      <dgm:t>
        <a:bodyPr/>
        <a:lstStyle/>
        <a:p>
          <a:endParaRPr lang="en-US">
            <a:latin typeface="Consolas" panose="020B0609020204030204" pitchFamily="49" charset="0"/>
          </a:endParaRPr>
        </a:p>
      </dgm:t>
    </dgm:pt>
    <dgm:pt modelId="{F3AB4900-BE87-47DC-80DB-697C5E87F692}" type="sibTrans" cxnId="{048EDD2D-BAE0-40A4-B4DA-05760D7B369D}">
      <dgm:prSet/>
      <dgm:spPr/>
      <dgm:t>
        <a:bodyPr/>
        <a:lstStyle/>
        <a:p>
          <a:endParaRPr lang="en-US">
            <a:latin typeface="Consolas" panose="020B0609020204030204" pitchFamily="49" charset="0"/>
          </a:endParaRPr>
        </a:p>
      </dgm:t>
    </dgm:pt>
    <dgm:pt modelId="{A807200A-A406-4B4D-93EB-6487726859D4}">
      <dgm:prSet phldrT="[Text]" custT="1"/>
      <dgm:spPr/>
      <dgm:t>
        <a:bodyPr/>
        <a:lstStyle/>
        <a:p>
          <a:pPr>
            <a:buNone/>
          </a:pPr>
          <a:r>
            <a:rPr lang="en-US" sz="800">
              <a:latin typeface="Consolas" panose="020B0609020204030204" pitchFamily="49" charset="0"/>
            </a:rPr>
            <a:t>Missing Value Imputation</a:t>
          </a:r>
        </a:p>
      </dgm:t>
    </dgm:pt>
    <dgm:pt modelId="{268791BF-E2EA-41FB-ADAB-545D5469B263}" type="parTrans" cxnId="{AB7521A0-0B3D-428F-A980-52ABD2C623E7}">
      <dgm:prSet/>
      <dgm:spPr/>
      <dgm:t>
        <a:bodyPr/>
        <a:lstStyle/>
        <a:p>
          <a:endParaRPr lang="en-US">
            <a:latin typeface="Consolas" panose="020B0609020204030204" pitchFamily="49" charset="0"/>
          </a:endParaRPr>
        </a:p>
      </dgm:t>
    </dgm:pt>
    <dgm:pt modelId="{16AD705C-63CE-4E1B-87BA-A93274AB4C06}" type="sibTrans" cxnId="{AB7521A0-0B3D-428F-A980-52ABD2C623E7}">
      <dgm:prSet/>
      <dgm:spPr/>
      <dgm:t>
        <a:bodyPr/>
        <a:lstStyle/>
        <a:p>
          <a:endParaRPr lang="en-US">
            <a:latin typeface="Consolas" panose="020B0609020204030204" pitchFamily="49" charset="0"/>
          </a:endParaRPr>
        </a:p>
      </dgm:t>
    </dgm:pt>
    <dgm:pt modelId="{05451F89-08B2-4BB9-801B-0209F96645EC}">
      <dgm:prSet phldrT="[Text]"/>
      <dgm:spPr/>
      <dgm:t>
        <a:bodyPr/>
        <a:lstStyle/>
        <a:p>
          <a:pPr>
            <a:buNone/>
          </a:pPr>
          <a:r>
            <a:rPr lang="en-US">
              <a:latin typeface="Consolas" panose="020B0609020204030204" pitchFamily="49" charset="0"/>
            </a:rPr>
            <a:t>prices = prices.ffill().bfill() # forward-fill then backward-fill</a:t>
          </a:r>
        </a:p>
      </dgm:t>
    </dgm:pt>
    <dgm:pt modelId="{33FB1340-DEB5-44A9-A465-F7D88B3F5A53}" type="parTrans" cxnId="{F5D70A3F-DBDF-4806-86F1-425857CA3D7D}">
      <dgm:prSet/>
      <dgm:spPr/>
      <dgm:t>
        <a:bodyPr/>
        <a:lstStyle/>
        <a:p>
          <a:endParaRPr lang="en-US">
            <a:latin typeface="Consolas" panose="020B0609020204030204" pitchFamily="49" charset="0"/>
          </a:endParaRPr>
        </a:p>
      </dgm:t>
    </dgm:pt>
    <dgm:pt modelId="{57A6F560-7144-4AB7-BF2B-1882FDF1B78E}" type="sibTrans" cxnId="{F5D70A3F-DBDF-4806-86F1-425857CA3D7D}">
      <dgm:prSet/>
      <dgm:spPr/>
      <dgm:t>
        <a:bodyPr/>
        <a:lstStyle/>
        <a:p>
          <a:endParaRPr lang="en-US">
            <a:latin typeface="Consolas" panose="020B0609020204030204" pitchFamily="49" charset="0"/>
          </a:endParaRPr>
        </a:p>
      </dgm:t>
    </dgm:pt>
    <dgm:pt modelId="{E4382ECB-24DC-489C-9E2A-D88685D73358}">
      <dgm:prSet phldrT="[Text]" custT="1"/>
      <dgm:spPr/>
      <dgm:t>
        <a:bodyPr/>
        <a:lstStyle/>
        <a:p>
          <a:pPr>
            <a:buNone/>
          </a:pPr>
          <a:r>
            <a:rPr lang="en-US" sz="800">
              <a:latin typeface="Consolas" panose="020B0609020204030204" pitchFamily="49" charset="0"/>
            </a:rPr>
            <a:t>Outlier Mitigation</a:t>
          </a:r>
        </a:p>
      </dgm:t>
    </dgm:pt>
    <dgm:pt modelId="{ACCFF953-8444-47C0-BA90-352CFB7EFF2B}" type="parTrans" cxnId="{6E03CB6E-2297-4D88-B57D-7584EAADC304}">
      <dgm:prSet/>
      <dgm:spPr/>
      <dgm:t>
        <a:bodyPr/>
        <a:lstStyle/>
        <a:p>
          <a:endParaRPr lang="en-US">
            <a:latin typeface="Consolas" panose="020B0609020204030204" pitchFamily="49" charset="0"/>
          </a:endParaRPr>
        </a:p>
      </dgm:t>
    </dgm:pt>
    <dgm:pt modelId="{72A114A0-7F0C-4B07-B7AB-E0F86E50A59B}" type="sibTrans" cxnId="{6E03CB6E-2297-4D88-B57D-7584EAADC304}">
      <dgm:prSet/>
      <dgm:spPr/>
      <dgm:t>
        <a:bodyPr/>
        <a:lstStyle/>
        <a:p>
          <a:endParaRPr lang="en-US">
            <a:latin typeface="Consolas" panose="020B0609020204030204" pitchFamily="49" charset="0"/>
          </a:endParaRPr>
        </a:p>
      </dgm:t>
    </dgm:pt>
    <dgm:pt modelId="{B1871A7E-E0C1-4629-95F6-8C520CC5934A}">
      <dgm:prSet phldrT="[Text]"/>
      <dgm:spPr/>
      <dgm:t>
        <a:bodyPr/>
        <a:lstStyle/>
        <a:p>
          <a:pPr>
            <a:buNone/>
          </a:pPr>
          <a:r>
            <a:rPr lang="en-US">
              <a:latin typeface="Consolas" panose="020B0609020204030204" pitchFamily="49" charset="0"/>
            </a:rPr>
            <a:t>daily_returns = daily_returns.clip(-0.50, 0.50)</a:t>
          </a:r>
        </a:p>
      </dgm:t>
    </dgm:pt>
    <dgm:pt modelId="{5FE54E81-3F76-4E5C-892E-73DB67D6FF5C}" type="parTrans" cxnId="{71D305C3-1D4B-4466-95F6-3B7F920957D8}">
      <dgm:prSet/>
      <dgm:spPr/>
      <dgm:t>
        <a:bodyPr/>
        <a:lstStyle/>
        <a:p>
          <a:endParaRPr lang="en-US">
            <a:latin typeface="Consolas" panose="020B0609020204030204" pitchFamily="49" charset="0"/>
          </a:endParaRPr>
        </a:p>
      </dgm:t>
    </dgm:pt>
    <dgm:pt modelId="{0AB0B357-39F7-420F-B4B0-2B1B10BACE29}" type="sibTrans" cxnId="{71D305C3-1D4B-4466-95F6-3B7F920957D8}">
      <dgm:prSet/>
      <dgm:spPr/>
      <dgm:t>
        <a:bodyPr/>
        <a:lstStyle/>
        <a:p>
          <a:endParaRPr lang="en-US">
            <a:latin typeface="Consolas" panose="020B0609020204030204" pitchFamily="49" charset="0"/>
          </a:endParaRPr>
        </a:p>
      </dgm:t>
    </dgm:pt>
    <dgm:pt modelId="{F3BCDA82-E5CB-442F-8FD8-B993D8D26611}">
      <dgm:prSet phldrT="[Text]" custT="1"/>
      <dgm:spPr/>
      <dgm:t>
        <a:bodyPr/>
        <a:lstStyle/>
        <a:p>
          <a:pPr>
            <a:buNone/>
          </a:pPr>
          <a:r>
            <a:rPr lang="en-US" sz="800">
              <a:latin typeface="Consolas" panose="020B0609020204030204" pitchFamily="49" charset="0"/>
            </a:rPr>
            <a:t>Annualisation (240 CSE trading days</a:t>
          </a:r>
          <a:r>
            <a:rPr lang="en-US" sz="600">
              <a:latin typeface="Consolas" panose="020B0609020204030204" pitchFamily="49" charset="0"/>
            </a:rPr>
            <a:t>)</a:t>
          </a:r>
        </a:p>
      </dgm:t>
    </dgm:pt>
    <dgm:pt modelId="{30753986-3D46-49EE-868D-2358E304E5E3}" type="parTrans" cxnId="{666CAE4E-A953-436E-895A-F3177183D178}">
      <dgm:prSet/>
      <dgm:spPr/>
      <dgm:t>
        <a:bodyPr/>
        <a:lstStyle/>
        <a:p>
          <a:endParaRPr lang="en-US">
            <a:latin typeface="Consolas" panose="020B0609020204030204" pitchFamily="49" charset="0"/>
          </a:endParaRPr>
        </a:p>
      </dgm:t>
    </dgm:pt>
    <dgm:pt modelId="{A1B1B35B-9B31-4E7F-B08A-D8571856BFB8}" type="sibTrans" cxnId="{666CAE4E-A953-436E-895A-F3177183D178}">
      <dgm:prSet/>
      <dgm:spPr/>
      <dgm:t>
        <a:bodyPr/>
        <a:lstStyle/>
        <a:p>
          <a:endParaRPr lang="en-US">
            <a:latin typeface="Consolas" panose="020B0609020204030204" pitchFamily="49" charset="0"/>
          </a:endParaRPr>
        </a:p>
      </dgm:t>
    </dgm:pt>
    <dgm:pt modelId="{BE4EC00D-3795-49DA-9066-BB0D5F302CA8}">
      <dgm:prSet phldrT="[Text]"/>
      <dgm:spPr/>
      <dgm:t>
        <a:bodyPr/>
        <a:lstStyle/>
        <a:p>
          <a:pPr>
            <a:buNone/>
          </a:pPr>
          <a:r>
            <a:rPr lang="en-US">
              <a:latin typeface="Consolas" panose="020B0609020204030204" pitchFamily="49" charset="0"/>
            </a:rPr>
            <a:t>mu = daily_returns.mean() * 240</a:t>
          </a:r>
        </a:p>
      </dgm:t>
    </dgm:pt>
    <dgm:pt modelId="{B717B4AB-46D2-4A08-BCCB-B5A2013DC2A0}" type="parTrans" cxnId="{185FE255-D242-4B7A-AFAC-39B3677E89F6}">
      <dgm:prSet/>
      <dgm:spPr/>
      <dgm:t>
        <a:bodyPr/>
        <a:lstStyle/>
        <a:p>
          <a:endParaRPr lang="en-US">
            <a:latin typeface="Consolas" panose="020B0609020204030204" pitchFamily="49" charset="0"/>
          </a:endParaRPr>
        </a:p>
      </dgm:t>
    </dgm:pt>
    <dgm:pt modelId="{F0436CCD-7E05-4A45-A030-7F1E6D9724B9}" type="sibTrans" cxnId="{185FE255-D242-4B7A-AFAC-39B3677E89F6}">
      <dgm:prSet/>
      <dgm:spPr/>
      <dgm:t>
        <a:bodyPr/>
        <a:lstStyle/>
        <a:p>
          <a:endParaRPr lang="en-US">
            <a:latin typeface="Consolas" panose="020B0609020204030204" pitchFamily="49" charset="0"/>
          </a:endParaRPr>
        </a:p>
      </dgm:t>
    </dgm:pt>
    <dgm:pt modelId="{DB4A4069-1D91-43D2-B7E3-F718EFA51989}">
      <dgm:prSet phldrT="[Text]"/>
      <dgm:spPr/>
      <dgm:t>
        <a:bodyPr/>
        <a:lstStyle/>
        <a:p>
          <a:pPr>
            <a:buNone/>
          </a:pPr>
          <a:r>
            <a:rPr lang="en-US">
              <a:latin typeface="Consolas" panose="020B0609020204030204" pitchFamily="49" charset="0"/>
            </a:rPr>
            <a:t>cov = daily_returns.cov() * 240</a:t>
          </a:r>
        </a:p>
      </dgm:t>
    </dgm:pt>
    <dgm:pt modelId="{C5283A3D-423D-488F-8CA5-68E4249DFD6D}" type="parTrans" cxnId="{6346875A-B168-4BD4-A170-7F108EC7196C}">
      <dgm:prSet/>
      <dgm:spPr/>
      <dgm:t>
        <a:bodyPr/>
        <a:lstStyle/>
        <a:p>
          <a:endParaRPr lang="en-US">
            <a:latin typeface="Consolas" panose="020B0609020204030204" pitchFamily="49" charset="0"/>
          </a:endParaRPr>
        </a:p>
      </dgm:t>
    </dgm:pt>
    <dgm:pt modelId="{2FDF857A-20D7-4101-9218-3C71E957C041}" type="sibTrans" cxnId="{6346875A-B168-4BD4-A170-7F108EC7196C}">
      <dgm:prSet/>
      <dgm:spPr/>
      <dgm:t>
        <a:bodyPr/>
        <a:lstStyle/>
        <a:p>
          <a:endParaRPr lang="en-US">
            <a:latin typeface="Consolas" panose="020B0609020204030204" pitchFamily="49" charset="0"/>
          </a:endParaRPr>
        </a:p>
      </dgm:t>
    </dgm:pt>
    <dgm:pt modelId="{429D61EC-E5FA-4C11-95A3-7E0C90BFE01E}" type="pres">
      <dgm:prSet presAssocID="{F182347D-FE5A-45A3-8DDF-A750B09C0D16}" presName="linearFlow" presStyleCnt="0">
        <dgm:presLayoutVars>
          <dgm:dir/>
          <dgm:animLvl val="lvl"/>
          <dgm:resizeHandles val="exact"/>
        </dgm:presLayoutVars>
      </dgm:prSet>
      <dgm:spPr/>
    </dgm:pt>
    <dgm:pt modelId="{DD221EE8-23B9-4D5A-BDCE-1AD8230C044D}" type="pres">
      <dgm:prSet presAssocID="{888546A7-37F9-4853-9E5C-A1FF5341FDDA}" presName="composite" presStyleCnt="0"/>
      <dgm:spPr/>
    </dgm:pt>
    <dgm:pt modelId="{2A272EA2-4832-4E2B-A061-1F8DC2ABDBA9}" type="pres">
      <dgm:prSet presAssocID="{888546A7-37F9-4853-9E5C-A1FF5341FDDA}" presName="parentText" presStyleLbl="alignNode1" presStyleIdx="0" presStyleCnt="4">
        <dgm:presLayoutVars>
          <dgm:chMax val="1"/>
          <dgm:bulletEnabled val="1"/>
        </dgm:presLayoutVars>
      </dgm:prSet>
      <dgm:spPr/>
    </dgm:pt>
    <dgm:pt modelId="{C6990B0E-5650-4E19-B3C1-C9CE5E349E9D}" type="pres">
      <dgm:prSet presAssocID="{888546A7-37F9-4853-9E5C-A1FF5341FDDA}" presName="descendantText" presStyleLbl="alignAcc1" presStyleIdx="0" presStyleCnt="4">
        <dgm:presLayoutVars>
          <dgm:bulletEnabled val="1"/>
        </dgm:presLayoutVars>
      </dgm:prSet>
      <dgm:spPr/>
    </dgm:pt>
    <dgm:pt modelId="{84E5630C-CF9D-463B-A41A-58EFEC162D69}" type="pres">
      <dgm:prSet presAssocID="{72C40B2A-8B63-4251-B7A5-70FBB188BE19}" presName="sp" presStyleCnt="0"/>
      <dgm:spPr/>
    </dgm:pt>
    <dgm:pt modelId="{87179F86-290F-4DD1-9033-D927851BC537}" type="pres">
      <dgm:prSet presAssocID="{A807200A-A406-4B4D-93EB-6487726859D4}" presName="composite" presStyleCnt="0"/>
      <dgm:spPr/>
    </dgm:pt>
    <dgm:pt modelId="{D1820B5E-A5D5-43A5-8FAE-954A237F5882}" type="pres">
      <dgm:prSet presAssocID="{A807200A-A406-4B4D-93EB-6487726859D4}" presName="parentText" presStyleLbl="alignNode1" presStyleIdx="1" presStyleCnt="4">
        <dgm:presLayoutVars>
          <dgm:chMax val="1"/>
          <dgm:bulletEnabled val="1"/>
        </dgm:presLayoutVars>
      </dgm:prSet>
      <dgm:spPr/>
    </dgm:pt>
    <dgm:pt modelId="{FDE160CA-29DF-4E6A-8A45-C2573530DD71}" type="pres">
      <dgm:prSet presAssocID="{A807200A-A406-4B4D-93EB-6487726859D4}" presName="descendantText" presStyleLbl="alignAcc1" presStyleIdx="1" presStyleCnt="4">
        <dgm:presLayoutVars>
          <dgm:bulletEnabled val="1"/>
        </dgm:presLayoutVars>
      </dgm:prSet>
      <dgm:spPr/>
    </dgm:pt>
    <dgm:pt modelId="{461787A5-6F44-4D02-877B-DFB41FF681F7}" type="pres">
      <dgm:prSet presAssocID="{16AD705C-63CE-4E1B-87BA-A93274AB4C06}" presName="sp" presStyleCnt="0"/>
      <dgm:spPr/>
    </dgm:pt>
    <dgm:pt modelId="{FB95F573-134A-4AFA-B64B-6994E3854708}" type="pres">
      <dgm:prSet presAssocID="{E4382ECB-24DC-489C-9E2A-D88685D73358}" presName="composite" presStyleCnt="0"/>
      <dgm:spPr/>
    </dgm:pt>
    <dgm:pt modelId="{7939F3AF-7119-4727-AE23-DCFE279E7C71}" type="pres">
      <dgm:prSet presAssocID="{E4382ECB-24DC-489C-9E2A-D88685D73358}" presName="parentText" presStyleLbl="alignNode1" presStyleIdx="2" presStyleCnt="4">
        <dgm:presLayoutVars>
          <dgm:chMax val="1"/>
          <dgm:bulletEnabled val="1"/>
        </dgm:presLayoutVars>
      </dgm:prSet>
      <dgm:spPr/>
    </dgm:pt>
    <dgm:pt modelId="{B89E6E93-47C2-43D5-B89E-9103665DD8EC}" type="pres">
      <dgm:prSet presAssocID="{E4382ECB-24DC-489C-9E2A-D88685D73358}" presName="descendantText" presStyleLbl="alignAcc1" presStyleIdx="2" presStyleCnt="4">
        <dgm:presLayoutVars>
          <dgm:bulletEnabled val="1"/>
        </dgm:presLayoutVars>
      </dgm:prSet>
      <dgm:spPr/>
    </dgm:pt>
    <dgm:pt modelId="{40DD1BA4-6E64-48AA-982B-FBF19E6534FE}" type="pres">
      <dgm:prSet presAssocID="{72A114A0-7F0C-4B07-B7AB-E0F86E50A59B}" presName="sp" presStyleCnt="0"/>
      <dgm:spPr/>
    </dgm:pt>
    <dgm:pt modelId="{7EF63495-73BF-4CE7-9305-56DBC5EDD377}" type="pres">
      <dgm:prSet presAssocID="{F3BCDA82-E5CB-442F-8FD8-B993D8D26611}" presName="composite" presStyleCnt="0"/>
      <dgm:spPr/>
    </dgm:pt>
    <dgm:pt modelId="{74209D14-F102-4F67-816D-5FFBD38C4068}" type="pres">
      <dgm:prSet presAssocID="{F3BCDA82-E5CB-442F-8FD8-B993D8D26611}" presName="parentText" presStyleLbl="alignNode1" presStyleIdx="3" presStyleCnt="4">
        <dgm:presLayoutVars>
          <dgm:chMax val="1"/>
          <dgm:bulletEnabled val="1"/>
        </dgm:presLayoutVars>
      </dgm:prSet>
      <dgm:spPr/>
    </dgm:pt>
    <dgm:pt modelId="{4620264B-FC53-44E2-8A6F-677951EA55EF}" type="pres">
      <dgm:prSet presAssocID="{F3BCDA82-E5CB-442F-8FD8-B993D8D26611}" presName="descendantText" presStyleLbl="alignAcc1" presStyleIdx="3" presStyleCnt="4">
        <dgm:presLayoutVars>
          <dgm:bulletEnabled val="1"/>
        </dgm:presLayoutVars>
      </dgm:prSet>
      <dgm:spPr/>
    </dgm:pt>
  </dgm:ptLst>
  <dgm:cxnLst>
    <dgm:cxn modelId="{C013D726-622D-48C6-9C5E-8E46819489FC}" type="presOf" srcId="{EBFBF7B4-25FD-43B5-9AAD-4374EBD0FBD6}" destId="{C6990B0E-5650-4E19-B3C1-C9CE5E349E9D}" srcOrd="0" destOrd="0" presId="urn:microsoft.com/office/officeart/2005/8/layout/chevron2"/>
    <dgm:cxn modelId="{048EDD2D-BAE0-40A4-B4DA-05760D7B369D}" srcId="{888546A7-37F9-4853-9E5C-A1FF5341FDDA}" destId="{EBFBF7B4-25FD-43B5-9AAD-4374EBD0FBD6}" srcOrd="0" destOrd="0" parTransId="{FE421202-7881-474A-9B77-06F1FB21A396}" sibTransId="{F3AB4900-BE87-47DC-80DB-697C5E87F692}"/>
    <dgm:cxn modelId="{B730D738-4E1E-4B51-8585-EF17DBC0058B}" type="presOf" srcId="{DB4A4069-1D91-43D2-B7E3-F718EFA51989}" destId="{4620264B-FC53-44E2-8A6F-677951EA55EF}" srcOrd="0" destOrd="1" presId="urn:microsoft.com/office/officeart/2005/8/layout/chevron2"/>
    <dgm:cxn modelId="{F5D70A3F-DBDF-4806-86F1-425857CA3D7D}" srcId="{A807200A-A406-4B4D-93EB-6487726859D4}" destId="{05451F89-08B2-4BB9-801B-0209F96645EC}" srcOrd="0" destOrd="0" parTransId="{33FB1340-DEB5-44A9-A465-F7D88B3F5A53}" sibTransId="{57A6F560-7144-4AB7-BF2B-1882FDF1B78E}"/>
    <dgm:cxn modelId="{9E69C466-04BD-4741-A54B-1C95465D74EC}" srcId="{F182347D-FE5A-45A3-8DDF-A750B09C0D16}" destId="{888546A7-37F9-4853-9E5C-A1FF5341FDDA}" srcOrd="0" destOrd="0" parTransId="{8C97CDD3-D2E5-4DF1-9FC6-D348C5D6EBFF}" sibTransId="{72C40B2A-8B63-4251-B7A5-70FBB188BE19}"/>
    <dgm:cxn modelId="{666CAE4E-A953-436E-895A-F3177183D178}" srcId="{F182347D-FE5A-45A3-8DDF-A750B09C0D16}" destId="{F3BCDA82-E5CB-442F-8FD8-B993D8D26611}" srcOrd="3" destOrd="0" parTransId="{30753986-3D46-49EE-868D-2358E304E5E3}" sibTransId="{A1B1B35B-9B31-4E7F-B08A-D8571856BFB8}"/>
    <dgm:cxn modelId="{6E03CB6E-2297-4D88-B57D-7584EAADC304}" srcId="{F182347D-FE5A-45A3-8DDF-A750B09C0D16}" destId="{E4382ECB-24DC-489C-9E2A-D88685D73358}" srcOrd="2" destOrd="0" parTransId="{ACCFF953-8444-47C0-BA90-352CFB7EFF2B}" sibTransId="{72A114A0-7F0C-4B07-B7AB-E0F86E50A59B}"/>
    <dgm:cxn modelId="{C38FC46F-BC0E-400C-91F6-AAC99319144D}" type="presOf" srcId="{BE4EC00D-3795-49DA-9066-BB0D5F302CA8}" destId="{4620264B-FC53-44E2-8A6F-677951EA55EF}" srcOrd="0" destOrd="0" presId="urn:microsoft.com/office/officeart/2005/8/layout/chevron2"/>
    <dgm:cxn modelId="{185FE255-D242-4B7A-AFAC-39B3677E89F6}" srcId="{F3BCDA82-E5CB-442F-8FD8-B993D8D26611}" destId="{BE4EC00D-3795-49DA-9066-BB0D5F302CA8}" srcOrd="0" destOrd="0" parTransId="{B717B4AB-46D2-4A08-BCCB-B5A2013DC2A0}" sibTransId="{F0436CCD-7E05-4A45-A030-7F1E6D9724B9}"/>
    <dgm:cxn modelId="{6346875A-B168-4BD4-A170-7F108EC7196C}" srcId="{F3BCDA82-E5CB-442F-8FD8-B993D8D26611}" destId="{DB4A4069-1D91-43D2-B7E3-F718EFA51989}" srcOrd="1" destOrd="0" parTransId="{C5283A3D-423D-488F-8CA5-68E4249DFD6D}" sibTransId="{2FDF857A-20D7-4101-9218-3C71E957C041}"/>
    <dgm:cxn modelId="{DFC6B480-E38F-49C0-9D33-7288D612FD08}" type="presOf" srcId="{05451F89-08B2-4BB9-801B-0209F96645EC}" destId="{FDE160CA-29DF-4E6A-8A45-C2573530DD71}" srcOrd="0" destOrd="0" presId="urn:microsoft.com/office/officeart/2005/8/layout/chevron2"/>
    <dgm:cxn modelId="{AB7521A0-0B3D-428F-A980-52ABD2C623E7}" srcId="{F182347D-FE5A-45A3-8DDF-A750B09C0D16}" destId="{A807200A-A406-4B4D-93EB-6487726859D4}" srcOrd="1" destOrd="0" parTransId="{268791BF-E2EA-41FB-ADAB-545D5469B263}" sibTransId="{16AD705C-63CE-4E1B-87BA-A93274AB4C06}"/>
    <dgm:cxn modelId="{9A84DFA1-2EFB-4456-991D-40161F89FC13}" type="presOf" srcId="{888546A7-37F9-4853-9E5C-A1FF5341FDDA}" destId="{2A272EA2-4832-4E2B-A061-1F8DC2ABDBA9}" srcOrd="0" destOrd="0" presId="urn:microsoft.com/office/officeart/2005/8/layout/chevron2"/>
    <dgm:cxn modelId="{FFF2ECB0-964C-4DE3-A596-F7713474ADAA}" type="presOf" srcId="{A807200A-A406-4B4D-93EB-6487726859D4}" destId="{D1820B5E-A5D5-43A5-8FAE-954A237F5882}" srcOrd="0" destOrd="0" presId="urn:microsoft.com/office/officeart/2005/8/layout/chevron2"/>
    <dgm:cxn modelId="{71D305C3-1D4B-4466-95F6-3B7F920957D8}" srcId="{E4382ECB-24DC-489C-9E2A-D88685D73358}" destId="{B1871A7E-E0C1-4629-95F6-8C520CC5934A}" srcOrd="0" destOrd="0" parTransId="{5FE54E81-3F76-4E5C-892E-73DB67D6FF5C}" sibTransId="{0AB0B357-39F7-420F-B4B0-2B1B10BACE29}"/>
    <dgm:cxn modelId="{CBB7C8C5-6D74-4165-B77E-0CECD2C6D4B2}" type="presOf" srcId="{F182347D-FE5A-45A3-8DDF-A750B09C0D16}" destId="{429D61EC-E5FA-4C11-95A3-7E0C90BFE01E}" srcOrd="0" destOrd="0" presId="urn:microsoft.com/office/officeart/2005/8/layout/chevron2"/>
    <dgm:cxn modelId="{667FFFDC-8228-470E-80CB-BCD42E1343BF}" type="presOf" srcId="{E4382ECB-24DC-489C-9E2A-D88685D73358}" destId="{7939F3AF-7119-4727-AE23-DCFE279E7C71}" srcOrd="0" destOrd="0" presId="urn:microsoft.com/office/officeart/2005/8/layout/chevron2"/>
    <dgm:cxn modelId="{4501FFEB-3538-44B3-A4CE-E435342BF119}" type="presOf" srcId="{B1871A7E-E0C1-4629-95F6-8C520CC5934A}" destId="{B89E6E93-47C2-43D5-B89E-9103665DD8EC}" srcOrd="0" destOrd="0" presId="urn:microsoft.com/office/officeart/2005/8/layout/chevron2"/>
    <dgm:cxn modelId="{78B1CAF7-7A58-4C52-AC95-011CC8232E9F}" type="presOf" srcId="{F3BCDA82-E5CB-442F-8FD8-B993D8D26611}" destId="{74209D14-F102-4F67-816D-5FFBD38C4068}" srcOrd="0" destOrd="0" presId="urn:microsoft.com/office/officeart/2005/8/layout/chevron2"/>
    <dgm:cxn modelId="{017AC977-133A-437B-93E5-D9193A9329C9}" type="presParOf" srcId="{429D61EC-E5FA-4C11-95A3-7E0C90BFE01E}" destId="{DD221EE8-23B9-4D5A-BDCE-1AD8230C044D}" srcOrd="0" destOrd="0" presId="urn:microsoft.com/office/officeart/2005/8/layout/chevron2"/>
    <dgm:cxn modelId="{1A7D51CC-FDA5-4F7B-86B6-01F3EE96F874}" type="presParOf" srcId="{DD221EE8-23B9-4D5A-BDCE-1AD8230C044D}" destId="{2A272EA2-4832-4E2B-A061-1F8DC2ABDBA9}" srcOrd="0" destOrd="0" presId="urn:microsoft.com/office/officeart/2005/8/layout/chevron2"/>
    <dgm:cxn modelId="{EF546A8E-1C94-4837-8197-B863C9E2CCCF}" type="presParOf" srcId="{DD221EE8-23B9-4D5A-BDCE-1AD8230C044D}" destId="{C6990B0E-5650-4E19-B3C1-C9CE5E349E9D}" srcOrd="1" destOrd="0" presId="urn:microsoft.com/office/officeart/2005/8/layout/chevron2"/>
    <dgm:cxn modelId="{EC1A0FE1-32EA-4E05-B0B7-878B41608211}" type="presParOf" srcId="{429D61EC-E5FA-4C11-95A3-7E0C90BFE01E}" destId="{84E5630C-CF9D-463B-A41A-58EFEC162D69}" srcOrd="1" destOrd="0" presId="urn:microsoft.com/office/officeart/2005/8/layout/chevron2"/>
    <dgm:cxn modelId="{C34A32A6-21EA-400F-88FE-2A9495F51F0B}" type="presParOf" srcId="{429D61EC-E5FA-4C11-95A3-7E0C90BFE01E}" destId="{87179F86-290F-4DD1-9033-D927851BC537}" srcOrd="2" destOrd="0" presId="urn:microsoft.com/office/officeart/2005/8/layout/chevron2"/>
    <dgm:cxn modelId="{95502372-A3C9-4000-8403-B7C3EFB91E4D}" type="presParOf" srcId="{87179F86-290F-4DD1-9033-D927851BC537}" destId="{D1820B5E-A5D5-43A5-8FAE-954A237F5882}" srcOrd="0" destOrd="0" presId="urn:microsoft.com/office/officeart/2005/8/layout/chevron2"/>
    <dgm:cxn modelId="{C19792E1-9BCA-4E36-B846-82FD261BD278}" type="presParOf" srcId="{87179F86-290F-4DD1-9033-D927851BC537}" destId="{FDE160CA-29DF-4E6A-8A45-C2573530DD71}" srcOrd="1" destOrd="0" presId="urn:microsoft.com/office/officeart/2005/8/layout/chevron2"/>
    <dgm:cxn modelId="{262F83A6-41C9-4CAD-BD35-87074DB1BFF7}" type="presParOf" srcId="{429D61EC-E5FA-4C11-95A3-7E0C90BFE01E}" destId="{461787A5-6F44-4D02-877B-DFB41FF681F7}" srcOrd="3" destOrd="0" presId="urn:microsoft.com/office/officeart/2005/8/layout/chevron2"/>
    <dgm:cxn modelId="{5CAD14E6-2BE4-4BF4-984D-0C867D8812DF}" type="presParOf" srcId="{429D61EC-E5FA-4C11-95A3-7E0C90BFE01E}" destId="{FB95F573-134A-4AFA-B64B-6994E3854708}" srcOrd="4" destOrd="0" presId="urn:microsoft.com/office/officeart/2005/8/layout/chevron2"/>
    <dgm:cxn modelId="{F6A1E16D-027C-4034-9079-5DA9C236A298}" type="presParOf" srcId="{FB95F573-134A-4AFA-B64B-6994E3854708}" destId="{7939F3AF-7119-4727-AE23-DCFE279E7C71}" srcOrd="0" destOrd="0" presId="urn:microsoft.com/office/officeart/2005/8/layout/chevron2"/>
    <dgm:cxn modelId="{1C9B78FD-DD26-4515-A063-7C2DF8CF4E1A}" type="presParOf" srcId="{FB95F573-134A-4AFA-B64B-6994E3854708}" destId="{B89E6E93-47C2-43D5-B89E-9103665DD8EC}" srcOrd="1" destOrd="0" presId="urn:microsoft.com/office/officeart/2005/8/layout/chevron2"/>
    <dgm:cxn modelId="{DDFB7BD9-06EB-412E-9942-49474B236361}" type="presParOf" srcId="{429D61EC-E5FA-4C11-95A3-7E0C90BFE01E}" destId="{40DD1BA4-6E64-48AA-982B-FBF19E6534FE}" srcOrd="5" destOrd="0" presId="urn:microsoft.com/office/officeart/2005/8/layout/chevron2"/>
    <dgm:cxn modelId="{AC64DCB1-7815-4A11-A56D-2256E7017499}" type="presParOf" srcId="{429D61EC-E5FA-4C11-95A3-7E0C90BFE01E}" destId="{7EF63495-73BF-4CE7-9305-56DBC5EDD377}" srcOrd="6" destOrd="0" presId="urn:microsoft.com/office/officeart/2005/8/layout/chevron2"/>
    <dgm:cxn modelId="{9582D724-F9EA-4F93-BD97-6E02A6FD5C4B}" type="presParOf" srcId="{7EF63495-73BF-4CE7-9305-56DBC5EDD377}" destId="{74209D14-F102-4F67-816D-5FFBD38C4068}" srcOrd="0" destOrd="0" presId="urn:microsoft.com/office/officeart/2005/8/layout/chevron2"/>
    <dgm:cxn modelId="{34932288-8A24-4D90-8A06-D991CD304772}" type="presParOf" srcId="{7EF63495-73BF-4CE7-9305-56DBC5EDD377}" destId="{4620264B-FC53-44E2-8A6F-677951EA55EF}" srcOrd="1" destOrd="0" presId="urn:microsoft.com/office/officeart/2005/8/layout/chevron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272EA2-4832-4E2B-A061-1F8DC2ABDBA9}">
      <dsp:nvSpPr>
        <dsp:cNvPr id="0" name=""/>
        <dsp:cNvSpPr/>
      </dsp:nvSpPr>
      <dsp:spPr>
        <a:xfrm rot="5400000">
          <a:off x="-136992" y="139921"/>
          <a:ext cx="913284" cy="639298"/>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latin typeface="Consolas" panose="020B0609020204030204" pitchFamily="49" charset="0"/>
            </a:rPr>
            <a:t>Quality Filtering</a:t>
          </a:r>
        </a:p>
      </dsp:txBody>
      <dsp:txXfrm rot="-5400000">
        <a:off x="1" y="322577"/>
        <a:ext cx="639298" cy="273986"/>
      </dsp:txXfrm>
    </dsp:sp>
    <dsp:sp modelId="{C6990B0E-5650-4E19-B3C1-C9CE5E349E9D}">
      <dsp:nvSpPr>
        <dsp:cNvPr id="0" name=""/>
        <dsp:cNvSpPr/>
      </dsp:nvSpPr>
      <dsp:spPr>
        <a:xfrm rot="5400000">
          <a:off x="2824240" y="-2182012"/>
          <a:ext cx="593634" cy="496351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None/>
          </a:pPr>
          <a:r>
            <a:rPr lang="en-US" sz="1200" kern="1200">
              <a:latin typeface="Consolas" panose="020B0609020204030204" pitchFamily="49" charset="0"/>
            </a:rPr>
            <a:t>tickers_valid = [t for t in tickers if len(returns[t].dropna()) &gt;= 100 and returns[t].isna().mean() &lt; 0.30]</a:t>
          </a:r>
        </a:p>
      </dsp:txBody>
      <dsp:txXfrm rot="-5400000">
        <a:off x="639299" y="31908"/>
        <a:ext cx="4934539" cy="535676"/>
      </dsp:txXfrm>
    </dsp:sp>
    <dsp:sp modelId="{D1820B5E-A5D5-43A5-8FAE-954A237F5882}">
      <dsp:nvSpPr>
        <dsp:cNvPr id="0" name=""/>
        <dsp:cNvSpPr/>
      </dsp:nvSpPr>
      <dsp:spPr>
        <a:xfrm rot="5400000">
          <a:off x="-136992" y="900340"/>
          <a:ext cx="913284" cy="639298"/>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latin typeface="Consolas" panose="020B0609020204030204" pitchFamily="49" charset="0"/>
            </a:rPr>
            <a:t>Missing Value Imputation</a:t>
          </a:r>
        </a:p>
      </dsp:txBody>
      <dsp:txXfrm rot="-5400000">
        <a:off x="1" y="1082996"/>
        <a:ext cx="639298" cy="273986"/>
      </dsp:txXfrm>
    </dsp:sp>
    <dsp:sp modelId="{FDE160CA-29DF-4E6A-8A45-C2573530DD71}">
      <dsp:nvSpPr>
        <dsp:cNvPr id="0" name=""/>
        <dsp:cNvSpPr/>
      </dsp:nvSpPr>
      <dsp:spPr>
        <a:xfrm rot="5400000">
          <a:off x="2824084" y="-1421437"/>
          <a:ext cx="593946" cy="496351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None/>
          </a:pPr>
          <a:r>
            <a:rPr lang="en-US" sz="1200" kern="1200">
              <a:latin typeface="Consolas" panose="020B0609020204030204" pitchFamily="49" charset="0"/>
            </a:rPr>
            <a:t>prices = prices.ffill().bfill() # forward-fill then backward-fill</a:t>
          </a:r>
        </a:p>
      </dsp:txBody>
      <dsp:txXfrm rot="-5400000">
        <a:off x="639298" y="792343"/>
        <a:ext cx="4934524" cy="535958"/>
      </dsp:txXfrm>
    </dsp:sp>
    <dsp:sp modelId="{7939F3AF-7119-4727-AE23-DCFE279E7C71}">
      <dsp:nvSpPr>
        <dsp:cNvPr id="0" name=""/>
        <dsp:cNvSpPr/>
      </dsp:nvSpPr>
      <dsp:spPr>
        <a:xfrm rot="5400000">
          <a:off x="-136992" y="1660760"/>
          <a:ext cx="913284" cy="639298"/>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latin typeface="Consolas" panose="020B0609020204030204" pitchFamily="49" charset="0"/>
            </a:rPr>
            <a:t>Outlier Mitigation</a:t>
          </a:r>
        </a:p>
      </dsp:txBody>
      <dsp:txXfrm rot="-5400000">
        <a:off x="1" y="1843416"/>
        <a:ext cx="639298" cy="273986"/>
      </dsp:txXfrm>
    </dsp:sp>
    <dsp:sp modelId="{B89E6E93-47C2-43D5-B89E-9103665DD8EC}">
      <dsp:nvSpPr>
        <dsp:cNvPr id="0" name=""/>
        <dsp:cNvSpPr/>
      </dsp:nvSpPr>
      <dsp:spPr>
        <a:xfrm rot="5400000">
          <a:off x="2824240" y="-661174"/>
          <a:ext cx="593634" cy="496351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None/>
          </a:pPr>
          <a:r>
            <a:rPr lang="en-US" sz="1200" kern="1200">
              <a:latin typeface="Consolas" panose="020B0609020204030204" pitchFamily="49" charset="0"/>
            </a:rPr>
            <a:t>daily_returns = daily_returns.clip(-0.50, 0.50)</a:t>
          </a:r>
        </a:p>
      </dsp:txBody>
      <dsp:txXfrm rot="-5400000">
        <a:off x="639299" y="1552746"/>
        <a:ext cx="4934539" cy="535676"/>
      </dsp:txXfrm>
    </dsp:sp>
    <dsp:sp modelId="{74209D14-F102-4F67-816D-5FFBD38C4068}">
      <dsp:nvSpPr>
        <dsp:cNvPr id="0" name=""/>
        <dsp:cNvSpPr/>
      </dsp:nvSpPr>
      <dsp:spPr>
        <a:xfrm rot="5400000">
          <a:off x="-136992" y="2421179"/>
          <a:ext cx="913284" cy="639298"/>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latin typeface="Consolas" panose="020B0609020204030204" pitchFamily="49" charset="0"/>
            </a:rPr>
            <a:t>Annualisation (240 CSE trading days</a:t>
          </a:r>
          <a:r>
            <a:rPr lang="en-US" sz="600" kern="1200">
              <a:latin typeface="Consolas" panose="020B0609020204030204" pitchFamily="49" charset="0"/>
            </a:rPr>
            <a:t>)</a:t>
          </a:r>
        </a:p>
      </dsp:txBody>
      <dsp:txXfrm rot="-5400000">
        <a:off x="1" y="2603835"/>
        <a:ext cx="639298" cy="273986"/>
      </dsp:txXfrm>
    </dsp:sp>
    <dsp:sp modelId="{4620264B-FC53-44E2-8A6F-677951EA55EF}">
      <dsp:nvSpPr>
        <dsp:cNvPr id="0" name=""/>
        <dsp:cNvSpPr/>
      </dsp:nvSpPr>
      <dsp:spPr>
        <a:xfrm rot="5400000">
          <a:off x="2824240" y="99245"/>
          <a:ext cx="593634" cy="496351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None/>
          </a:pPr>
          <a:r>
            <a:rPr lang="en-US" sz="1200" kern="1200">
              <a:latin typeface="Consolas" panose="020B0609020204030204" pitchFamily="49" charset="0"/>
            </a:rPr>
            <a:t>mu = daily_returns.mean() * 240</a:t>
          </a:r>
        </a:p>
        <a:p>
          <a:pPr marL="114300" lvl="1" indent="-114300" algn="l" defTabSz="533400">
            <a:lnSpc>
              <a:spcPct val="90000"/>
            </a:lnSpc>
            <a:spcBef>
              <a:spcPct val="0"/>
            </a:spcBef>
            <a:spcAft>
              <a:spcPct val="15000"/>
            </a:spcAft>
            <a:buNone/>
          </a:pPr>
          <a:r>
            <a:rPr lang="en-US" sz="1200" kern="1200">
              <a:latin typeface="Consolas" panose="020B0609020204030204" pitchFamily="49" charset="0"/>
            </a:rPr>
            <a:t>cov = daily_returns.cov() * 240</a:t>
          </a:r>
        </a:p>
      </dsp:txBody>
      <dsp:txXfrm rot="-5400000">
        <a:off x="639299" y="2313166"/>
        <a:ext cx="4934539" cy="535676"/>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usinessProjectScope">
      <a:dk1>
        <a:srgbClr val="000000"/>
      </a:dk1>
      <a:lt1>
        <a:srgbClr val="FFFFFF"/>
      </a:lt1>
      <a:dk2>
        <a:srgbClr val="0E2841"/>
      </a:dk2>
      <a:lt2>
        <a:srgbClr val="E8E8E8"/>
      </a:lt2>
      <a:accent1>
        <a:srgbClr val="053D58"/>
      </a:accent1>
      <a:accent2>
        <a:srgbClr val="3D97B6"/>
      </a:accent2>
      <a:accent3>
        <a:srgbClr val="99DDEC"/>
      </a:accent3>
      <a:accent4>
        <a:srgbClr val="EDA516"/>
      </a:accent4>
      <a:accent5>
        <a:srgbClr val="D0E8EC"/>
      </a:accent5>
      <a:accent6>
        <a:srgbClr val="9BBECB"/>
      </a:accent6>
      <a:hlink>
        <a:srgbClr val="3D97B7"/>
      </a:hlink>
      <a:folHlink>
        <a:srgbClr val="EDA516"/>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64F0E-02A2-48CB-8562-4E8DB07921E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F2D1228-205F-4B5E-93DC-95BDD112F3EC}">
  <ds:schemaRefs>
    <ds:schemaRef ds:uri="http://schemas.microsoft.com/sharepoint/v3/contenttype/forms"/>
  </ds:schemaRefs>
</ds:datastoreItem>
</file>

<file path=customXml/itemProps3.xml><?xml version="1.0" encoding="utf-8"?>
<ds:datastoreItem xmlns:ds="http://schemas.openxmlformats.org/officeDocument/2006/customXml" ds:itemID="{6A31B75D-9336-4D96-B201-D13E38C2A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382FA9-CEB6-C04C-869B-14E9F459376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Business project scope report.dotx</Template>
  <TotalTime>3440</TotalTime>
  <Pages>18</Pages>
  <Words>4275</Words>
  <Characters>26636</Characters>
  <Application>Microsoft Office Word</Application>
  <DocSecurity>0</DocSecurity>
  <Lines>8878</Lines>
  <Paragraphs>2207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Udari Liyanage</dc:creator>
  <cp:lastModifiedBy>KAUSHALYA G. L. U.  MS25946376</cp:lastModifiedBy>
  <cp:revision>1</cp:revision>
  <cp:lastPrinted>2026-04-07T17:19:00Z</cp:lastPrinted>
  <dcterms:created xsi:type="dcterms:W3CDTF">2026-04-05T06:40:00Z</dcterms:created>
  <dcterms:modified xsi:type="dcterms:W3CDTF">2026-04-07T17:35:00Z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