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4.9 — the power rails are assigned, and the 3.3 V budget is stated</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2"/>
      </w:pPr>
      <w:r>
        <w:t>9.5 Power rails</w:t>
      </w:r>
    </w:p>
    <w:p>
      <w:r>
        <w:t xml:space="preserve">The BOM's dual step-down BEC gives </w:t>
      </w:r>
      <w:r>
        <w:rPr>
          <w:b/>
        </w:rPr>
        <w:t>5 V at 3 A and 12 V at 3 A</w:t>
      </w:r>
      <w:r>
        <w:t xml:space="preserve">. It does </w:t>
      </w:r>
      <w:r>
        <w:rPr>
          <w:b/>
        </w:rPr>
        <w:t>not</w:t>
      </w:r>
      <w:r>
        <w:t xml:space="preserve"> give 3.3 V, and every sensor on this aircraft except the LiDAR wants 3.3 V. That gap is the whole of this section: 3.3 V has to be made on the flight controller carrier, and how much of it that carrier must supply is a specification, not a detail.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Rail</w:t>
            </w:r>
          </w:p>
        </w:tc>
        <w:tc>
          <w:tcPr>
            <w:tcW w:type="dxa" w:w="3312"/>
            <w:shd w:val="clear" w:color="auto" w:fill="1F3864"/>
          </w:tcPr>
          <w:p>
            <w:pPr>
              <w:spacing w:after="40" w:before="40"/>
            </w:pPr>
            <w:r>
              <w:rPr>
                <w:b/>
                <w:color w:val="FFFFFF"/>
                <w:sz w:val="18"/>
              </w:rPr>
              <w:t>Source</w:t>
            </w:r>
          </w:p>
        </w:tc>
        <w:tc>
          <w:tcPr>
            <w:tcW w:type="dxa" w:w="3312"/>
            <w:shd w:val="clear" w:color="auto" w:fill="1F3864"/>
          </w:tcPr>
          <w:p>
            <w:pPr>
              <w:spacing w:after="40" w:before="40"/>
            </w:pPr>
            <w:r>
              <w:rPr>
                <w:b/>
                <w:color w:val="FFFFFF"/>
                <w:sz w:val="18"/>
              </w:rPr>
              <w:t>Feeds</w:t>
            </w:r>
          </w:p>
        </w:tc>
      </w:tr>
      <w:tr>
        <w:tc>
          <w:tcPr>
            <w:tcW w:type="dxa" w:w="3312"/>
          </w:tcPr>
          <w:p>
            <w:pPr>
              <w:spacing w:after="40" w:before="40"/>
            </w:pPr>
            <w:r>
              <w:rPr>
                <w:b/>
                <w:sz w:val="18"/>
              </w:rPr>
              <w:t>6S pack</w:t>
            </w:r>
          </w:p>
        </w:tc>
        <w:tc>
          <w:tcPr>
            <w:tcW w:type="dxa" w:w="3312"/>
          </w:tcPr>
          <w:p>
            <w:pPr>
              <w:spacing w:after="40" w:before="40"/>
            </w:pPr>
            <w:r>
              <w:rPr>
                <w:sz w:val="18"/>
              </w:rPr>
              <w:t>XT90-S, 22.2 V nominal / 25.2 V full</w:t>
            </w:r>
          </w:p>
        </w:tc>
        <w:tc>
          <w:tcPr>
            <w:tcW w:type="dxa" w:w="3312"/>
          </w:tcPr>
          <w:p>
            <w:pPr>
              <w:spacing w:after="40" w:before="40"/>
            </w:pPr>
            <w:r>
              <w:rPr>
                <w:sz w:val="18"/>
              </w:rPr>
              <w:t>4-in-1 ESC only</w:t>
            </w:r>
          </w:p>
        </w:tc>
      </w:tr>
      <w:tr>
        <w:tc>
          <w:tcPr>
            <w:tcW w:type="dxa" w:w="3312"/>
          </w:tcPr>
          <w:p>
            <w:pPr>
              <w:spacing w:after="40" w:before="40"/>
            </w:pPr>
            <w:r>
              <w:rPr>
                <w:b/>
                <w:sz w:val="18"/>
              </w:rPr>
              <w:t>12 V, 3 A</w:t>
            </w:r>
          </w:p>
        </w:tc>
        <w:tc>
          <w:tcPr>
            <w:tcW w:type="dxa" w:w="3312"/>
          </w:tcPr>
          <w:p>
            <w:pPr>
              <w:spacing w:after="40" w:before="40"/>
            </w:pPr>
            <w:r>
              <w:rPr>
                <w:sz w:val="18"/>
              </w:rPr>
              <w:t>BEC</w:t>
            </w:r>
          </w:p>
        </w:tc>
        <w:tc>
          <w:tcPr>
            <w:tcW w:type="dxa" w:w="3312"/>
          </w:tcPr>
          <w:p>
            <w:pPr>
              <w:spacing w:after="40" w:before="40"/>
            </w:pPr>
            <w:r>
              <w:rPr>
                <w:sz w:val="18"/>
              </w:rPr>
              <w:t>5.8 GHz VTX, FPV camera</w:t>
            </w:r>
          </w:p>
        </w:tc>
      </w:tr>
      <w:tr>
        <w:tc>
          <w:tcPr>
            <w:tcW w:type="dxa" w:w="3312"/>
          </w:tcPr>
          <w:p>
            <w:pPr>
              <w:spacing w:after="40" w:before="40"/>
            </w:pPr>
            <w:r>
              <w:rPr>
                <w:b/>
                <w:sz w:val="18"/>
              </w:rPr>
              <w:t>5 V, 3 A</w:t>
            </w:r>
          </w:p>
        </w:tc>
        <w:tc>
          <w:tcPr>
            <w:tcW w:type="dxa" w:w="3312"/>
          </w:tcPr>
          <w:p>
            <w:pPr>
              <w:spacing w:after="40" w:before="40"/>
            </w:pPr>
            <w:r>
              <w:rPr>
                <w:sz w:val="18"/>
              </w:rPr>
              <w:t>BEC</w:t>
            </w:r>
          </w:p>
        </w:tc>
        <w:tc>
          <w:tcPr>
            <w:tcW w:type="dxa" w:w="3312"/>
          </w:tcPr>
          <w:p>
            <w:pPr>
              <w:spacing w:after="40" w:before="40"/>
            </w:pPr>
            <w:r>
              <w:rPr>
                <w:sz w:val="18"/>
              </w:rPr>
              <w:t>FC carrier input, TFmini-S LiDAR, ExpressLRS receiver, BN-220 GNSS, parachute servo</w:t>
            </w:r>
          </w:p>
        </w:tc>
      </w:tr>
      <w:tr>
        <w:tc>
          <w:tcPr>
            <w:tcW w:type="dxa" w:w="3312"/>
          </w:tcPr>
          <w:p>
            <w:pPr>
              <w:spacing w:after="40" w:before="40"/>
            </w:pPr>
            <w:r>
              <w:rPr>
                <w:b/>
                <w:sz w:val="18"/>
              </w:rPr>
              <w:t>3.3 V</w:t>
            </w:r>
          </w:p>
        </w:tc>
        <w:tc>
          <w:tcPr>
            <w:tcW w:type="dxa" w:w="3312"/>
          </w:tcPr>
          <w:p>
            <w:pPr>
              <w:spacing w:after="40" w:before="40"/>
            </w:pPr>
            <w:r>
              <w:rPr>
                <w:i/>
                <w:sz w:val="18"/>
              </w:rPr>
              <w:t>the carrier's own regulator</w:t>
            </w:r>
          </w:p>
        </w:tc>
        <w:tc>
          <w:tcPr>
            <w:tcW w:type="dxa" w:w="3312"/>
          </w:tcPr>
          <w:p>
            <w:pPr>
              <w:spacing w:after="40" w:before="40"/>
            </w:pPr>
            <w:r>
              <w:rPr>
                <w:sz w:val="18"/>
              </w:rPr>
              <w:t>ESP32-P4, the six I²C sensors, SX1278 LoRa, MicroSD, Remote ID module</w:t>
            </w:r>
          </w:p>
        </w:tc>
      </w:tr>
      <w:tr>
        <w:tc>
          <w:tcPr>
            <w:tcW w:type="dxa" w:w="3312"/>
          </w:tcPr>
          <w:p>
            <w:pPr>
              <w:spacing w:after="40" w:before="40"/>
            </w:pPr>
            <w:r>
              <w:rPr>
                <w:b/>
                <w:sz w:val="18"/>
              </w:rPr>
              <w:t>1S cell</w:t>
            </w:r>
          </w:p>
        </w:tc>
        <w:tc>
          <w:tcPr>
            <w:tcW w:type="dxa" w:w="3312"/>
          </w:tcPr>
          <w:p>
            <w:pPr>
              <w:spacing w:after="40" w:before="40"/>
            </w:pPr>
            <w:r>
              <w:rPr>
                <w:sz w:val="18"/>
              </w:rPr>
              <w:t>Beacon's own battery, diode-OR with 5 V</w:t>
            </w:r>
          </w:p>
        </w:tc>
        <w:tc>
          <w:tcPr>
            <w:tcW w:type="dxa" w:w="3312"/>
          </w:tcPr>
          <w:p>
            <w:pPr>
              <w:spacing w:after="40" w:before="40"/>
            </w:pPr>
            <w:r>
              <w:rPr>
                <w:sz w:val="18"/>
              </w:rPr>
              <w:t>Beacon node — deliberately survives the main pack</w:t>
            </w:r>
          </w:p>
        </w:tc>
      </w:tr>
    </w:tbl>
    <w:p/>
    <w:p>
      <w:r>
        <w:t xml:space="preserve">The split follows the parts, not preference. The VTX and camera are the only things that want more than 5 V and the only things that radiate; keeping them on their own rail keeps video switching noise away from the sensors. Everything on 5 V is there because it cannot run on 3.3 V. Everything else is 3.3 V because the ESP32-P4's GPIO are 3.3 V and are </w:t>
      </w:r>
      <w:r>
        <w:rPr>
          <w:b/>
        </w:rPr>
        <w:t>not 5 V tolerant</w:t>
      </w:r>
      <w:r>
        <w:t>.</w:t>
      </w:r>
    </w:p>
    <w:p>
      <w:pPr>
        <w:pStyle w:val="Heading3"/>
      </w:pPr>
      <w:r>
        <w:t>Four rules that are not negotiable</w:t>
      </w:r>
    </w:p>
    <w:p>
      <w:r>
        <w:rPr>
          <w:b/>
        </w:rPr>
        <w:t>1. The entire I²C bus is 3.3 V, including the pull-ups.</w:t>
      </w:r>
      <w:r>
        <w:t xml:space="preserve"> Six devices share SDA 7 and SCL 8. Several of the common breakouts — GY-521 for the MPU-6050, GY-271 for the QMC5883L — carry their own regulator and will happily accept 5 V, and if you give it to them their pull-ups sit at 5 V and drive 5 V into the P4's GPIO through the bus. One device powered from the wrong rail contaminates the whole bus.</w:t>
      </w:r>
    </w:p>
    <w:p>
      <w:r>
        <w:rPr>
          <w:b/>
        </w:rPr>
        <w:t>2. The SX1278 is 3.3 V only, on power and on every signal line.</w:t>
      </w:r>
      <w:r>
        <w:t xml:space="preserve"> It is not 5 V tolerant anywhere. There is nothing else on SPI2, so no level shifting is needed — but there is also nothing to protect it if the rail is wrong.</w:t>
      </w:r>
    </w:p>
    <w:p>
      <w:r>
        <w:rPr>
          <w:b/>
        </w:rPr>
        <w:t>3. Anything powered from 5 V that drives a line *into* the P4 must output 3.3 V logic.</w:t>
      </w:r>
      <w:r>
        <w:t xml:space="preserve"> The TFmini-S (LVTTL), the ExpressLRS CRSF line and the BN-220's TX all do. The VTX's MSP TX line is the one to verify with a meter before connecting it, because MSP telemetry is optional and a 5 V line here damages a pin that is not optional.</w:t>
      </w:r>
    </w:p>
    <w:p>
      <w:r>
        <w:rPr>
          <w:b/>
        </w:rPr>
        <w:t>4. The parachute servo gets its own pair of wires from the BEC.</w:t>
      </w:r>
      <w:r>
        <w:t xml:space="preserve"> Not daisy-chained through the flight controller. A stalled 9 g servo can pull most of an amp, and the parachute fires at precisely the moment the flight controller must stay alive.</w:t>
      </w:r>
    </w:p>
    <w:p>
      <w:pPr>
        <w:pStyle w:val="Heading3"/>
      </w:pPr>
      <w:r>
        <w:t>What the carrier's 3.3 V regulator has to supply</w:t>
      </w:r>
    </w:p>
    <w:p>
      <w:r>
        <w:t>§2.2 specifies "an ESP32-P4 module on a compact carrier" without naming one. This is the number that carrier has to meet, beyond whatever the P4 itself draws: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On 3.3 V</w:t>
            </w:r>
          </w:p>
        </w:tc>
        <w:tc>
          <w:tcPr>
            <w:tcW w:type="dxa" w:w="2484"/>
            <w:shd w:val="clear" w:color="auto" w:fill="1F3864"/>
          </w:tcPr>
          <w:p>
            <w:pPr>
              <w:spacing w:after="40" w:before="40"/>
            </w:pPr>
            <w:r>
              <w:rPr>
                <w:b/>
                <w:color w:val="FFFFFF"/>
                <w:sz w:val="18"/>
              </w:rPr>
              <w:t>Continuous</w:t>
            </w:r>
          </w:p>
        </w:tc>
        <w:tc>
          <w:tcPr>
            <w:tcW w:type="dxa" w:w="2484"/>
            <w:shd w:val="clear" w:color="auto" w:fill="1F3864"/>
          </w:tcPr>
          <w:p>
            <w:pPr>
              <w:spacing w:after="40" w:before="40"/>
            </w:pPr>
            <w:r>
              <w:rPr>
                <w:b/>
                <w:color w:val="FFFFFF"/>
                <w:sz w:val="18"/>
              </w:rPr>
              <w:t>Worst-case peak</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SX1278 LoRa</w:t>
            </w:r>
          </w:p>
        </w:tc>
        <w:tc>
          <w:tcPr>
            <w:tcW w:type="dxa" w:w="2484"/>
          </w:tcPr>
          <w:p>
            <w:pPr>
              <w:spacing w:after="40" w:before="40"/>
            </w:pPr>
            <w:r>
              <w:rPr>
                <w:sz w:val="18"/>
              </w:rPr>
              <w:t>12 mA (RX)</w:t>
            </w:r>
          </w:p>
        </w:tc>
        <w:tc>
          <w:tcPr>
            <w:tcW w:type="dxa" w:w="2484"/>
          </w:tcPr>
          <w:p>
            <w:pPr>
              <w:spacing w:after="40" w:before="40"/>
            </w:pPr>
            <w:r>
              <w:rPr>
                <w:b/>
                <w:sz w:val="18"/>
              </w:rPr>
              <w:t>120 mA</w:t>
            </w:r>
          </w:p>
        </w:tc>
        <w:tc>
          <w:tcPr>
            <w:tcW w:type="dxa" w:w="2484"/>
          </w:tcPr>
          <w:p>
            <w:pPr>
              <w:spacing w:after="40" w:before="40"/>
            </w:pPr>
            <w:r>
              <w:rPr>
                <w:sz w:val="18"/>
              </w:rPr>
              <w:t>+20 dBm TX through PA_BOOST</w:t>
            </w:r>
          </w:p>
        </w:tc>
      </w:tr>
      <w:tr>
        <w:tc>
          <w:tcPr>
            <w:tcW w:type="dxa" w:w="2484"/>
          </w:tcPr>
          <w:p>
            <w:pPr>
              <w:spacing w:after="40" w:before="40"/>
            </w:pPr>
            <w:r>
              <w:rPr>
                <w:sz w:val="18"/>
              </w:rPr>
              <w:t>MicroSD</w:t>
            </w:r>
          </w:p>
        </w:tc>
        <w:tc>
          <w:tcPr>
            <w:tcW w:type="dxa" w:w="2484"/>
          </w:tcPr>
          <w:p>
            <w:pPr>
              <w:spacing w:after="40" w:before="40"/>
            </w:pPr>
            <w:r>
              <w:rPr>
                <w:sz w:val="18"/>
              </w:rPr>
              <w:t>~5 mA idle</w:t>
            </w:r>
          </w:p>
        </w:tc>
        <w:tc>
          <w:tcPr>
            <w:tcW w:type="dxa" w:w="2484"/>
          </w:tcPr>
          <w:p>
            <w:pPr>
              <w:spacing w:after="40" w:before="40"/>
            </w:pPr>
            <w:r>
              <w:rPr>
                <w:b/>
                <w:sz w:val="18"/>
              </w:rPr>
              <w:t>~100 mA</w:t>
            </w:r>
          </w:p>
        </w:tc>
        <w:tc>
          <w:tcPr>
            <w:tcW w:type="dxa" w:w="2484"/>
          </w:tcPr>
          <w:p>
            <w:pPr>
              <w:spacing w:after="40" w:before="40"/>
            </w:pPr>
            <w:r>
              <w:rPr>
                <w:sz w:val="18"/>
              </w:rPr>
              <w:t>Write bursts; cards vary widely</w:t>
            </w:r>
          </w:p>
        </w:tc>
      </w:tr>
      <w:tr>
        <w:tc>
          <w:tcPr>
            <w:tcW w:type="dxa" w:w="2484"/>
          </w:tcPr>
          <w:p>
            <w:pPr>
              <w:spacing w:after="40" w:before="40"/>
            </w:pPr>
            <w:r>
              <w:rPr>
                <w:sz w:val="18"/>
              </w:rPr>
              <w:t>VL53L1X</w:t>
            </w:r>
          </w:p>
        </w:tc>
        <w:tc>
          <w:tcPr>
            <w:tcW w:type="dxa" w:w="2484"/>
          </w:tcPr>
          <w:p>
            <w:pPr>
              <w:spacing w:after="40" w:before="40"/>
            </w:pPr>
            <w:r>
              <w:rPr>
                <w:sz w:val="18"/>
              </w:rPr>
              <w:t>~20 mA</w:t>
            </w:r>
          </w:p>
        </w:tc>
        <w:tc>
          <w:tcPr>
            <w:tcW w:type="dxa" w:w="2484"/>
          </w:tcPr>
          <w:p>
            <w:pPr>
              <w:spacing w:after="40" w:before="40"/>
            </w:pPr>
            <w:r>
              <w:rPr>
                <w:sz w:val="18"/>
              </w:rPr>
              <w:t>~40 mA</w:t>
            </w:r>
          </w:p>
        </w:tc>
        <w:tc>
          <w:tcPr>
            <w:tcW w:type="dxa" w:w="2484"/>
          </w:tcPr>
          <w:p>
            <w:pPr>
              <w:spacing w:after="40" w:before="40"/>
            </w:pPr>
            <w:r>
              <w:rPr>
                <w:sz w:val="18"/>
              </w:rPr>
              <w:t>While ranging</w:t>
            </w:r>
          </w:p>
        </w:tc>
      </w:tr>
      <w:tr>
        <w:tc>
          <w:tcPr>
            <w:tcW w:type="dxa" w:w="2484"/>
          </w:tcPr>
          <w:p>
            <w:pPr>
              <w:spacing w:after="40" w:before="40"/>
            </w:pPr>
            <w:r>
              <w:rPr>
                <w:sz w:val="18"/>
              </w:rPr>
              <w:t>MPU-6050</w:t>
            </w:r>
          </w:p>
        </w:tc>
        <w:tc>
          <w:tcPr>
            <w:tcW w:type="dxa" w:w="2484"/>
          </w:tcPr>
          <w:p>
            <w:pPr>
              <w:spacing w:after="40" w:before="40"/>
            </w:pPr>
            <w:r>
              <w:rPr>
                <w:sz w:val="18"/>
              </w:rPr>
              <w:t>3.9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ICM-42688-P</w:t>
            </w:r>
          </w:p>
        </w:tc>
        <w:tc>
          <w:tcPr>
            <w:tcW w:type="dxa" w:w="2484"/>
          </w:tcPr>
          <w:p>
            <w:pPr>
              <w:spacing w:after="40" w:before="40"/>
            </w:pPr>
            <w:r>
              <w:rPr>
                <w:sz w:val="18"/>
              </w:rPr>
              <w:t>~0.9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BMP280, QMC5883L, INA226</w:t>
            </w:r>
          </w:p>
        </w:tc>
        <w:tc>
          <w:tcPr>
            <w:tcW w:type="dxa" w:w="2484"/>
          </w:tcPr>
          <w:p>
            <w:pPr>
              <w:spacing w:after="40" w:before="40"/>
            </w:pPr>
            <w:r>
              <w:rPr>
                <w:sz w:val="18"/>
              </w:rPr>
              <w:t>&lt;2 mA combined</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b/>
                <w:sz w:val="18"/>
              </w:rPr>
              <w:t>Total</w:t>
            </w:r>
          </w:p>
        </w:tc>
        <w:tc>
          <w:tcPr>
            <w:tcW w:type="dxa" w:w="2484"/>
          </w:tcPr>
          <w:p>
            <w:pPr>
              <w:spacing w:after="40" w:before="40"/>
            </w:pPr>
            <w:r>
              <w:rPr>
                <w:b/>
                <w:sz w:val="18"/>
              </w:rPr>
              <w:t>~45 mA</w:t>
            </w:r>
          </w:p>
        </w:tc>
        <w:tc>
          <w:tcPr>
            <w:tcW w:type="dxa" w:w="2484"/>
          </w:tcPr>
          <w:p>
            <w:pPr>
              <w:spacing w:after="40" w:before="40"/>
            </w:pPr>
            <w:r>
              <w:rPr>
                <w:b/>
                <w:sz w:val="18"/>
              </w:rPr>
              <w:t>~270 mA</w:t>
            </w:r>
          </w:p>
        </w:tc>
        <w:tc>
          <w:tcPr>
            <w:tcW w:type="dxa" w:w="2484"/>
          </w:tcPr>
          <w:p>
            <w:pPr>
              <w:spacing w:after="40" w:before="40"/>
            </w:pPr>
            <w:r>
              <w:rPr>
                <w:sz w:val="18"/>
              </w:rPr>
              <w:t>Peak assumes LoRa TX, an SD write and a ranging cycle coincide, which nothing prevents</w:t>
            </w:r>
          </w:p>
        </w:tc>
      </w:tr>
    </w:tbl>
    <w:p/>
    <w:p>
      <w:r>
        <w:rPr>
          <w:b/>
        </w:rPr>
        <w:t>Specify the carrier's 3.3 V regulator with at least 300 mA of headroom above the P4's own demand.</w:t>
      </w:r>
      <w:r>
        <w:t xml:space="preserve"> The peak is not hypothetical: the blackbox writes at 100 Hz, the LiDAR ranges continuously and telemetry transmits on its own schedule. Nothing sequences them.</w:t>
      </w:r>
    </w:p>
    <w:p>
      <w:r>
        <w:rPr>
          <w:b/>
        </w:rPr>
        <w:t>Bulk capacitance at the SX1278 is required, not optional</w:t>
      </w:r>
      <w:r>
        <w:t xml:space="preserve"> — 470 µF electrolytic plus 100 nF ceramic at the module's own pins. A 120 mA transmit pulse on a shared 3.3 V rail is the classic way to brown out an MCU, and the failure looks like a random reset rather than a power problem. The passives are already in the BOM's wiring line.</w:t>
      </w:r>
    </w:p>
    <w:p>
      <w:pPr>
        <w:pStyle w:val="Heading3"/>
      </w:pPr>
      <w:r>
        <w:t>Still unmeasured</w:t>
      </w:r>
    </w:p>
    <w:p>
      <w:r>
        <w:t xml:space="preserve">The current figures above are datasheet and typical-application values, not measurements of this aircraft. </w:t>
      </w:r>
      <w:r>
        <w:rPr>
          <w:rFonts w:ascii="Consolas" w:hAnsi="Consolas"/>
          <w:sz w:val="19"/>
        </w:rPr>
        <w:t>CRUISE_CURRENT_A</w:t>
      </w:r>
      <w:r>
        <w:t xml:space="preserve"> — which sizes the return-to-home reserve — is still modelled rather than measured, and that remains the thrust stand's job in §4.3.2 step 3. The INA226 on the pack measures total draw, not per-rail, so the 5 V and 12 V budgets here cannot be confirmed in flight without instrumenting the BEC outputs separately.</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[27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