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[31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OdysseyCode"/>
        <w:shd w:val="clear" w:color="auto" w:fill="F2F2F2"/>
      </w:pPr>
      <w:r>
        <w:rPr>
          <w:rFonts w:ascii="Consolas" w:hAnsi="Consolas"/>
          <w:sz w:val="15"/>
        </w:rPr>
        <w:t>|   +-- odyssey-blackbox.html       The 54-byte record, field by field and byte by byte</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