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3.4 — DShot at the protocol level, with the RPM the notch has been estimating all along</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The RMT driver is deliberately NOT written.</w:t>
      </w:r>
      <w:r>
        <w:t xml:space="preserve"> Putting those frames on a wire means driving the ESP32-P4's RMT peripheral to a fraction of a microsecond and turning the line around fast enough to catch the ESC's reply. That code cannot be compiled in this environment, let alone verified, and it drives motors — a frame that misses a bit boundary does not fail politely, it becomes a throttle value the ESC acts on. Writing it untested would produce the appearance of a finished feature and none of the substance. What it needs is spelled out in §4.3.1.</w:t>
      </w:r>
    </w:p>
    <w:p>
      <w:r>
        <w:rPr>
          <w:rFonts w:ascii="Consolas" w:hAnsi="Consolas"/>
          <w:sz w:val="19"/>
        </w:rPr>
        <w:t>DSHOT_ENABLE</w:t>
      </w:r>
      <w:r>
        <w:t xml:space="preserve"> defaults to </w:t>
      </w:r>
      <w:r>
        <w:rPr>
          <w:b/>
        </w:rPr>
        <w:t>0</w:t>
      </w:r>
      <w:r>
        <w:t>, and analog PWM remains the default output.</w:t>
      </w:r>
    </w:p>
    <w:p>
      <w:pPr>
        <w:pStyle w:val="Heading3"/>
      </w:pPr>
      <w:r>
        <w:t>4.3.1 What the DShot driver still needs</w:t>
      </w:r>
    </w:p>
    <w:p>
      <w:r>
        <w:t>Everything below the frame arithmetic, in the order it would have to be built: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Step</w:t>
            </w:r>
          </w:p>
        </w:tc>
        <w:tc>
          <w:tcPr>
            <w:tcW w:type="dxa" w:w="4968"/>
            <w:shd w:val="clear" w:color="auto" w:fill="1F3864"/>
          </w:tcPr>
          <w:p>
            <w:pPr>
              <w:spacing w:after="40" w:before="40"/>
            </w:pPr>
            <w:r>
              <w:rPr>
                <w:b/>
                <w:color w:val="FFFFFF"/>
                <w:sz w:val="18"/>
              </w:rPr>
              <w:t>Requirement</w:t>
            </w:r>
          </w:p>
        </w:tc>
      </w:tr>
      <w:tr>
        <w:tc>
          <w:tcPr>
            <w:tcW w:type="dxa" w:w="4968"/>
          </w:tcPr>
          <w:p>
            <w:pPr>
              <w:spacing w:after="40" w:before="40"/>
            </w:pPr>
            <w:r>
              <w:rPr>
                <w:sz w:val="18"/>
              </w:rPr>
              <w:t>Bit timing</w:t>
            </w:r>
          </w:p>
        </w:tc>
        <w:tc>
          <w:tcPr>
            <w:tcW w:type="dxa" w:w="4968"/>
          </w:tcPr>
          <w:p>
            <w:pPr>
              <w:spacing w:after="40" w:before="40"/>
            </w:pPr>
            <w:r>
              <w:rPr>
                <w:sz w:val="18"/>
              </w:rPr>
              <w:t xml:space="preserve">DShot300 is 3.33 µs per bit; a </w:t>
            </w:r>
            <w:r>
              <w:rPr>
                <w:rFonts w:ascii="Consolas" w:hAnsi="Consolas"/>
                <w:sz w:val="18"/>
              </w:rPr>
              <w:t>1</w:t>
            </w:r>
            <w:r>
              <w:rPr>
                <w:sz w:val="18"/>
              </w:rPr>
              <w:t xml:space="preserve"> holds high for 74.9% of it and a </w:t>
            </w:r>
            <w:r>
              <w:rPr>
                <w:rFonts w:ascii="Consolas" w:hAnsi="Consolas"/>
                <w:sz w:val="18"/>
              </w:rPr>
              <w:t>0</w:t>
            </w:r>
            <w:r>
              <w:rPr>
                <w:sz w:val="18"/>
              </w:rPr>
              <w:t xml:space="preserve"> for 37.4%. Tolerance is roughly ±5%, so the RMT clock divider has to be chosen against the actual APB frequency, not assumed</w:t>
            </w:r>
          </w:p>
        </w:tc>
      </w:tr>
      <w:tr>
        <w:tc>
          <w:tcPr>
            <w:tcW w:type="dxa" w:w="4968"/>
          </w:tcPr>
          <w:p>
            <w:pPr>
              <w:spacing w:after="40" w:before="40"/>
            </w:pPr>
            <w:r>
              <w:rPr>
                <w:sz w:val="18"/>
              </w:rPr>
              <w:t>Frame cadence</w:t>
            </w:r>
          </w:p>
        </w:tc>
        <w:tc>
          <w:tcPr>
            <w:tcW w:type="dxa" w:w="4968"/>
          </w:tcPr>
          <w:p>
            <w:pPr>
              <w:spacing w:after="40" w:before="40"/>
            </w:pPr>
            <w:r>
              <w:rPr>
                <w:sz w:val="18"/>
              </w:rPr>
              <w:t xml:space="preserve">16 bits is 53 µs at DShot300. That plus the telemetry window must fit inside the loop period — </w:t>
            </w:r>
            <w:r>
              <w:rPr>
                <w:rFonts w:ascii="Consolas" w:hAnsi="Consolas"/>
                <w:sz w:val="18"/>
              </w:rPr>
              <w:t>config.h</w:t>
            </w:r>
            <w:r>
              <w:rPr>
                <w:sz w:val="18"/>
              </w:rPr>
              <w:t xml:space="preserve"> asserts it</w:t>
            </w:r>
          </w:p>
        </w:tc>
      </w:tr>
      <w:tr>
        <w:tc>
          <w:tcPr>
            <w:tcW w:type="dxa" w:w="4968"/>
          </w:tcPr>
          <w:p>
            <w:pPr>
              <w:spacing w:after="40" w:before="40"/>
            </w:pPr>
            <w:r>
              <w:rPr>
                <w:sz w:val="18"/>
              </w:rPr>
              <w:t>Line turnaround</w:t>
            </w:r>
          </w:p>
        </w:tc>
        <w:tc>
          <w:tcPr>
            <w:tcW w:type="dxa" w:w="4968"/>
          </w:tcPr>
          <w:p>
            <w:pPr>
              <w:spacing w:after="40" w:before="40"/>
            </w:pPr>
            <w:r>
              <w:rPr>
                <w:sz w:val="18"/>
              </w:rPr>
              <w:t xml:space="preserve">Bidirectional DShot has the ESC reply </w:t>
            </w:r>
            <w:r>
              <w:rPr>
                <w:b/>
                <w:sz w:val="18"/>
              </w:rPr>
              <w:t>on the same wire</w:t>
            </w:r>
            <w:r>
              <w:rPr>
                <w:sz w:val="18"/>
              </w:rPr>
              <w:t>, roughly 30 µs after the frame ends. The pin has to change direction and start capturing within that gap</w:t>
            </w:r>
          </w:p>
        </w:tc>
      </w:tr>
      <w:tr>
        <w:tc>
          <w:tcPr>
            <w:tcW w:type="dxa" w:w="4968"/>
          </w:tcPr>
          <w:p>
            <w:pPr>
              <w:spacing w:after="40" w:before="40"/>
            </w:pPr>
            <w:r>
              <w:rPr>
                <w:sz w:val="18"/>
              </w:rPr>
              <w:t>Reply capture</w:t>
            </w:r>
          </w:p>
        </w:tc>
        <w:tc>
          <w:tcPr>
            <w:tcW w:type="dxa" w:w="4968"/>
          </w:tcPr>
          <w:p>
            <w:pPr>
              <w:spacing w:after="40" w:before="40"/>
            </w:pPr>
            <w:r>
              <w:rPr>
                <w:sz w:val="18"/>
              </w:rPr>
              <w:t>The reply is 21 bits at a nominal ¾ of the outgoing bitrate, and the ESC's clock is not ours — the edges have to be timed, not counted</w:t>
            </w:r>
          </w:p>
        </w:tc>
      </w:tr>
      <w:tr>
        <w:tc>
          <w:tcPr>
            <w:tcW w:type="dxa" w:w="4968"/>
          </w:tcPr>
          <w:p>
            <w:pPr>
              <w:spacing w:after="40" w:before="40"/>
            </w:pPr>
            <w:r>
              <w:rPr>
                <w:sz w:val="18"/>
              </w:rPr>
              <w:t>Verification</w:t>
            </w:r>
          </w:p>
        </w:tc>
        <w:tc>
          <w:tcPr>
            <w:tcW w:type="dxa" w:w="4968"/>
          </w:tcPr>
          <w:p>
            <w:pPr>
              <w:spacing w:after="40" w:before="40"/>
            </w:pPr>
            <w:r>
              <w:rPr>
                <w:sz w:val="18"/>
              </w:rPr>
              <w:t xml:space="preserve">A scope on the signal line first. Then a thrust stand </w:t>
            </w:r>
            <w:r>
              <w:rPr>
                <w:b/>
                <w:sz w:val="18"/>
              </w:rPr>
              <w:t>with the propellers off</w:t>
            </w:r>
            <w:r>
              <w:rPr>
                <w:sz w:val="18"/>
              </w:rPr>
              <w:t>, confirming commanded throttle against measured RPM across the range, before anything spins with a blade attached</w:t>
            </w:r>
          </w:p>
        </w:tc>
      </w:tr>
    </w:tbl>
    <w:p/>
    <w:p>
      <w:r>
        <w:t xml:space="preserve">Until that exists, </w:t>
      </w:r>
      <w:r>
        <w:rPr>
          <w:rFonts w:ascii="Consolas" w:hAnsi="Consolas"/>
          <w:sz w:val="19"/>
        </w:rPr>
        <w:t>dshot.h</w:t>
      </w:r>
      <w:r>
        <w:t xml:space="preserve"> is a tested library with no caller, which is a more honest state than an untested driver with one.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