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B34A22">
      <w:pPr>
        <w:rPr>
          <w:rFonts w:ascii="Times New Roman" w:hAnsi="Times New Roman" w:cs="Times New Roman"/>
          <w:sz w:val="24"/>
          <w:szCs w:val="24"/>
        </w:rPr>
      </w:pPr>
    </w:p>
    <w:p w:rsidR="004B4D24" w:rsidRPr="0004794D" w:rsidRDefault="004B4D24" w:rsidP="004B4D24">
      <w:pPr>
        <w:jc w:val="center"/>
        <w:rPr>
          <w:rFonts w:ascii="Times New Roman" w:hAnsi="Times New Roman" w:cs="Times New Roman"/>
          <w:sz w:val="24"/>
          <w:szCs w:val="24"/>
        </w:rPr>
      </w:pPr>
      <w:r w:rsidRPr="0004794D">
        <w:rPr>
          <w:rFonts w:ascii="Times New Roman" w:hAnsi="Times New Roman" w:cs="Times New Roman"/>
          <w:sz w:val="24"/>
          <w:szCs w:val="24"/>
        </w:rPr>
        <w:t>Data 6</w:t>
      </w:r>
      <w:r w:rsidR="00C123DE">
        <w:rPr>
          <w:rFonts w:ascii="Times New Roman" w:hAnsi="Times New Roman" w:cs="Times New Roman"/>
          <w:sz w:val="24"/>
          <w:szCs w:val="24"/>
        </w:rPr>
        <w:t>4</w:t>
      </w:r>
      <w:r w:rsidRPr="0004794D">
        <w:rPr>
          <w:rFonts w:ascii="Times New Roman" w:hAnsi="Times New Roman" w:cs="Times New Roman"/>
          <w:sz w:val="24"/>
          <w:szCs w:val="24"/>
        </w:rPr>
        <w:t xml:space="preserve">0 – </w:t>
      </w:r>
      <w:r w:rsidR="00C123DE">
        <w:rPr>
          <w:rFonts w:ascii="Times New Roman" w:hAnsi="Times New Roman" w:cs="Times New Roman"/>
          <w:sz w:val="24"/>
          <w:szCs w:val="24"/>
        </w:rPr>
        <w:t>Spring 2019</w:t>
      </w:r>
    </w:p>
    <w:p w:rsidR="004B4D24" w:rsidRDefault="00A74E04" w:rsidP="004B4D24">
      <w:pPr>
        <w:jc w:val="center"/>
        <w:rPr>
          <w:rFonts w:ascii="Times New Roman" w:hAnsi="Times New Roman" w:cs="Times New Roman"/>
          <w:sz w:val="24"/>
          <w:szCs w:val="24"/>
        </w:rPr>
      </w:pPr>
      <w:r w:rsidRPr="00426CBA">
        <w:rPr>
          <w:rFonts w:ascii="Times New Roman" w:hAnsi="Times New Roman" w:cs="Times New Roman"/>
          <w:sz w:val="24"/>
          <w:szCs w:val="24"/>
        </w:rPr>
        <w:t xml:space="preserve">Assignment </w:t>
      </w:r>
      <w:r w:rsidR="00F334D1">
        <w:rPr>
          <w:rFonts w:ascii="Times New Roman" w:hAnsi="Times New Roman" w:cs="Times New Roman"/>
          <w:sz w:val="24"/>
          <w:szCs w:val="24"/>
        </w:rPr>
        <w:t>2</w:t>
      </w:r>
      <w:r w:rsidR="00D67934" w:rsidRPr="00426CBA">
        <w:rPr>
          <w:rFonts w:ascii="Times New Roman" w:hAnsi="Times New Roman" w:cs="Times New Roman"/>
          <w:sz w:val="24"/>
          <w:szCs w:val="24"/>
        </w:rPr>
        <w:t xml:space="preserve"> </w:t>
      </w:r>
    </w:p>
    <w:p w:rsidR="00C123DE" w:rsidRPr="002D718E" w:rsidRDefault="00160A62" w:rsidP="004B4D24">
      <w:pPr>
        <w:jc w:val="center"/>
        <w:rPr>
          <w:rFonts w:ascii="Times New Roman" w:hAnsi="Times New Roman" w:cs="Times New Roman"/>
          <w:color w:val="FF0000"/>
          <w:sz w:val="24"/>
          <w:szCs w:val="24"/>
        </w:rPr>
      </w:pPr>
      <w:r>
        <w:rPr>
          <w:rFonts w:ascii="Times New Roman" w:hAnsi="Times New Roman" w:cs="Times New Roman"/>
          <w:sz w:val="24"/>
          <w:szCs w:val="24"/>
        </w:rPr>
        <w:t>Support Vector Machine Analysis of Telco Customer Churn</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 xml:space="preserve">Kenneth </w:t>
      </w:r>
      <w:proofErr w:type="spellStart"/>
      <w:r w:rsidRPr="001B53F6">
        <w:rPr>
          <w:rFonts w:ascii="Times New Roman" w:hAnsi="Times New Roman" w:cs="Times New Roman"/>
          <w:sz w:val="24"/>
          <w:szCs w:val="24"/>
        </w:rPr>
        <w:t>Lulie</w:t>
      </w:r>
      <w:proofErr w:type="spellEnd"/>
    </w:p>
    <w:p w:rsidR="004B4D24"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B83DFB" w:rsidRPr="001B53F6" w:rsidRDefault="00B83DFB" w:rsidP="00B83DFB">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Knode</w:t>
      </w:r>
      <w:proofErr w:type="spellEnd"/>
    </w:p>
    <w:p w:rsidR="00C16AE0" w:rsidRPr="00EF14C0" w:rsidRDefault="00D55819" w:rsidP="00EF14C0">
      <w:pPr>
        <w:jc w:val="center"/>
        <w:rPr>
          <w:rFonts w:ascii="Times New Roman" w:hAnsi="Times New Roman" w:cs="Times New Roman"/>
          <w:sz w:val="24"/>
          <w:szCs w:val="24"/>
        </w:rPr>
      </w:pPr>
      <w:r>
        <w:rPr>
          <w:rFonts w:ascii="Times New Roman" w:hAnsi="Times New Roman" w:cs="Times New Roman"/>
          <w:sz w:val="24"/>
          <w:szCs w:val="24"/>
        </w:rPr>
        <w:t xml:space="preserve">March </w:t>
      </w:r>
      <w:r w:rsidR="00F334D1">
        <w:rPr>
          <w:rFonts w:ascii="Times New Roman" w:hAnsi="Times New Roman" w:cs="Times New Roman"/>
          <w:sz w:val="24"/>
          <w:szCs w:val="24"/>
        </w:rPr>
        <w:t>1</w:t>
      </w:r>
      <w:r w:rsidR="008C682A">
        <w:rPr>
          <w:rFonts w:ascii="Times New Roman" w:hAnsi="Times New Roman" w:cs="Times New Roman"/>
          <w:sz w:val="24"/>
          <w:szCs w:val="24"/>
        </w:rPr>
        <w:t>8</w:t>
      </w:r>
      <w:r w:rsidR="00C123DE">
        <w:rPr>
          <w:rFonts w:ascii="Times New Roman" w:hAnsi="Times New Roman" w:cs="Times New Roman"/>
          <w:sz w:val="24"/>
          <w:szCs w:val="24"/>
        </w:rPr>
        <w:t>, 2019</w:t>
      </w:r>
    </w:p>
    <w:p w:rsidR="008C682A" w:rsidRDefault="008C682A" w:rsidP="004E51FE">
      <w:pPr>
        <w:spacing w:line="480" w:lineRule="auto"/>
        <w:rPr>
          <w:rFonts w:cstheme="minorHAnsi"/>
          <w:b/>
          <w:color w:val="FF0000"/>
          <w:sz w:val="24"/>
          <w:szCs w:val="24"/>
        </w:rPr>
      </w:pPr>
    </w:p>
    <w:p w:rsidR="008C682A" w:rsidRDefault="008C682A" w:rsidP="004E51FE">
      <w:pPr>
        <w:spacing w:line="480" w:lineRule="auto"/>
        <w:rPr>
          <w:rFonts w:cstheme="minorHAnsi"/>
          <w:b/>
          <w:color w:val="FF0000"/>
          <w:sz w:val="24"/>
          <w:szCs w:val="24"/>
        </w:rPr>
      </w:pPr>
    </w:p>
    <w:p w:rsidR="00446F1B" w:rsidRDefault="00446F1B" w:rsidP="004E51FE">
      <w:pPr>
        <w:spacing w:line="480" w:lineRule="auto"/>
        <w:rPr>
          <w:rFonts w:cstheme="minorHAnsi"/>
          <w:b/>
          <w:color w:val="FF0000"/>
          <w:sz w:val="24"/>
          <w:szCs w:val="24"/>
        </w:rPr>
      </w:pPr>
    </w:p>
    <w:p w:rsidR="00446F1B" w:rsidRDefault="00446F1B" w:rsidP="004E51FE">
      <w:pPr>
        <w:spacing w:line="480" w:lineRule="auto"/>
        <w:rPr>
          <w:rFonts w:cstheme="minorHAnsi"/>
          <w:b/>
          <w:color w:val="FF0000"/>
          <w:sz w:val="24"/>
          <w:szCs w:val="24"/>
        </w:rPr>
      </w:pPr>
      <w:bookmarkStart w:id="0" w:name="_GoBack"/>
      <w:bookmarkEnd w:id="0"/>
    </w:p>
    <w:p w:rsidR="008C682A" w:rsidRDefault="008C682A" w:rsidP="004E51FE">
      <w:pPr>
        <w:spacing w:line="480" w:lineRule="auto"/>
        <w:rPr>
          <w:rFonts w:cstheme="minorHAnsi"/>
          <w:b/>
          <w:color w:val="FF0000"/>
          <w:sz w:val="24"/>
          <w:szCs w:val="24"/>
        </w:rPr>
      </w:pPr>
    </w:p>
    <w:p w:rsidR="008C682A" w:rsidRDefault="008C682A" w:rsidP="004E51FE">
      <w:pPr>
        <w:spacing w:line="480" w:lineRule="auto"/>
        <w:rPr>
          <w:rFonts w:cstheme="minorHAnsi"/>
          <w:b/>
          <w:color w:val="FF0000"/>
          <w:sz w:val="24"/>
          <w:szCs w:val="24"/>
        </w:rPr>
      </w:pPr>
    </w:p>
    <w:p w:rsidR="008C682A" w:rsidRDefault="008C682A" w:rsidP="004E51FE">
      <w:pPr>
        <w:spacing w:line="480" w:lineRule="auto"/>
        <w:rPr>
          <w:rFonts w:cstheme="minorHAnsi"/>
          <w:b/>
          <w:color w:val="FF0000"/>
          <w:sz w:val="24"/>
          <w:szCs w:val="24"/>
        </w:rPr>
      </w:pPr>
    </w:p>
    <w:p w:rsidR="004E51FE" w:rsidRPr="00EF14C0" w:rsidRDefault="007F2ECC" w:rsidP="004E51FE">
      <w:pPr>
        <w:spacing w:line="480" w:lineRule="auto"/>
        <w:rPr>
          <w:rFonts w:cstheme="minorHAnsi"/>
          <w:b/>
          <w:color w:val="FF0000"/>
          <w:sz w:val="24"/>
          <w:szCs w:val="24"/>
        </w:rPr>
      </w:pPr>
      <w:r>
        <w:rPr>
          <w:rFonts w:ascii="Times New Roman" w:hAnsi="Times New Roman" w:cs="Times New Roman"/>
          <w:b/>
          <w:sz w:val="24"/>
          <w:szCs w:val="24"/>
        </w:rPr>
        <w:lastRenderedPageBreak/>
        <w:t>Support Vector Analysis</w:t>
      </w:r>
      <w:r w:rsidR="004E51FE" w:rsidRPr="00651059">
        <w:rPr>
          <w:rFonts w:ascii="Times New Roman" w:hAnsi="Times New Roman" w:cs="Times New Roman"/>
          <w:b/>
          <w:sz w:val="24"/>
          <w:szCs w:val="24"/>
        </w:rPr>
        <w:t xml:space="preserve"> of </w:t>
      </w:r>
      <w:r>
        <w:rPr>
          <w:rFonts w:ascii="Times New Roman" w:hAnsi="Times New Roman" w:cs="Times New Roman"/>
          <w:b/>
          <w:sz w:val="24"/>
          <w:szCs w:val="24"/>
        </w:rPr>
        <w:t>Churn</w:t>
      </w:r>
      <w:r w:rsidR="004E51FE">
        <w:rPr>
          <w:rFonts w:ascii="Times New Roman" w:hAnsi="Times New Roman" w:cs="Times New Roman"/>
          <w:b/>
          <w:sz w:val="24"/>
          <w:szCs w:val="24"/>
        </w:rPr>
        <w:t xml:space="preserve"> using the </w:t>
      </w:r>
      <w:r w:rsidR="00EF14C0">
        <w:rPr>
          <w:rFonts w:ascii="Times New Roman" w:hAnsi="Times New Roman" w:cs="Times New Roman"/>
          <w:b/>
          <w:sz w:val="24"/>
          <w:szCs w:val="24"/>
        </w:rPr>
        <w:t>Telco</w:t>
      </w:r>
      <w:r w:rsidR="004E51FE">
        <w:rPr>
          <w:rFonts w:ascii="Times New Roman" w:hAnsi="Times New Roman" w:cs="Times New Roman"/>
          <w:b/>
          <w:sz w:val="24"/>
          <w:szCs w:val="24"/>
        </w:rPr>
        <w:t xml:space="preserve"> Dataset</w:t>
      </w:r>
    </w:p>
    <w:p w:rsidR="00D5368D" w:rsidRPr="005F12A3" w:rsidRDefault="004E51FE" w:rsidP="004E51FE">
      <w:pPr>
        <w:spacing w:line="480" w:lineRule="auto"/>
        <w:rPr>
          <w:rFonts w:ascii="Times New Roman" w:hAnsi="Times New Roman" w:cs="Times New Roman"/>
          <w:color w:val="FF0000"/>
          <w:sz w:val="24"/>
          <w:szCs w:val="24"/>
        </w:rPr>
      </w:pPr>
      <w:r w:rsidRPr="00651059">
        <w:rPr>
          <w:rFonts w:ascii="Times New Roman" w:hAnsi="Times New Roman" w:cs="Times New Roman"/>
          <w:b/>
          <w:sz w:val="24"/>
          <w:szCs w:val="24"/>
        </w:rPr>
        <w:t>Introduction</w:t>
      </w:r>
      <w:r w:rsidRPr="00651059">
        <w:rPr>
          <w:rFonts w:ascii="Times New Roman" w:hAnsi="Times New Roman" w:cs="Times New Roman"/>
          <w:sz w:val="24"/>
          <w:szCs w:val="24"/>
        </w:rPr>
        <w:t xml:space="preserve"> </w:t>
      </w:r>
    </w:p>
    <w:p w:rsidR="007F2ECC" w:rsidRPr="007F2ECC" w:rsidRDefault="007F2ECC" w:rsidP="007E7C0E">
      <w:pPr>
        <w:spacing w:line="480" w:lineRule="auto"/>
        <w:rPr>
          <w:rFonts w:ascii="Times New Roman" w:hAnsi="Times New Roman" w:cs="Times New Roman"/>
          <w:sz w:val="24"/>
          <w:szCs w:val="24"/>
        </w:rPr>
      </w:pPr>
      <w:r>
        <w:rPr>
          <w:rFonts w:ascii="Times New Roman" w:hAnsi="Times New Roman" w:cs="Times New Roman"/>
          <w:sz w:val="24"/>
          <w:szCs w:val="24"/>
        </w:rPr>
        <w:t>A classic application of data science is to identify when a customer will stop using your service</w:t>
      </w:r>
      <w:r w:rsidR="00FD14E8">
        <w:rPr>
          <w:rFonts w:ascii="Times New Roman" w:hAnsi="Times New Roman" w:cs="Times New Roman"/>
          <w:sz w:val="24"/>
          <w:szCs w:val="24"/>
        </w:rPr>
        <w:t xml:space="preserve"> or product</w:t>
      </w:r>
      <w:r>
        <w:rPr>
          <w:rFonts w:ascii="Times New Roman" w:hAnsi="Times New Roman" w:cs="Times New Roman"/>
          <w:sz w:val="24"/>
          <w:szCs w:val="24"/>
        </w:rPr>
        <w:t xml:space="preserve">, </w:t>
      </w:r>
      <w:r w:rsidR="00FD14E8">
        <w:rPr>
          <w:rFonts w:ascii="Times New Roman" w:hAnsi="Times New Roman" w:cs="Times New Roman"/>
          <w:sz w:val="24"/>
          <w:szCs w:val="24"/>
        </w:rPr>
        <w:t xml:space="preserve">also called </w:t>
      </w:r>
      <w:r>
        <w:rPr>
          <w:rFonts w:ascii="Times New Roman" w:hAnsi="Times New Roman" w:cs="Times New Roman"/>
          <w:sz w:val="24"/>
          <w:szCs w:val="24"/>
        </w:rPr>
        <w:t>churn</w:t>
      </w:r>
      <w:r w:rsidR="00FD14E8">
        <w:rPr>
          <w:rFonts w:ascii="Times New Roman" w:hAnsi="Times New Roman" w:cs="Times New Roman"/>
          <w:sz w:val="24"/>
          <w:szCs w:val="24"/>
        </w:rPr>
        <w:t>.  This prediction is valuable as it enables</w:t>
      </w:r>
      <w:r>
        <w:rPr>
          <w:rFonts w:ascii="Times New Roman" w:hAnsi="Times New Roman" w:cs="Times New Roman"/>
          <w:sz w:val="24"/>
          <w:szCs w:val="24"/>
        </w:rPr>
        <w:t xml:space="preserve"> cost effective decisions to intervene to prevent that churn</w:t>
      </w:r>
      <w:r w:rsidR="00FD14E8">
        <w:rPr>
          <w:rFonts w:ascii="Times New Roman" w:hAnsi="Times New Roman" w:cs="Times New Roman"/>
          <w:sz w:val="24"/>
          <w:szCs w:val="24"/>
        </w:rPr>
        <w:t xml:space="preserve"> increasing the value of churn </w:t>
      </w:r>
      <w:r w:rsidR="00FD14E8" w:rsidRPr="003118AC">
        <w:rPr>
          <w:rFonts w:ascii="Times New Roman" w:hAnsi="Times New Roman" w:cs="Times New Roman"/>
          <w:sz w:val="24"/>
          <w:szCs w:val="24"/>
        </w:rPr>
        <w:t xml:space="preserve">interventions </w:t>
      </w:r>
      <w:r w:rsidR="003118AC" w:rsidRPr="003118AC">
        <w:rPr>
          <w:rFonts w:ascii="Times New Roman" w:hAnsi="Times New Roman" w:cs="Times New Roman"/>
          <w:sz w:val="24"/>
          <w:szCs w:val="24"/>
        </w:rPr>
        <w:t>(Han, 2011)</w:t>
      </w:r>
      <w:r w:rsidRPr="003118AC">
        <w:rPr>
          <w:rFonts w:ascii="Times New Roman" w:hAnsi="Times New Roman" w:cs="Times New Roman"/>
          <w:sz w:val="24"/>
          <w:szCs w:val="24"/>
        </w:rPr>
        <w:t xml:space="preserve">. </w:t>
      </w:r>
      <w:r w:rsidR="00BB42AC" w:rsidRPr="003118AC">
        <w:rPr>
          <w:rFonts w:ascii="Times New Roman" w:hAnsi="Times New Roman" w:cs="Times New Roman"/>
          <w:sz w:val="24"/>
          <w:szCs w:val="24"/>
        </w:rPr>
        <w:t xml:space="preserve"> </w:t>
      </w:r>
      <w:r w:rsidRPr="003118AC">
        <w:rPr>
          <w:rFonts w:ascii="Times New Roman" w:hAnsi="Times New Roman" w:cs="Times New Roman"/>
          <w:sz w:val="24"/>
          <w:szCs w:val="24"/>
        </w:rPr>
        <w:t xml:space="preserve">As </w:t>
      </w:r>
      <w:r w:rsidR="00FD14E8">
        <w:rPr>
          <w:rFonts w:ascii="Times New Roman" w:hAnsi="Times New Roman" w:cs="Times New Roman"/>
          <w:sz w:val="24"/>
          <w:szCs w:val="24"/>
        </w:rPr>
        <w:t>identifying churn is</w:t>
      </w:r>
      <w:r>
        <w:rPr>
          <w:rFonts w:ascii="Times New Roman" w:hAnsi="Times New Roman" w:cs="Times New Roman"/>
          <w:sz w:val="24"/>
          <w:szCs w:val="24"/>
        </w:rPr>
        <w:t xml:space="preserve"> one of the most frequent uses of data science, newer techniques should be evaluated to see how </w:t>
      </w:r>
      <w:r w:rsidR="003118AC">
        <w:rPr>
          <w:rFonts w:ascii="Times New Roman" w:hAnsi="Times New Roman" w:cs="Times New Roman"/>
          <w:sz w:val="24"/>
          <w:szCs w:val="24"/>
        </w:rPr>
        <w:t>effective</w:t>
      </w:r>
      <w:r>
        <w:rPr>
          <w:rFonts w:ascii="Times New Roman" w:hAnsi="Times New Roman" w:cs="Times New Roman"/>
          <w:sz w:val="24"/>
          <w:szCs w:val="24"/>
        </w:rPr>
        <w:t xml:space="preserve"> the new model</w:t>
      </w:r>
      <w:r w:rsidR="003118AC">
        <w:rPr>
          <w:rFonts w:ascii="Times New Roman" w:hAnsi="Times New Roman" w:cs="Times New Roman"/>
          <w:sz w:val="24"/>
          <w:szCs w:val="24"/>
        </w:rPr>
        <w:t xml:space="preserve"> technique</w:t>
      </w:r>
      <w:r>
        <w:rPr>
          <w:rFonts w:ascii="Times New Roman" w:hAnsi="Times New Roman" w:cs="Times New Roman"/>
          <w:sz w:val="24"/>
          <w:szCs w:val="24"/>
        </w:rPr>
        <w:t xml:space="preserve"> is for t</w:t>
      </w:r>
      <w:r w:rsidR="00FD14E8">
        <w:rPr>
          <w:rFonts w:ascii="Times New Roman" w:hAnsi="Times New Roman" w:cs="Times New Roman"/>
          <w:sz w:val="24"/>
          <w:szCs w:val="24"/>
        </w:rPr>
        <w:t>his</w:t>
      </w:r>
      <w:r>
        <w:rPr>
          <w:rFonts w:ascii="Times New Roman" w:hAnsi="Times New Roman" w:cs="Times New Roman"/>
          <w:sz w:val="24"/>
          <w:szCs w:val="24"/>
        </w:rPr>
        <w:t xml:space="preserve"> purpose.  Support Vector Machines or SVMs </w:t>
      </w:r>
      <w:r w:rsidR="00FD14E8">
        <w:rPr>
          <w:rFonts w:ascii="Times New Roman" w:hAnsi="Times New Roman" w:cs="Times New Roman"/>
          <w:sz w:val="24"/>
          <w:szCs w:val="24"/>
        </w:rPr>
        <w:t>is</w:t>
      </w:r>
      <w:r>
        <w:rPr>
          <w:rFonts w:ascii="Times New Roman" w:hAnsi="Times New Roman" w:cs="Times New Roman"/>
          <w:sz w:val="24"/>
          <w:szCs w:val="24"/>
        </w:rPr>
        <w:t xml:space="preserve"> a new technique that </w:t>
      </w:r>
      <w:r w:rsidR="00FD14E8">
        <w:rPr>
          <w:rFonts w:ascii="Times New Roman" w:hAnsi="Times New Roman" w:cs="Times New Roman"/>
          <w:sz w:val="24"/>
          <w:szCs w:val="24"/>
        </w:rPr>
        <w:t>is</w:t>
      </w:r>
      <w:r>
        <w:rPr>
          <w:rFonts w:ascii="Times New Roman" w:hAnsi="Times New Roman" w:cs="Times New Roman"/>
          <w:sz w:val="24"/>
          <w:szCs w:val="24"/>
        </w:rPr>
        <w:t xml:space="preserve"> beginning to be more widely use</w:t>
      </w:r>
      <w:r w:rsidRPr="00FD14E8">
        <w:rPr>
          <w:rFonts w:ascii="Times New Roman" w:hAnsi="Times New Roman" w:cs="Times New Roman"/>
          <w:sz w:val="24"/>
          <w:szCs w:val="24"/>
        </w:rPr>
        <w:t xml:space="preserve">d.  The purpose of this analysis will be to simulate the usage of SVMs on customer churn to test </w:t>
      </w:r>
      <w:r w:rsidR="00FD14E8">
        <w:rPr>
          <w:rFonts w:ascii="Times New Roman" w:hAnsi="Times New Roman" w:cs="Times New Roman"/>
          <w:sz w:val="24"/>
          <w:szCs w:val="24"/>
        </w:rPr>
        <w:t xml:space="preserve">the </w:t>
      </w:r>
      <w:r w:rsidRPr="00FD14E8">
        <w:rPr>
          <w:rFonts w:ascii="Times New Roman" w:hAnsi="Times New Roman" w:cs="Times New Roman"/>
          <w:sz w:val="24"/>
          <w:szCs w:val="24"/>
        </w:rPr>
        <w:t>fitness</w:t>
      </w:r>
      <w:r w:rsidR="00FD14E8">
        <w:rPr>
          <w:rFonts w:ascii="Times New Roman" w:hAnsi="Times New Roman" w:cs="Times New Roman"/>
          <w:sz w:val="24"/>
          <w:szCs w:val="24"/>
        </w:rPr>
        <w:t xml:space="preserve"> of SVMs </w:t>
      </w:r>
      <w:r w:rsidRPr="00FD14E8">
        <w:rPr>
          <w:rFonts w:ascii="Times New Roman" w:hAnsi="Times New Roman" w:cs="Times New Roman"/>
          <w:sz w:val="24"/>
          <w:szCs w:val="24"/>
        </w:rPr>
        <w:t xml:space="preserve">for </w:t>
      </w:r>
      <w:r w:rsidR="00FD14E8">
        <w:rPr>
          <w:rFonts w:ascii="Times New Roman" w:hAnsi="Times New Roman" w:cs="Times New Roman"/>
          <w:sz w:val="24"/>
          <w:szCs w:val="24"/>
        </w:rPr>
        <w:t>identifying customer churn</w:t>
      </w:r>
      <w:r w:rsidRPr="00FD14E8">
        <w:rPr>
          <w:rFonts w:ascii="Times New Roman" w:hAnsi="Times New Roman" w:cs="Times New Roman"/>
          <w:sz w:val="24"/>
          <w:szCs w:val="24"/>
        </w:rPr>
        <w:t xml:space="preserve">.    </w:t>
      </w:r>
    </w:p>
    <w:p w:rsidR="007F2ECC" w:rsidRDefault="00BB42AC" w:rsidP="007F2E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t>
      </w:r>
      <w:r w:rsidR="007F2ECC">
        <w:rPr>
          <w:rFonts w:ascii="Times New Roman" w:hAnsi="Times New Roman" w:cs="Times New Roman"/>
          <w:sz w:val="24"/>
          <w:szCs w:val="24"/>
        </w:rPr>
        <w:t xml:space="preserve">metric used for this analysis will be to compare the total misclassification rate of </w:t>
      </w:r>
      <w:r w:rsidR="003118AC">
        <w:rPr>
          <w:rFonts w:ascii="Times New Roman" w:hAnsi="Times New Roman" w:cs="Times New Roman"/>
          <w:sz w:val="24"/>
          <w:szCs w:val="24"/>
        </w:rPr>
        <w:t>four</w:t>
      </w:r>
      <w:r w:rsidR="00FD14E8">
        <w:rPr>
          <w:rFonts w:ascii="Times New Roman" w:hAnsi="Times New Roman" w:cs="Times New Roman"/>
          <w:sz w:val="24"/>
          <w:szCs w:val="24"/>
        </w:rPr>
        <w:t xml:space="preserve"> SVM</w:t>
      </w:r>
      <w:r w:rsidR="007F2ECC">
        <w:rPr>
          <w:rFonts w:ascii="Times New Roman" w:hAnsi="Times New Roman" w:cs="Times New Roman"/>
          <w:sz w:val="24"/>
          <w:szCs w:val="24"/>
        </w:rPr>
        <w:t xml:space="preserve"> model</w:t>
      </w:r>
      <w:r w:rsidR="00FD14E8">
        <w:rPr>
          <w:rFonts w:ascii="Times New Roman" w:hAnsi="Times New Roman" w:cs="Times New Roman"/>
          <w:sz w:val="24"/>
          <w:szCs w:val="24"/>
        </w:rPr>
        <w:t>s</w:t>
      </w:r>
      <w:r w:rsidR="007F2ECC">
        <w:rPr>
          <w:rFonts w:ascii="Times New Roman" w:hAnsi="Times New Roman" w:cs="Times New Roman"/>
          <w:sz w:val="24"/>
          <w:szCs w:val="24"/>
        </w:rPr>
        <w:t>.  However, as churn is typically an unbalanced dataset another method should be used to compare its performance than mere misclassification.  The second metric used will be to compare the results of a mock intervention analysis where a correct identi</w:t>
      </w:r>
      <w:r w:rsidR="00FD14E8">
        <w:rPr>
          <w:rFonts w:ascii="Times New Roman" w:hAnsi="Times New Roman" w:cs="Times New Roman"/>
          <w:sz w:val="24"/>
          <w:szCs w:val="24"/>
        </w:rPr>
        <w:t xml:space="preserve">fication of a churning customer, or True Positive, </w:t>
      </w:r>
      <w:r w:rsidR="007F2ECC">
        <w:rPr>
          <w:rFonts w:ascii="Times New Roman" w:hAnsi="Times New Roman" w:cs="Times New Roman"/>
          <w:sz w:val="24"/>
          <w:szCs w:val="24"/>
        </w:rPr>
        <w:t>is worth $4.00 to simulate the average expected value of that knowled</w:t>
      </w:r>
      <w:r w:rsidR="00FD14E8">
        <w:rPr>
          <w:rFonts w:ascii="Times New Roman" w:hAnsi="Times New Roman" w:cs="Times New Roman"/>
          <w:sz w:val="24"/>
          <w:szCs w:val="24"/>
        </w:rPr>
        <w:t>ge being used to prevent a churn while an incorrect identification of churn, or false positive, is worth -$1.00 to reflect the cost of an unsuccessful</w:t>
      </w:r>
      <w:r w:rsidR="003118AC">
        <w:rPr>
          <w:rFonts w:ascii="Times New Roman" w:hAnsi="Times New Roman" w:cs="Times New Roman"/>
          <w:sz w:val="24"/>
          <w:szCs w:val="24"/>
        </w:rPr>
        <w:t xml:space="preserve"> intervention.  </w:t>
      </w:r>
      <w:r w:rsidR="00FD14E8">
        <w:rPr>
          <w:rFonts w:ascii="Times New Roman" w:hAnsi="Times New Roman" w:cs="Times New Roman"/>
          <w:sz w:val="24"/>
          <w:szCs w:val="24"/>
        </w:rPr>
        <w:t xml:space="preserve"> True Negatives and False Negatives are not rewarded or penalized.  Additionally a decision tree model will also be created and scored to give a </w:t>
      </w:r>
      <w:r w:rsidR="00EF14C0">
        <w:rPr>
          <w:rFonts w:ascii="Times New Roman" w:hAnsi="Times New Roman" w:cs="Times New Roman"/>
          <w:sz w:val="24"/>
          <w:szCs w:val="24"/>
        </w:rPr>
        <w:t>comparison</w:t>
      </w:r>
      <w:r w:rsidR="003118AC">
        <w:rPr>
          <w:rFonts w:ascii="Times New Roman" w:hAnsi="Times New Roman" w:cs="Times New Roman"/>
          <w:sz w:val="24"/>
          <w:szCs w:val="24"/>
        </w:rPr>
        <w:t xml:space="preserve"> of SVMs to existing techniques</w:t>
      </w:r>
      <w:r w:rsidR="00FD14E8">
        <w:rPr>
          <w:rFonts w:ascii="Times New Roman" w:hAnsi="Times New Roman" w:cs="Times New Roman"/>
          <w:sz w:val="24"/>
          <w:szCs w:val="24"/>
        </w:rPr>
        <w:t>.</w:t>
      </w:r>
    </w:p>
    <w:p w:rsidR="004953DA" w:rsidRPr="00EF14C0" w:rsidRDefault="00BB42AC" w:rsidP="007E7C0E">
      <w:pPr>
        <w:spacing w:line="480" w:lineRule="auto"/>
        <w:rPr>
          <w:rFonts w:ascii="Times New Roman" w:hAnsi="Times New Roman" w:cs="Times New Roman"/>
          <w:sz w:val="24"/>
          <w:szCs w:val="24"/>
        </w:rPr>
      </w:pPr>
      <w:r>
        <w:rPr>
          <w:rFonts w:ascii="Times New Roman" w:hAnsi="Times New Roman" w:cs="Times New Roman"/>
          <w:sz w:val="24"/>
          <w:szCs w:val="24"/>
        </w:rPr>
        <w:tab/>
        <w:t>The data used in this analysis will be from the ‘</w:t>
      </w:r>
      <w:r w:rsidR="00EF14C0">
        <w:rPr>
          <w:rFonts w:ascii="Times New Roman" w:hAnsi="Times New Roman" w:cs="Times New Roman"/>
          <w:sz w:val="24"/>
          <w:szCs w:val="24"/>
        </w:rPr>
        <w:t>Telco</w:t>
      </w:r>
      <w:r w:rsidR="00FD14E8">
        <w:rPr>
          <w:rFonts w:ascii="Times New Roman" w:hAnsi="Times New Roman" w:cs="Times New Roman"/>
          <w:sz w:val="24"/>
          <w:szCs w:val="24"/>
        </w:rPr>
        <w:t xml:space="preserve"> Churn Dataset’ provided by IBM.</w:t>
      </w:r>
      <w:r>
        <w:rPr>
          <w:rFonts w:ascii="Times New Roman" w:hAnsi="Times New Roman" w:cs="Times New Roman"/>
          <w:sz w:val="24"/>
          <w:szCs w:val="24"/>
        </w:rPr>
        <w:t xml:space="preserve"> </w:t>
      </w:r>
      <w:proofErr w:type="gramStart"/>
      <w:r w:rsidRPr="00A87677">
        <w:rPr>
          <w:rFonts w:ascii="Times New Roman" w:hAnsi="Times New Roman" w:cs="Times New Roman"/>
          <w:sz w:val="24"/>
          <w:szCs w:val="24"/>
        </w:rPr>
        <w:t>(</w:t>
      </w:r>
      <w:r w:rsidR="00FD14E8">
        <w:rPr>
          <w:rFonts w:ascii="Times New Roman" w:hAnsi="Times New Roman" w:cs="Times New Roman"/>
          <w:sz w:val="24"/>
          <w:szCs w:val="24"/>
        </w:rPr>
        <w:t>IBM</w:t>
      </w:r>
      <w:r w:rsidRPr="00A87677">
        <w:rPr>
          <w:rFonts w:ascii="Times New Roman" w:hAnsi="Times New Roman" w:cs="Times New Roman"/>
          <w:sz w:val="24"/>
          <w:szCs w:val="24"/>
        </w:rPr>
        <w:t>, 201</w:t>
      </w:r>
      <w:r w:rsidR="003118AC">
        <w:rPr>
          <w:rFonts w:ascii="Times New Roman" w:hAnsi="Times New Roman" w:cs="Times New Roman"/>
          <w:sz w:val="24"/>
          <w:szCs w:val="24"/>
        </w:rPr>
        <w:t>5</w:t>
      </w:r>
      <w:r w:rsidRPr="00A87677">
        <w:rPr>
          <w:rFonts w:ascii="Times New Roman" w:hAnsi="Times New Roman" w:cs="Times New Roman"/>
          <w:sz w:val="24"/>
          <w:szCs w:val="24"/>
        </w:rPr>
        <w:t>).</w:t>
      </w:r>
      <w:proofErr w:type="gramEnd"/>
      <w:r w:rsidRPr="00A87677">
        <w:rPr>
          <w:rFonts w:ascii="Times New Roman" w:hAnsi="Times New Roman" w:cs="Times New Roman"/>
          <w:sz w:val="24"/>
          <w:szCs w:val="24"/>
        </w:rPr>
        <w:t xml:space="preserve">  </w:t>
      </w:r>
      <w:r>
        <w:rPr>
          <w:rFonts w:ascii="Times New Roman" w:hAnsi="Times New Roman" w:cs="Times New Roman"/>
          <w:sz w:val="24"/>
          <w:szCs w:val="24"/>
        </w:rPr>
        <w:t xml:space="preserve">This dataset consists of </w:t>
      </w:r>
      <w:r w:rsidR="00FD14E8">
        <w:rPr>
          <w:rFonts w:ascii="Times New Roman" w:hAnsi="Times New Roman" w:cs="Times New Roman"/>
          <w:sz w:val="24"/>
          <w:szCs w:val="24"/>
        </w:rPr>
        <w:t>6,893</w:t>
      </w:r>
      <w:r>
        <w:rPr>
          <w:rFonts w:ascii="Times New Roman" w:hAnsi="Times New Roman" w:cs="Times New Roman"/>
          <w:sz w:val="24"/>
          <w:szCs w:val="24"/>
        </w:rPr>
        <w:t xml:space="preserve"> rows </w:t>
      </w:r>
      <w:r w:rsidR="007E7C0E">
        <w:rPr>
          <w:rFonts w:ascii="Times New Roman" w:hAnsi="Times New Roman" w:cs="Times New Roman"/>
          <w:sz w:val="24"/>
          <w:szCs w:val="24"/>
        </w:rPr>
        <w:t>with</w:t>
      </w:r>
      <w:r w:rsidR="00FD14E8">
        <w:rPr>
          <w:rFonts w:ascii="Times New Roman" w:hAnsi="Times New Roman" w:cs="Times New Roman"/>
          <w:sz w:val="24"/>
          <w:szCs w:val="24"/>
        </w:rPr>
        <w:t xml:space="preserve"> one unique identification variable,</w:t>
      </w:r>
      <w:r w:rsidR="007E7C0E">
        <w:rPr>
          <w:rFonts w:ascii="Times New Roman" w:hAnsi="Times New Roman" w:cs="Times New Roman"/>
          <w:sz w:val="24"/>
          <w:szCs w:val="24"/>
        </w:rPr>
        <w:t xml:space="preserve"> 1</w:t>
      </w:r>
      <w:r w:rsidR="00FD14E8">
        <w:rPr>
          <w:rFonts w:ascii="Times New Roman" w:hAnsi="Times New Roman" w:cs="Times New Roman"/>
          <w:sz w:val="24"/>
          <w:szCs w:val="24"/>
        </w:rPr>
        <w:t xml:space="preserve">8 </w:t>
      </w:r>
      <w:r w:rsidR="007E7C0E">
        <w:rPr>
          <w:rFonts w:ascii="Times New Roman" w:hAnsi="Times New Roman" w:cs="Times New Roman"/>
          <w:sz w:val="24"/>
          <w:szCs w:val="24"/>
        </w:rPr>
        <w:t>independent va</w:t>
      </w:r>
      <w:r w:rsidR="00D46D08">
        <w:rPr>
          <w:rFonts w:ascii="Times New Roman" w:hAnsi="Times New Roman" w:cs="Times New Roman"/>
          <w:sz w:val="24"/>
          <w:szCs w:val="24"/>
        </w:rPr>
        <w:t xml:space="preserve">riables representing different characteristics </w:t>
      </w:r>
      <w:r w:rsidR="00FD14E8">
        <w:rPr>
          <w:rFonts w:ascii="Times New Roman" w:hAnsi="Times New Roman" w:cs="Times New Roman"/>
          <w:sz w:val="24"/>
          <w:szCs w:val="24"/>
        </w:rPr>
        <w:t>of a customer such</w:t>
      </w:r>
      <w:r w:rsidR="007E7C0E">
        <w:rPr>
          <w:rFonts w:ascii="Times New Roman" w:hAnsi="Times New Roman" w:cs="Times New Roman"/>
          <w:sz w:val="24"/>
          <w:szCs w:val="24"/>
        </w:rPr>
        <w:t xml:space="preserve"> as </w:t>
      </w:r>
      <w:r w:rsidR="00FD14E8">
        <w:rPr>
          <w:rFonts w:ascii="Times New Roman" w:hAnsi="Times New Roman" w:cs="Times New Roman"/>
          <w:sz w:val="24"/>
          <w:szCs w:val="24"/>
        </w:rPr>
        <w:t xml:space="preserve">their gender, if </w:t>
      </w:r>
      <w:proofErr w:type="gramStart"/>
      <w:r w:rsidR="00FD14E8">
        <w:rPr>
          <w:rFonts w:ascii="Times New Roman" w:hAnsi="Times New Roman" w:cs="Times New Roman"/>
          <w:sz w:val="24"/>
          <w:szCs w:val="24"/>
        </w:rPr>
        <w:lastRenderedPageBreak/>
        <w:t>they</w:t>
      </w:r>
      <w:proofErr w:type="gramEnd"/>
      <w:r w:rsidR="00FD14E8">
        <w:rPr>
          <w:rFonts w:ascii="Times New Roman" w:hAnsi="Times New Roman" w:cs="Times New Roman"/>
          <w:sz w:val="24"/>
          <w:szCs w:val="24"/>
        </w:rPr>
        <w:t xml:space="preserve"> are a senior citizen, if they have a partner, or if they are a dependent as well as characteristics of their contract with </w:t>
      </w:r>
      <w:r w:rsidR="00EF14C0">
        <w:rPr>
          <w:rFonts w:ascii="Times New Roman" w:hAnsi="Times New Roman" w:cs="Times New Roman"/>
          <w:sz w:val="24"/>
          <w:szCs w:val="24"/>
        </w:rPr>
        <w:t>Telco</w:t>
      </w:r>
      <w:r w:rsidR="00FD14E8">
        <w:rPr>
          <w:rFonts w:ascii="Times New Roman" w:hAnsi="Times New Roman" w:cs="Times New Roman"/>
          <w:sz w:val="24"/>
          <w:szCs w:val="24"/>
        </w:rPr>
        <w:t xml:space="preserve"> such as the duration of their tenure as a customer in months, which of the services provided by </w:t>
      </w:r>
      <w:r w:rsidR="00EF14C0">
        <w:rPr>
          <w:rFonts w:ascii="Times New Roman" w:hAnsi="Times New Roman" w:cs="Times New Roman"/>
          <w:sz w:val="24"/>
          <w:szCs w:val="24"/>
        </w:rPr>
        <w:t>Telco</w:t>
      </w:r>
      <w:r w:rsidR="00FD14E8">
        <w:rPr>
          <w:rFonts w:ascii="Times New Roman" w:hAnsi="Times New Roman" w:cs="Times New Roman"/>
          <w:sz w:val="24"/>
          <w:szCs w:val="24"/>
        </w:rPr>
        <w:t xml:space="preserve"> are being provided, their payment method, contract type, monthly and total charges.  A target binary variable labeled Churn </w:t>
      </w:r>
      <w:r w:rsidR="00EF14C0">
        <w:rPr>
          <w:rFonts w:ascii="Times New Roman" w:hAnsi="Times New Roman" w:cs="Times New Roman"/>
          <w:sz w:val="24"/>
          <w:szCs w:val="24"/>
        </w:rPr>
        <w:t>is also provided with 5024 ‘No’ values</w:t>
      </w:r>
      <w:r w:rsidR="00FD14E8">
        <w:rPr>
          <w:rFonts w:ascii="Times New Roman" w:hAnsi="Times New Roman" w:cs="Times New Roman"/>
          <w:sz w:val="24"/>
          <w:szCs w:val="24"/>
        </w:rPr>
        <w:t xml:space="preserve"> representing 72.8</w:t>
      </w:r>
      <w:r w:rsidR="00EF14C0">
        <w:rPr>
          <w:rFonts w:ascii="Times New Roman" w:hAnsi="Times New Roman" w:cs="Times New Roman"/>
          <w:sz w:val="24"/>
          <w:szCs w:val="24"/>
        </w:rPr>
        <w:t xml:space="preserve">% of the dataset and 1869 ‘Yes’ values representing 27.2% of the dataset </w:t>
      </w:r>
      <w:r w:rsidR="004953DA" w:rsidRPr="004953DA">
        <w:rPr>
          <w:rFonts w:ascii="Times New Roman" w:hAnsi="Times New Roman" w:cs="Times New Roman"/>
          <w:b/>
          <w:sz w:val="24"/>
          <w:szCs w:val="24"/>
        </w:rPr>
        <w:t xml:space="preserve">(Table </w:t>
      </w:r>
      <w:r w:rsidR="00EF14C0">
        <w:rPr>
          <w:rFonts w:ascii="Times New Roman" w:hAnsi="Times New Roman" w:cs="Times New Roman"/>
          <w:b/>
          <w:sz w:val="24"/>
          <w:szCs w:val="24"/>
        </w:rPr>
        <w:t>1</w:t>
      </w:r>
      <w:r w:rsidR="004953DA" w:rsidRPr="004953DA">
        <w:rPr>
          <w:rFonts w:ascii="Times New Roman" w:hAnsi="Times New Roman" w:cs="Times New Roman"/>
          <w:b/>
          <w:sz w:val="24"/>
          <w:szCs w:val="24"/>
        </w:rPr>
        <w:t>)</w:t>
      </w:r>
      <w:r w:rsidR="004953DA">
        <w:rPr>
          <w:rFonts w:ascii="Times New Roman" w:hAnsi="Times New Roman" w:cs="Times New Roman"/>
          <w:sz w:val="24"/>
          <w:szCs w:val="24"/>
        </w:rPr>
        <w:t>.</w:t>
      </w:r>
      <w:r w:rsidR="00785915">
        <w:rPr>
          <w:rFonts w:ascii="Times New Roman" w:hAnsi="Times New Roman" w:cs="Times New Roman"/>
          <w:sz w:val="24"/>
          <w:szCs w:val="24"/>
        </w:rPr>
        <w:t xml:space="preserve"> </w:t>
      </w:r>
    </w:p>
    <w:p w:rsidR="004953DA" w:rsidRPr="004953DA" w:rsidRDefault="004953DA" w:rsidP="004953DA">
      <w:pPr>
        <w:pStyle w:val="Caption"/>
        <w:keepNext/>
        <w:jc w:val="center"/>
        <w:rPr>
          <w:color w:val="auto"/>
        </w:rPr>
      </w:pPr>
      <w:proofErr w:type="gramStart"/>
      <w:r w:rsidRPr="004953DA">
        <w:rPr>
          <w:color w:val="auto"/>
        </w:rPr>
        <w:t xml:space="preserve">Table </w:t>
      </w:r>
      <w:r w:rsidR="00EF14C0">
        <w:rPr>
          <w:color w:val="auto"/>
        </w:rPr>
        <w:t>1</w:t>
      </w:r>
      <w:r w:rsidRPr="004953DA">
        <w:rPr>
          <w:color w:val="auto"/>
        </w:rPr>
        <w:t>.</w:t>
      </w:r>
      <w:proofErr w:type="gramEnd"/>
      <w:r w:rsidRPr="004953DA">
        <w:rPr>
          <w:color w:val="auto"/>
        </w:rPr>
        <w:t xml:space="preserve"> Sample rows of </w:t>
      </w:r>
      <w:r w:rsidR="00EF14C0">
        <w:rPr>
          <w:color w:val="auto"/>
        </w:rPr>
        <w:t>Telco Churn</w:t>
      </w:r>
      <w:r w:rsidRPr="004953DA">
        <w:rPr>
          <w:color w:val="auto"/>
        </w:rPr>
        <w:t xml:space="preserve"> Dataset</w:t>
      </w:r>
    </w:p>
    <w:p w:rsidR="004953DA" w:rsidRPr="004953DA" w:rsidRDefault="00EF14C0" w:rsidP="004953DA">
      <w:pPr>
        <w:spacing w:line="48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3CD31BA" wp14:editId="31F98343">
            <wp:extent cx="5943600" cy="57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73405"/>
                    </a:xfrm>
                    <a:prstGeom prst="rect">
                      <a:avLst/>
                    </a:prstGeom>
                    <a:noFill/>
                    <a:ln>
                      <a:noFill/>
                    </a:ln>
                  </pic:spPr>
                </pic:pic>
              </a:graphicData>
            </a:graphic>
          </wp:inline>
        </w:drawing>
      </w:r>
    </w:p>
    <w:p w:rsidR="007E7C0E" w:rsidRDefault="00EF14C0" w:rsidP="007E7C0E">
      <w:pPr>
        <w:spacing w:line="480" w:lineRule="auto"/>
        <w:rPr>
          <w:rFonts w:ascii="Times New Roman" w:hAnsi="Times New Roman" w:cs="Times New Roman"/>
          <w:b/>
          <w:sz w:val="24"/>
          <w:szCs w:val="24"/>
        </w:rPr>
      </w:pPr>
      <w:r>
        <w:rPr>
          <w:rFonts w:ascii="Times New Roman" w:hAnsi="Times New Roman" w:cs="Times New Roman"/>
          <w:b/>
          <w:sz w:val="24"/>
          <w:szCs w:val="24"/>
        </w:rPr>
        <w:t>Telco</w:t>
      </w:r>
      <w:r w:rsidR="007E7C0E">
        <w:rPr>
          <w:rFonts w:ascii="Times New Roman" w:hAnsi="Times New Roman" w:cs="Times New Roman"/>
          <w:b/>
          <w:sz w:val="24"/>
          <w:szCs w:val="24"/>
        </w:rPr>
        <w:t xml:space="preserve"> Dataset </w:t>
      </w:r>
      <w:r w:rsidR="007E7C0E" w:rsidRPr="004915BC">
        <w:rPr>
          <w:rFonts w:ascii="Times New Roman" w:hAnsi="Times New Roman" w:cs="Times New Roman"/>
          <w:b/>
          <w:sz w:val="24"/>
          <w:szCs w:val="24"/>
        </w:rPr>
        <w:t xml:space="preserve">Data </w:t>
      </w:r>
      <w:r w:rsidR="007E7C0E">
        <w:rPr>
          <w:rFonts w:ascii="Times New Roman" w:hAnsi="Times New Roman" w:cs="Times New Roman"/>
          <w:b/>
          <w:sz w:val="24"/>
          <w:szCs w:val="24"/>
        </w:rPr>
        <w:t>Loading and Cleansing</w:t>
      </w:r>
    </w:p>
    <w:p w:rsidR="00EF14C0" w:rsidRDefault="007E7C0E" w:rsidP="007E7C0E">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data used in this analysis was downloaded from the </w:t>
      </w:r>
      <w:r w:rsidR="00FD14E8">
        <w:rPr>
          <w:rFonts w:ascii="Times New Roman" w:hAnsi="Times New Roman" w:cs="Times New Roman"/>
          <w:sz w:val="24"/>
          <w:szCs w:val="24"/>
        </w:rPr>
        <w:t>IBM</w:t>
      </w:r>
      <w:r>
        <w:rPr>
          <w:rFonts w:ascii="Times New Roman" w:hAnsi="Times New Roman" w:cs="Times New Roman"/>
          <w:sz w:val="24"/>
          <w:szCs w:val="24"/>
        </w:rPr>
        <w:t xml:space="preserve"> website in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format, and then </w:t>
      </w:r>
      <w:proofErr w:type="gramStart"/>
      <w:r>
        <w:rPr>
          <w:rFonts w:ascii="Times New Roman" w:hAnsi="Times New Roman" w:cs="Times New Roman"/>
          <w:sz w:val="24"/>
          <w:szCs w:val="24"/>
        </w:rPr>
        <w:t>imported</w:t>
      </w:r>
      <w:proofErr w:type="gramEnd"/>
      <w:r>
        <w:rPr>
          <w:rFonts w:ascii="Times New Roman" w:hAnsi="Times New Roman" w:cs="Times New Roman"/>
          <w:sz w:val="24"/>
          <w:szCs w:val="24"/>
        </w:rPr>
        <w:t xml:space="preserve"> into SAS Enterprise Miner using the File Import node.</w:t>
      </w:r>
      <w:r w:rsidRPr="009B4D70">
        <w:rPr>
          <w:rFonts w:ascii="Times New Roman" w:hAnsi="Times New Roman" w:cs="Times New Roman"/>
          <w:sz w:val="24"/>
          <w:szCs w:val="24"/>
        </w:rPr>
        <w:t xml:space="preserve"> </w:t>
      </w:r>
      <w:r>
        <w:rPr>
          <w:rFonts w:ascii="Times New Roman" w:hAnsi="Times New Roman" w:cs="Times New Roman"/>
          <w:sz w:val="24"/>
          <w:szCs w:val="24"/>
        </w:rPr>
        <w:t xml:space="preserve">A complete picture of the SAS Enterprise Miner diagram used in this analysis can be seen in </w:t>
      </w:r>
      <w:r w:rsidRPr="004953DA">
        <w:rPr>
          <w:rFonts w:ascii="Times New Roman" w:hAnsi="Times New Roman" w:cs="Times New Roman"/>
          <w:b/>
          <w:sz w:val="24"/>
          <w:szCs w:val="24"/>
        </w:rPr>
        <w:t xml:space="preserve">Figure </w:t>
      </w:r>
      <w:r w:rsidR="00EF14C0">
        <w:rPr>
          <w:rFonts w:ascii="Times New Roman" w:hAnsi="Times New Roman" w:cs="Times New Roman"/>
          <w:b/>
          <w:sz w:val="24"/>
          <w:szCs w:val="24"/>
        </w:rPr>
        <w:t>1</w:t>
      </w:r>
      <w:r w:rsidR="00DD111E">
        <w:rPr>
          <w:rFonts w:ascii="Times New Roman" w:hAnsi="Times New Roman" w:cs="Times New Roman"/>
          <w:b/>
          <w:sz w:val="24"/>
          <w:szCs w:val="24"/>
        </w:rPr>
        <w:t>.</w:t>
      </w:r>
      <w:r>
        <w:rPr>
          <w:rFonts w:ascii="Times New Roman" w:hAnsi="Times New Roman" w:cs="Times New Roman"/>
          <w:sz w:val="24"/>
          <w:szCs w:val="24"/>
        </w:rPr>
        <w:t xml:space="preserve"> As the dataset was under 60,000 rows no sampling was necessary, and the entire dataset was loaded in.  Each of the variables were reviewed using the explore function in SAS Enterprise Miner as well as manually in Microsoft Excel looking for data oddities, errors, or missing values </w:t>
      </w:r>
      <w:r w:rsidRPr="00A54057">
        <w:rPr>
          <w:rFonts w:ascii="Times New Roman" w:hAnsi="Times New Roman" w:cs="Times New Roman"/>
          <w:b/>
          <w:sz w:val="24"/>
          <w:szCs w:val="24"/>
        </w:rPr>
        <w:t>(</w:t>
      </w:r>
      <w:r w:rsidR="00EF14C0">
        <w:rPr>
          <w:rFonts w:ascii="Times New Roman" w:hAnsi="Times New Roman" w:cs="Times New Roman"/>
          <w:b/>
          <w:sz w:val="24"/>
          <w:szCs w:val="24"/>
        </w:rPr>
        <w:t>Table 2</w:t>
      </w:r>
      <w:r w:rsidRPr="00A54057">
        <w:rPr>
          <w:rFonts w:ascii="Times New Roman" w:hAnsi="Times New Roman" w:cs="Times New Roman"/>
          <w:b/>
          <w:sz w:val="24"/>
          <w:szCs w:val="24"/>
        </w:rPr>
        <w:t>).</w:t>
      </w:r>
    </w:p>
    <w:p w:rsidR="00D5368D" w:rsidRPr="00CE0844" w:rsidRDefault="007E7C0E" w:rsidP="00CE08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F14C0">
        <w:rPr>
          <w:rFonts w:ascii="Times New Roman" w:hAnsi="Times New Roman" w:cs="Times New Roman"/>
          <w:sz w:val="24"/>
          <w:szCs w:val="24"/>
        </w:rPr>
        <w:t>This review found that .159% of the total rows (11 observations) were missing values for the “</w:t>
      </w:r>
      <w:proofErr w:type="spellStart"/>
      <w:r w:rsidR="00EF14C0">
        <w:rPr>
          <w:rFonts w:ascii="Times New Roman" w:hAnsi="Times New Roman" w:cs="Times New Roman"/>
          <w:sz w:val="24"/>
          <w:szCs w:val="24"/>
        </w:rPr>
        <w:t>TotalCharges</w:t>
      </w:r>
      <w:proofErr w:type="spellEnd"/>
      <w:r w:rsidR="00EF14C0">
        <w:rPr>
          <w:rFonts w:ascii="Times New Roman" w:hAnsi="Times New Roman" w:cs="Times New Roman"/>
          <w:sz w:val="24"/>
          <w:szCs w:val="24"/>
        </w:rPr>
        <w:t xml:space="preserve">” variable.  On further review in excel it was noted that each of these rows had a ‘tenure’ value of 0 indicating that these customers had not yet been customers for a full month.  This showed that these rows were likely simply customers who had not yet been charged for a month of service.  As SVMs ignore observations with missing values, the impute node was used to convert these missing values to ‘0’.  </w:t>
      </w:r>
    </w:p>
    <w:p w:rsidR="00CE0844" w:rsidRDefault="007E7C0E" w:rsidP="007E7C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dataset was loaded using the Input Data node, and 1 variable was automatically rejected for having over 20 levels, which was the </w:t>
      </w:r>
      <w:r w:rsidR="00CE0844">
        <w:rPr>
          <w:rFonts w:ascii="Times New Roman" w:hAnsi="Times New Roman" w:cs="Times New Roman"/>
          <w:sz w:val="24"/>
          <w:szCs w:val="24"/>
        </w:rPr>
        <w:t>‘</w:t>
      </w:r>
      <w:proofErr w:type="spellStart"/>
      <w:r w:rsidR="00CE0844">
        <w:rPr>
          <w:rFonts w:ascii="Times New Roman" w:hAnsi="Times New Roman" w:cs="Times New Roman"/>
          <w:sz w:val="24"/>
          <w:szCs w:val="24"/>
        </w:rPr>
        <w:t>customerID</w:t>
      </w:r>
      <w:proofErr w:type="spellEnd"/>
      <w:r w:rsidR="00CE0844">
        <w:rPr>
          <w:rFonts w:ascii="Times New Roman" w:hAnsi="Times New Roman" w:cs="Times New Roman"/>
          <w:sz w:val="24"/>
          <w:szCs w:val="24"/>
        </w:rPr>
        <w:t>’</w:t>
      </w:r>
      <w:r>
        <w:rPr>
          <w:rFonts w:ascii="Times New Roman" w:hAnsi="Times New Roman" w:cs="Times New Roman"/>
          <w:sz w:val="24"/>
          <w:szCs w:val="24"/>
        </w:rPr>
        <w:t xml:space="preserve"> variable.  </w:t>
      </w:r>
      <w:r w:rsidR="00CE0844">
        <w:rPr>
          <w:rFonts w:ascii="Times New Roman" w:hAnsi="Times New Roman" w:cs="Times New Roman"/>
          <w:sz w:val="24"/>
          <w:szCs w:val="24"/>
        </w:rPr>
        <w:t xml:space="preserve">The ‘Churn’ </w:t>
      </w:r>
      <w:r>
        <w:rPr>
          <w:rFonts w:ascii="Times New Roman" w:hAnsi="Times New Roman" w:cs="Times New Roman"/>
          <w:sz w:val="24"/>
          <w:szCs w:val="24"/>
        </w:rPr>
        <w:t>variabl</w:t>
      </w:r>
      <w:r w:rsidR="00CE0844">
        <w:rPr>
          <w:rFonts w:ascii="Times New Roman" w:hAnsi="Times New Roman" w:cs="Times New Roman"/>
          <w:sz w:val="24"/>
          <w:szCs w:val="24"/>
        </w:rPr>
        <w:t>e was</w:t>
      </w:r>
      <w:r w:rsidR="00161202">
        <w:rPr>
          <w:rFonts w:ascii="Times New Roman" w:hAnsi="Times New Roman" w:cs="Times New Roman"/>
          <w:sz w:val="24"/>
          <w:szCs w:val="24"/>
        </w:rPr>
        <w:t xml:space="preserve"> manually</w:t>
      </w:r>
      <w:r w:rsidR="00CE0844">
        <w:rPr>
          <w:rFonts w:ascii="Times New Roman" w:hAnsi="Times New Roman" w:cs="Times New Roman"/>
          <w:sz w:val="24"/>
          <w:szCs w:val="24"/>
        </w:rPr>
        <w:t xml:space="preserve"> set to the Role of target.  The remaining variables were correctly classified as </w:t>
      </w:r>
      <w:proofErr w:type="gramStart"/>
      <w:r w:rsidR="00CE0844">
        <w:rPr>
          <w:rFonts w:ascii="Times New Roman" w:hAnsi="Times New Roman" w:cs="Times New Roman"/>
          <w:sz w:val="24"/>
          <w:szCs w:val="24"/>
        </w:rPr>
        <w:t>either Nominal</w:t>
      </w:r>
      <w:proofErr w:type="gramEnd"/>
      <w:r w:rsidR="00CE0844">
        <w:rPr>
          <w:rFonts w:ascii="Times New Roman" w:hAnsi="Times New Roman" w:cs="Times New Roman"/>
          <w:sz w:val="24"/>
          <w:szCs w:val="24"/>
        </w:rPr>
        <w:t>, Interval or Binary.</w:t>
      </w:r>
    </w:p>
    <w:p w:rsidR="007E7C0E" w:rsidRDefault="00CE0844" w:rsidP="007E7C0E">
      <w:pPr>
        <w:spacing w:line="480" w:lineRule="auto"/>
        <w:rPr>
          <w:rFonts w:ascii="Times New Roman" w:hAnsi="Times New Roman" w:cs="Times New Roman"/>
          <w:b/>
          <w:sz w:val="24"/>
          <w:szCs w:val="24"/>
        </w:rPr>
      </w:pPr>
      <w:r>
        <w:rPr>
          <w:rFonts w:ascii="Times New Roman" w:hAnsi="Times New Roman" w:cs="Times New Roman"/>
          <w:b/>
          <w:sz w:val="24"/>
          <w:szCs w:val="24"/>
        </w:rPr>
        <w:t>Telco</w:t>
      </w:r>
      <w:r w:rsidR="007E7C0E">
        <w:rPr>
          <w:rFonts w:ascii="Times New Roman" w:hAnsi="Times New Roman" w:cs="Times New Roman"/>
          <w:b/>
          <w:sz w:val="24"/>
          <w:szCs w:val="24"/>
        </w:rPr>
        <w:t xml:space="preserve"> Dataset </w:t>
      </w:r>
      <w:r w:rsidR="007E7C0E" w:rsidRPr="009B4D70">
        <w:rPr>
          <w:rFonts w:ascii="Times New Roman" w:hAnsi="Times New Roman" w:cs="Times New Roman"/>
          <w:b/>
          <w:sz w:val="24"/>
          <w:szCs w:val="24"/>
        </w:rPr>
        <w:t xml:space="preserve">Data </w:t>
      </w:r>
      <w:r w:rsidR="007E7C0E">
        <w:rPr>
          <w:rFonts w:ascii="Times New Roman" w:hAnsi="Times New Roman" w:cs="Times New Roman"/>
          <w:b/>
          <w:sz w:val="24"/>
          <w:szCs w:val="24"/>
        </w:rPr>
        <w:t xml:space="preserve">Exploration and Preparation </w:t>
      </w:r>
    </w:p>
    <w:p w:rsidR="004644DD" w:rsidRDefault="004644DD" w:rsidP="004644DD">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38ED7231" wp14:editId="0842949A">
                <wp:simplePos x="0" y="0"/>
                <wp:positionH relativeFrom="column">
                  <wp:posOffset>-617855</wp:posOffset>
                </wp:positionH>
                <wp:positionV relativeFrom="paragraph">
                  <wp:posOffset>2425065</wp:posOffset>
                </wp:positionV>
                <wp:extent cx="7178040" cy="242570"/>
                <wp:effectExtent l="0" t="0" r="3810" b="5080"/>
                <wp:wrapTight wrapText="bothSides">
                  <wp:wrapPolygon edited="0">
                    <wp:start x="0" y="0"/>
                    <wp:lineTo x="0" y="20356"/>
                    <wp:lineTo x="21554" y="20356"/>
                    <wp:lineTo x="2155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7178040" cy="242570"/>
                        </a:xfrm>
                        <a:prstGeom prst="rect">
                          <a:avLst/>
                        </a:prstGeom>
                        <a:solidFill>
                          <a:prstClr val="white"/>
                        </a:solidFill>
                        <a:ln>
                          <a:noFill/>
                        </a:ln>
                        <a:effectLst/>
                      </wps:spPr>
                      <wps:txbx>
                        <w:txbxContent>
                          <w:p w:rsidR="003118AC" w:rsidRPr="004644DD" w:rsidRDefault="003118AC" w:rsidP="004644DD">
                            <w:pPr>
                              <w:pStyle w:val="Caption"/>
                              <w:jc w:val="center"/>
                              <w:rPr>
                                <w:rFonts w:ascii="Times New Roman" w:hAnsi="Times New Roman" w:cs="Times New Roman"/>
                                <w:noProof/>
                                <w:color w:val="auto"/>
                                <w:sz w:val="24"/>
                                <w:szCs w:val="24"/>
                              </w:rPr>
                            </w:pPr>
                            <w:proofErr w:type="gramStart"/>
                            <w:r w:rsidRPr="004644DD">
                              <w:rPr>
                                <w:color w:val="auto"/>
                              </w:rPr>
                              <w:t>Figure 2.</w:t>
                            </w:r>
                            <w:proofErr w:type="gramEnd"/>
                            <w:r w:rsidRPr="004644DD">
                              <w:rPr>
                                <w:color w:val="auto"/>
                              </w:rPr>
                              <w:t xml:space="preserve">  Data Exploration of Telco </w:t>
                            </w:r>
                            <w:proofErr w:type="spellStart"/>
                            <w:r w:rsidRPr="004644DD">
                              <w:rPr>
                                <w:color w:val="auto"/>
                              </w:rPr>
                              <w:t>Datset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8.65pt;margin-top:190.95pt;width:565.2pt;height:19.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" stroked="f">
                <v:textbox inset="0,0,0,0">
                  <w:txbxContent>
                    <w:p w:rsidR="003118AC" w:rsidRPr="004644DD" w:rsidRDefault="003118AC" w:rsidP="004644DD">
                      <w:pPr>
                        <w:pStyle w:val="Caption"/>
                        <w:jc w:val="center"/>
                        <w:rPr>
                          <w:rFonts w:ascii="Times New Roman" w:hAnsi="Times New Roman" w:cs="Times New Roman"/>
                          <w:noProof/>
                          <w:color w:val="auto"/>
                          <w:sz w:val="24"/>
                          <w:szCs w:val="24"/>
                        </w:rPr>
                      </w:pPr>
                      <w:proofErr w:type="gramStart"/>
                      <w:r w:rsidRPr="004644DD">
                        <w:rPr>
                          <w:color w:val="auto"/>
                        </w:rPr>
                        <w:t>Figure 2.</w:t>
                      </w:r>
                      <w:proofErr w:type="gramEnd"/>
                      <w:r w:rsidRPr="004644DD">
                        <w:rPr>
                          <w:color w:val="auto"/>
                        </w:rPr>
                        <w:t xml:space="preserve">  Data Exploration of Telco </w:t>
                      </w:r>
                      <w:proofErr w:type="spellStart"/>
                      <w:r w:rsidRPr="004644DD">
                        <w:rPr>
                          <w:color w:val="auto"/>
                        </w:rPr>
                        <w:t>Datset</w:t>
                      </w:r>
                      <w:proofErr w:type="spellEnd"/>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4624" behindDoc="1" locked="0" layoutInCell="1" allowOverlap="1" wp14:anchorId="0869FF72" wp14:editId="65797F85">
            <wp:simplePos x="0" y="0"/>
            <wp:positionH relativeFrom="column">
              <wp:posOffset>-617220</wp:posOffset>
            </wp:positionH>
            <wp:positionV relativeFrom="paragraph">
              <wp:posOffset>2666365</wp:posOffset>
            </wp:positionV>
            <wp:extent cx="7178040" cy="3546475"/>
            <wp:effectExtent l="0" t="0" r="3810" b="0"/>
            <wp:wrapTight wrapText="bothSides">
              <wp:wrapPolygon edited="0">
                <wp:start x="0" y="0"/>
                <wp:lineTo x="0" y="21465"/>
                <wp:lineTo x="21554" y="21465"/>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8040" cy="354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C0E">
        <w:rPr>
          <w:rFonts w:ascii="Times New Roman" w:hAnsi="Times New Roman" w:cs="Times New Roman"/>
          <w:sz w:val="24"/>
          <w:szCs w:val="24"/>
        </w:rPr>
        <w:t xml:space="preserve">The data was reviewed using the explore function with the </w:t>
      </w:r>
      <w:r>
        <w:rPr>
          <w:rFonts w:ascii="Times New Roman" w:hAnsi="Times New Roman" w:cs="Times New Roman"/>
          <w:sz w:val="24"/>
          <w:szCs w:val="24"/>
        </w:rPr>
        <w:t>observations where the customer did churn</w:t>
      </w:r>
      <w:r w:rsidR="00785915">
        <w:rPr>
          <w:rFonts w:ascii="Times New Roman" w:hAnsi="Times New Roman" w:cs="Times New Roman"/>
          <w:sz w:val="24"/>
          <w:szCs w:val="24"/>
        </w:rPr>
        <w:t xml:space="preserve"> shaded in the graphs showing the distribution of the variables </w:t>
      </w:r>
      <w:r w:rsidR="00785915" w:rsidRPr="00A54057">
        <w:rPr>
          <w:rFonts w:ascii="Times New Roman" w:hAnsi="Times New Roman" w:cs="Times New Roman"/>
          <w:b/>
          <w:sz w:val="24"/>
          <w:szCs w:val="24"/>
        </w:rPr>
        <w:t xml:space="preserve">(Figure </w:t>
      </w:r>
      <w:r>
        <w:rPr>
          <w:rFonts w:ascii="Times New Roman" w:hAnsi="Times New Roman" w:cs="Times New Roman"/>
          <w:b/>
          <w:sz w:val="24"/>
          <w:szCs w:val="24"/>
        </w:rPr>
        <w:t>2</w:t>
      </w:r>
      <w:r w:rsidR="00785915" w:rsidRPr="00A54057">
        <w:rPr>
          <w:rFonts w:ascii="Times New Roman" w:hAnsi="Times New Roman" w:cs="Times New Roman"/>
          <w:b/>
          <w:sz w:val="24"/>
          <w:szCs w:val="24"/>
        </w:rPr>
        <w:t>)</w:t>
      </w:r>
      <w:r w:rsidR="007E7C0E">
        <w:rPr>
          <w:rFonts w:ascii="Times New Roman" w:hAnsi="Times New Roman" w:cs="Times New Roman"/>
          <w:sz w:val="24"/>
          <w:szCs w:val="24"/>
        </w:rPr>
        <w:t xml:space="preserve">.  </w:t>
      </w:r>
      <w:r>
        <w:rPr>
          <w:rFonts w:ascii="Times New Roman" w:hAnsi="Times New Roman" w:cs="Times New Roman"/>
          <w:sz w:val="24"/>
          <w:szCs w:val="24"/>
        </w:rPr>
        <w:t xml:space="preserve">As previously mentioned the dataset is skewed with approximately one out of four customers </w:t>
      </w:r>
      <w:r w:rsidR="00161202">
        <w:rPr>
          <w:rFonts w:ascii="Times New Roman" w:hAnsi="Times New Roman" w:cs="Times New Roman"/>
          <w:sz w:val="24"/>
          <w:szCs w:val="24"/>
        </w:rPr>
        <w:t xml:space="preserve">identified as having </w:t>
      </w:r>
      <w:r>
        <w:rPr>
          <w:rFonts w:ascii="Times New Roman" w:hAnsi="Times New Roman" w:cs="Times New Roman"/>
          <w:sz w:val="24"/>
          <w:szCs w:val="24"/>
        </w:rPr>
        <w:t>churn</w:t>
      </w:r>
      <w:r w:rsidR="00161202">
        <w:rPr>
          <w:rFonts w:ascii="Times New Roman" w:hAnsi="Times New Roman" w:cs="Times New Roman"/>
          <w:sz w:val="24"/>
          <w:szCs w:val="24"/>
        </w:rPr>
        <w:t>ed</w:t>
      </w:r>
      <w:r>
        <w:rPr>
          <w:rFonts w:ascii="Times New Roman" w:hAnsi="Times New Roman" w:cs="Times New Roman"/>
          <w:sz w:val="24"/>
          <w:szCs w:val="24"/>
        </w:rPr>
        <w:t xml:space="preserve">.  </w:t>
      </w:r>
      <w:r w:rsidR="00785915">
        <w:rPr>
          <w:rFonts w:ascii="Times New Roman" w:hAnsi="Times New Roman" w:cs="Times New Roman"/>
          <w:sz w:val="24"/>
          <w:szCs w:val="24"/>
        </w:rPr>
        <w:t xml:space="preserve">This imbalance is addressed by adding </w:t>
      </w:r>
      <w:r>
        <w:rPr>
          <w:rFonts w:ascii="Times New Roman" w:hAnsi="Times New Roman" w:cs="Times New Roman"/>
          <w:sz w:val="24"/>
          <w:szCs w:val="24"/>
        </w:rPr>
        <w:t>a</w:t>
      </w:r>
      <w:r w:rsidR="00785915">
        <w:rPr>
          <w:rFonts w:ascii="Times New Roman" w:hAnsi="Times New Roman" w:cs="Times New Roman"/>
          <w:sz w:val="24"/>
          <w:szCs w:val="24"/>
        </w:rPr>
        <w:t xml:space="preserve"> cost function</w:t>
      </w:r>
      <w:r>
        <w:rPr>
          <w:rFonts w:ascii="Times New Roman" w:hAnsi="Times New Roman" w:cs="Times New Roman"/>
          <w:sz w:val="24"/>
          <w:szCs w:val="24"/>
        </w:rPr>
        <w:t xml:space="preserve"> evaluation as</w:t>
      </w:r>
      <w:r w:rsidR="00785915">
        <w:rPr>
          <w:rFonts w:ascii="Times New Roman" w:hAnsi="Times New Roman" w:cs="Times New Roman"/>
          <w:sz w:val="24"/>
          <w:szCs w:val="24"/>
        </w:rPr>
        <w:t xml:space="preserve"> previously described to avoid the model being rewarded for</w:t>
      </w:r>
      <w:r w:rsidR="00E46734">
        <w:rPr>
          <w:rFonts w:ascii="Times New Roman" w:hAnsi="Times New Roman" w:cs="Times New Roman"/>
          <w:sz w:val="24"/>
          <w:szCs w:val="24"/>
        </w:rPr>
        <w:t xml:space="preserve"> simply</w:t>
      </w:r>
      <w:r w:rsidR="00785915">
        <w:rPr>
          <w:rFonts w:ascii="Times New Roman" w:hAnsi="Times New Roman" w:cs="Times New Roman"/>
          <w:sz w:val="24"/>
          <w:szCs w:val="24"/>
        </w:rPr>
        <w:t xml:space="preserve"> predicting the most frequent category.  </w:t>
      </w:r>
      <w:r w:rsidR="00D51656">
        <w:rPr>
          <w:rFonts w:ascii="Times New Roman" w:hAnsi="Times New Roman" w:cs="Times New Roman"/>
          <w:sz w:val="24"/>
          <w:szCs w:val="24"/>
        </w:rPr>
        <w:t xml:space="preserve">The graphs appear to show some indications that month to month contracts, and contracts under 7 months old are the most likely to churn.  Additionally, customers who have fiber optic service, </w:t>
      </w:r>
      <w:r w:rsidR="00D51656">
        <w:rPr>
          <w:rFonts w:ascii="Times New Roman" w:hAnsi="Times New Roman" w:cs="Times New Roman"/>
          <w:sz w:val="24"/>
          <w:szCs w:val="24"/>
        </w:rPr>
        <w:lastRenderedPageBreak/>
        <w:t xml:space="preserve">no online backup, no </w:t>
      </w:r>
      <w:proofErr w:type="spellStart"/>
      <w:r w:rsidR="00D51656">
        <w:rPr>
          <w:rFonts w:ascii="Times New Roman" w:hAnsi="Times New Roman" w:cs="Times New Roman"/>
          <w:sz w:val="24"/>
          <w:szCs w:val="24"/>
        </w:rPr>
        <w:t>OnlineSecurity</w:t>
      </w:r>
      <w:proofErr w:type="spellEnd"/>
      <w:r w:rsidR="00D51656">
        <w:rPr>
          <w:rFonts w:ascii="Times New Roman" w:hAnsi="Times New Roman" w:cs="Times New Roman"/>
          <w:sz w:val="24"/>
          <w:szCs w:val="24"/>
        </w:rPr>
        <w:t xml:space="preserve"> package, and customers who pay by electronic check are also more likely to churn than the average.  Further, it also appears that monthly charges higher than around $60 also appear more likely to churn. </w:t>
      </w:r>
      <w:r w:rsidR="00785915">
        <w:rPr>
          <w:rFonts w:ascii="Times New Roman" w:hAnsi="Times New Roman" w:cs="Times New Roman"/>
          <w:sz w:val="24"/>
          <w:szCs w:val="24"/>
        </w:rPr>
        <w:t xml:space="preserve"> </w:t>
      </w:r>
      <w:r w:rsidR="00D51656">
        <w:rPr>
          <w:rFonts w:ascii="Times New Roman" w:hAnsi="Times New Roman" w:cs="Times New Roman"/>
          <w:sz w:val="24"/>
          <w:szCs w:val="24"/>
        </w:rPr>
        <w:t>Finally, customers who are dependents were much less likely to churn than customers who are not dependents.</w:t>
      </w:r>
    </w:p>
    <w:p w:rsidR="004644DD" w:rsidRPr="00CF5A48" w:rsidRDefault="00D51656" w:rsidP="00CF5A48">
      <w:pPr>
        <w:spacing w:line="480" w:lineRule="auto"/>
        <w:rPr>
          <w:rFonts w:ascii="Times New Roman" w:hAnsi="Times New Roman" w:cs="Times New Roman"/>
          <w:sz w:val="24"/>
          <w:szCs w:val="24"/>
        </w:rPr>
      </w:pPr>
      <w:r>
        <w:rPr>
          <w:rFonts w:ascii="Times New Roman" w:hAnsi="Times New Roman" w:cs="Times New Roman"/>
          <w:sz w:val="24"/>
          <w:szCs w:val="24"/>
        </w:rPr>
        <w:tab/>
      </w:r>
      <w:r w:rsidR="00CF5A48">
        <w:rPr>
          <w:rFonts w:ascii="Times New Roman" w:hAnsi="Times New Roman" w:cs="Times New Roman"/>
          <w:sz w:val="24"/>
          <w:szCs w:val="24"/>
        </w:rPr>
        <w:t xml:space="preserve">There are some common sense explanations for these observations.  </w:t>
      </w:r>
      <w:r w:rsidR="00161202">
        <w:rPr>
          <w:rFonts w:ascii="Times New Roman" w:hAnsi="Times New Roman" w:cs="Times New Roman"/>
          <w:sz w:val="24"/>
          <w:szCs w:val="24"/>
        </w:rPr>
        <w:t>Higher monthly charges mean</w:t>
      </w:r>
      <w:r w:rsidR="00CF5A48">
        <w:rPr>
          <w:rFonts w:ascii="Times New Roman" w:hAnsi="Times New Roman" w:cs="Times New Roman"/>
          <w:sz w:val="24"/>
          <w:szCs w:val="24"/>
        </w:rPr>
        <w:t xml:space="preserve"> more </w:t>
      </w:r>
      <w:r w:rsidR="00161202">
        <w:rPr>
          <w:rFonts w:ascii="Times New Roman" w:hAnsi="Times New Roman" w:cs="Times New Roman"/>
          <w:sz w:val="24"/>
          <w:szCs w:val="24"/>
        </w:rPr>
        <w:t>incentive</w:t>
      </w:r>
      <w:r w:rsidR="00CF5A48">
        <w:rPr>
          <w:rFonts w:ascii="Times New Roman" w:hAnsi="Times New Roman" w:cs="Times New Roman"/>
          <w:sz w:val="24"/>
          <w:szCs w:val="24"/>
        </w:rPr>
        <w:t xml:space="preserve"> to save money by changing providers.  Month to month contract holders have lower transaction charges to change providers.  Further, customers without additional services may find it easier to change as well.  </w:t>
      </w:r>
      <w:r w:rsidR="004644DD">
        <w:rPr>
          <w:rFonts w:ascii="Times New Roman" w:hAnsi="Times New Roman" w:cs="Times New Roman"/>
          <w:sz w:val="24"/>
          <w:szCs w:val="24"/>
        </w:rPr>
        <w:t xml:space="preserve">The skewness of the variables were also reviewed and it was noted all skewness values were between -2 and 2 showing no transformations were necessary to reduce skewness </w:t>
      </w:r>
      <w:r w:rsidR="004644DD" w:rsidRPr="004644DD">
        <w:rPr>
          <w:rFonts w:ascii="Times New Roman" w:hAnsi="Times New Roman" w:cs="Times New Roman"/>
          <w:b/>
          <w:sz w:val="24"/>
          <w:szCs w:val="24"/>
        </w:rPr>
        <w:t>(Table 2)</w:t>
      </w:r>
      <w:r w:rsidR="004644DD">
        <w:rPr>
          <w:rFonts w:ascii="Times New Roman" w:hAnsi="Times New Roman" w:cs="Times New Roman"/>
          <w:sz w:val="24"/>
          <w:szCs w:val="24"/>
        </w:rPr>
        <w:t>.</w:t>
      </w:r>
    </w:p>
    <w:p w:rsidR="007E7C0E" w:rsidRPr="00A54057" w:rsidRDefault="00CE0844" w:rsidP="00CF5A48">
      <w:pPr>
        <w:spacing w:line="480" w:lineRule="auto"/>
        <w:ind w:firstLine="720"/>
        <w:rPr>
          <w:rFonts w:ascii="Times New Roman" w:hAnsi="Times New Roman" w:cs="Times New Roman"/>
          <w:color w:val="FF0000"/>
          <w:sz w:val="24"/>
          <w:szCs w:val="24"/>
        </w:rPr>
      </w:pPr>
      <w:r w:rsidRPr="00CF5A48">
        <w:rPr>
          <w:rFonts w:ascii="Times New Roman" w:hAnsi="Times New Roman" w:cs="Times New Roman"/>
          <w:sz w:val="24"/>
          <w:szCs w:val="24"/>
        </w:rPr>
        <w:t>While SVMs require each input to be in a numerical form, no transform</w:t>
      </w:r>
      <w:r w:rsidR="00CF5A48" w:rsidRPr="00CF5A48">
        <w:rPr>
          <w:rFonts w:ascii="Times New Roman" w:hAnsi="Times New Roman" w:cs="Times New Roman"/>
          <w:sz w:val="24"/>
          <w:szCs w:val="24"/>
        </w:rPr>
        <w:t>s for categorical variables</w:t>
      </w:r>
      <w:r w:rsidRPr="00CF5A48">
        <w:rPr>
          <w:rFonts w:ascii="Times New Roman" w:hAnsi="Times New Roman" w:cs="Times New Roman"/>
          <w:sz w:val="24"/>
          <w:szCs w:val="24"/>
        </w:rPr>
        <w:t xml:space="preserve"> is needed as SAS Enterprise Miner will automatically convert the categorical variables into dummy binary </w:t>
      </w:r>
      <w:proofErr w:type="gramStart"/>
      <w:r w:rsidRPr="003118AC">
        <w:rPr>
          <w:rFonts w:ascii="Times New Roman" w:hAnsi="Times New Roman" w:cs="Times New Roman"/>
          <w:sz w:val="24"/>
          <w:szCs w:val="24"/>
        </w:rPr>
        <w:t>variables</w:t>
      </w:r>
      <w:r w:rsidR="00161202" w:rsidRPr="003118AC">
        <w:rPr>
          <w:rFonts w:ascii="Times New Roman" w:hAnsi="Times New Roman" w:cs="Times New Roman"/>
          <w:sz w:val="24"/>
          <w:szCs w:val="24"/>
        </w:rPr>
        <w:t>(</w:t>
      </w:r>
      <w:proofErr w:type="gramEnd"/>
      <w:r w:rsidR="00161202" w:rsidRPr="003118AC">
        <w:rPr>
          <w:rFonts w:ascii="Times New Roman" w:hAnsi="Times New Roman" w:cs="Times New Roman"/>
          <w:sz w:val="24"/>
          <w:szCs w:val="24"/>
        </w:rPr>
        <w:t>SAS, 2018).</w:t>
      </w:r>
      <w:r w:rsidR="00161202">
        <w:rPr>
          <w:rFonts w:ascii="Times New Roman" w:hAnsi="Times New Roman" w:cs="Times New Roman"/>
          <w:sz w:val="24"/>
          <w:szCs w:val="24"/>
        </w:rPr>
        <w:t xml:space="preserve"> </w:t>
      </w:r>
      <w:r w:rsidR="00785915" w:rsidRPr="003118AC">
        <w:rPr>
          <w:rFonts w:ascii="Times New Roman" w:hAnsi="Times New Roman" w:cs="Times New Roman"/>
          <w:sz w:val="24"/>
          <w:szCs w:val="24"/>
        </w:rPr>
        <w:t xml:space="preserve"> </w:t>
      </w:r>
      <w:r w:rsidRPr="00CF5A48">
        <w:rPr>
          <w:rFonts w:ascii="Times New Roman" w:hAnsi="Times New Roman" w:cs="Times New Roman"/>
          <w:sz w:val="24"/>
          <w:szCs w:val="24"/>
        </w:rPr>
        <w:t xml:space="preserve">Additionally, as SVMs are well known for being able to handle large amounts of variables no variable </w:t>
      </w:r>
      <w:r w:rsidRPr="003118AC">
        <w:rPr>
          <w:rFonts w:ascii="Times New Roman" w:hAnsi="Times New Roman" w:cs="Times New Roman"/>
          <w:sz w:val="24"/>
          <w:szCs w:val="24"/>
        </w:rPr>
        <w:t>selection was used</w:t>
      </w:r>
      <w:r w:rsidR="003118AC" w:rsidRPr="003118AC">
        <w:rPr>
          <w:rFonts w:ascii="Times New Roman" w:hAnsi="Times New Roman" w:cs="Times New Roman"/>
          <w:sz w:val="24"/>
          <w:szCs w:val="24"/>
        </w:rPr>
        <w:t xml:space="preserve"> </w:t>
      </w:r>
      <w:r w:rsidR="00161202" w:rsidRPr="003118AC">
        <w:rPr>
          <w:rFonts w:ascii="Times New Roman" w:hAnsi="Times New Roman" w:cs="Times New Roman"/>
          <w:sz w:val="24"/>
          <w:szCs w:val="24"/>
        </w:rPr>
        <w:t>(</w:t>
      </w:r>
      <w:proofErr w:type="spellStart"/>
      <w:r w:rsidR="00161202" w:rsidRPr="003118AC">
        <w:rPr>
          <w:rFonts w:ascii="Times New Roman" w:hAnsi="Times New Roman" w:cs="Times New Roman"/>
          <w:sz w:val="24"/>
          <w:szCs w:val="24"/>
        </w:rPr>
        <w:t>Munnangi</w:t>
      </w:r>
      <w:proofErr w:type="spellEnd"/>
      <w:r w:rsidR="00161202" w:rsidRPr="003118AC">
        <w:rPr>
          <w:rFonts w:ascii="Times New Roman" w:hAnsi="Times New Roman" w:cs="Times New Roman"/>
          <w:sz w:val="24"/>
          <w:szCs w:val="24"/>
        </w:rPr>
        <w:t>, 2015)</w:t>
      </w:r>
      <w:r w:rsidR="00161202">
        <w:rPr>
          <w:rFonts w:ascii="Times New Roman" w:hAnsi="Times New Roman" w:cs="Times New Roman"/>
          <w:sz w:val="24"/>
          <w:szCs w:val="24"/>
        </w:rPr>
        <w:t>.</w:t>
      </w:r>
    </w:p>
    <w:p w:rsidR="007E7C0E" w:rsidRPr="00BA529D" w:rsidRDefault="007E7C0E" w:rsidP="007E7C0E">
      <w:pPr>
        <w:spacing w:line="480" w:lineRule="auto"/>
        <w:rPr>
          <w:rFonts w:cstheme="minorHAnsi"/>
          <w:sz w:val="24"/>
          <w:szCs w:val="24"/>
        </w:rPr>
      </w:pPr>
      <w:r>
        <w:rPr>
          <w:rFonts w:ascii="Times New Roman" w:hAnsi="Times New Roman" w:cs="Times New Roman"/>
          <w:sz w:val="24"/>
          <w:szCs w:val="24"/>
        </w:rPr>
        <w:tab/>
        <w:t xml:space="preserve">The data was then partitioned using the Data Partition node, with </w:t>
      </w:r>
      <w:r w:rsidR="00161202">
        <w:rPr>
          <w:rFonts w:ascii="Times New Roman" w:hAnsi="Times New Roman" w:cs="Times New Roman"/>
          <w:sz w:val="24"/>
          <w:szCs w:val="24"/>
        </w:rPr>
        <w:t>7</w:t>
      </w:r>
      <w:r w:rsidR="00CF5A48">
        <w:rPr>
          <w:rFonts w:ascii="Times New Roman" w:hAnsi="Times New Roman" w:cs="Times New Roman"/>
          <w:sz w:val="24"/>
          <w:szCs w:val="24"/>
        </w:rPr>
        <w:t>0</w:t>
      </w:r>
      <w:r>
        <w:rPr>
          <w:rFonts w:ascii="Times New Roman" w:hAnsi="Times New Roman" w:cs="Times New Roman"/>
          <w:sz w:val="24"/>
          <w:szCs w:val="24"/>
        </w:rPr>
        <w:t xml:space="preserve">% or </w:t>
      </w:r>
      <w:r w:rsidR="00CF5A48">
        <w:rPr>
          <w:rFonts w:ascii="Times New Roman" w:hAnsi="Times New Roman" w:cs="Times New Roman"/>
          <w:sz w:val="24"/>
          <w:szCs w:val="24"/>
        </w:rPr>
        <w:t>4,823</w:t>
      </w:r>
      <w:r w:rsidR="00C75E67">
        <w:rPr>
          <w:rFonts w:ascii="Times New Roman" w:hAnsi="Times New Roman" w:cs="Times New Roman"/>
          <w:sz w:val="24"/>
          <w:szCs w:val="24"/>
        </w:rPr>
        <w:t xml:space="preserve"> </w:t>
      </w:r>
      <w:r>
        <w:rPr>
          <w:rFonts w:ascii="Times New Roman" w:hAnsi="Times New Roman" w:cs="Times New Roman"/>
          <w:sz w:val="24"/>
          <w:szCs w:val="24"/>
        </w:rPr>
        <w:t xml:space="preserve">observations going into the train set, 20% or </w:t>
      </w:r>
      <w:r w:rsidR="00CF5A48">
        <w:rPr>
          <w:rFonts w:ascii="Times New Roman" w:hAnsi="Times New Roman" w:cs="Times New Roman"/>
          <w:sz w:val="24"/>
          <w:szCs w:val="24"/>
        </w:rPr>
        <w:t>1,379</w:t>
      </w:r>
      <w:r>
        <w:rPr>
          <w:rFonts w:ascii="Times New Roman" w:hAnsi="Times New Roman" w:cs="Times New Roman"/>
          <w:sz w:val="24"/>
          <w:szCs w:val="24"/>
        </w:rPr>
        <w:t xml:space="preserve"> going into the test set, and </w:t>
      </w:r>
      <w:r w:rsidR="00CF5A48">
        <w:rPr>
          <w:rFonts w:ascii="Times New Roman" w:hAnsi="Times New Roman" w:cs="Times New Roman"/>
          <w:sz w:val="24"/>
          <w:szCs w:val="24"/>
        </w:rPr>
        <w:t>10</w:t>
      </w:r>
      <w:r>
        <w:rPr>
          <w:rFonts w:ascii="Times New Roman" w:hAnsi="Times New Roman" w:cs="Times New Roman"/>
          <w:sz w:val="24"/>
          <w:szCs w:val="24"/>
        </w:rPr>
        <w:t xml:space="preserve">% or </w:t>
      </w:r>
      <w:r w:rsidR="00CF5A48">
        <w:rPr>
          <w:rFonts w:ascii="Times New Roman" w:hAnsi="Times New Roman" w:cs="Times New Roman"/>
          <w:sz w:val="24"/>
          <w:szCs w:val="24"/>
        </w:rPr>
        <w:t>691</w:t>
      </w:r>
      <w:r>
        <w:rPr>
          <w:rFonts w:ascii="Times New Roman" w:hAnsi="Times New Roman" w:cs="Times New Roman"/>
          <w:sz w:val="24"/>
          <w:szCs w:val="24"/>
        </w:rPr>
        <w:t xml:space="preserve"> going into the validate set.  It is important to separate data into these sets to avoid bias and over-fitting in your model scoring and </w:t>
      </w:r>
      <w:r w:rsidRPr="00464D04">
        <w:rPr>
          <w:rFonts w:ascii="Times New Roman" w:hAnsi="Times New Roman" w:cs="Times New Roman"/>
          <w:sz w:val="24"/>
          <w:szCs w:val="24"/>
        </w:rPr>
        <w:t xml:space="preserve">selection (Han, 2011).  </w:t>
      </w:r>
      <w:r>
        <w:rPr>
          <w:rFonts w:ascii="Times New Roman" w:hAnsi="Times New Roman" w:cs="Times New Roman"/>
          <w:sz w:val="24"/>
          <w:szCs w:val="24"/>
        </w:rPr>
        <w:t xml:space="preserve">SAS Enterprise </w:t>
      </w:r>
      <w:r w:rsidR="00E46734">
        <w:rPr>
          <w:rFonts w:ascii="Times New Roman" w:hAnsi="Times New Roman" w:cs="Times New Roman"/>
          <w:sz w:val="24"/>
          <w:szCs w:val="24"/>
        </w:rPr>
        <w:t>M</w:t>
      </w:r>
      <w:r>
        <w:rPr>
          <w:rFonts w:ascii="Times New Roman" w:hAnsi="Times New Roman" w:cs="Times New Roman"/>
          <w:sz w:val="24"/>
          <w:szCs w:val="24"/>
        </w:rPr>
        <w:t>iner will train on the test data to build models, and then use the validation data set to co</w:t>
      </w:r>
      <w:r w:rsidR="00C75E67">
        <w:rPr>
          <w:rFonts w:ascii="Times New Roman" w:hAnsi="Times New Roman" w:cs="Times New Roman"/>
          <w:sz w:val="24"/>
          <w:szCs w:val="24"/>
        </w:rPr>
        <w:t>mpare them against each other.  Then the test data set can be used to get a score of its unbiased performance on new data.</w:t>
      </w:r>
    </w:p>
    <w:p w:rsidR="00CF5A48" w:rsidRDefault="00CF5A48" w:rsidP="00C75E67">
      <w:pPr>
        <w:spacing w:line="480" w:lineRule="auto"/>
        <w:rPr>
          <w:rFonts w:ascii="Times New Roman" w:hAnsi="Times New Roman" w:cs="Times New Roman"/>
          <w:b/>
          <w:sz w:val="24"/>
          <w:szCs w:val="24"/>
        </w:rPr>
      </w:pPr>
    </w:p>
    <w:p w:rsidR="00CF5A48" w:rsidRDefault="00CF5A48" w:rsidP="00C75E67">
      <w:pPr>
        <w:spacing w:line="480" w:lineRule="auto"/>
        <w:rPr>
          <w:rFonts w:ascii="Times New Roman" w:hAnsi="Times New Roman" w:cs="Times New Roman"/>
          <w:b/>
          <w:sz w:val="24"/>
          <w:szCs w:val="24"/>
        </w:rPr>
      </w:pPr>
    </w:p>
    <w:p w:rsidR="00C75E67" w:rsidRDefault="00CE0844" w:rsidP="00C75E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SVM</w:t>
      </w:r>
      <w:r w:rsidR="00C75E67">
        <w:rPr>
          <w:rFonts w:ascii="Times New Roman" w:hAnsi="Times New Roman" w:cs="Times New Roman"/>
          <w:b/>
          <w:sz w:val="24"/>
          <w:szCs w:val="24"/>
        </w:rPr>
        <w:t xml:space="preserve"> Models Developed</w:t>
      </w:r>
    </w:p>
    <w:p w:rsidR="00237F8F" w:rsidRDefault="00C75E67" w:rsidP="00C75E67">
      <w:pPr>
        <w:spacing w:line="480" w:lineRule="auto"/>
        <w:rPr>
          <w:rFonts w:ascii="Times New Roman" w:hAnsi="Times New Roman" w:cs="Times New Roman"/>
          <w:sz w:val="24"/>
          <w:szCs w:val="24"/>
        </w:rPr>
      </w:pPr>
      <w:r>
        <w:rPr>
          <w:rFonts w:ascii="Times New Roman" w:hAnsi="Times New Roman" w:cs="Times New Roman"/>
          <w:b/>
          <w:sz w:val="24"/>
          <w:szCs w:val="24"/>
        </w:rPr>
        <w:tab/>
      </w:r>
      <w:r w:rsidR="00237F8F">
        <w:rPr>
          <w:rFonts w:ascii="Times New Roman" w:hAnsi="Times New Roman" w:cs="Times New Roman"/>
          <w:sz w:val="24"/>
          <w:szCs w:val="24"/>
        </w:rPr>
        <w:t xml:space="preserve"> </w:t>
      </w:r>
      <w:r w:rsidR="00C23A2A">
        <w:rPr>
          <w:rFonts w:ascii="Times New Roman" w:hAnsi="Times New Roman" w:cs="Times New Roman"/>
          <w:sz w:val="24"/>
          <w:szCs w:val="24"/>
        </w:rPr>
        <w:t xml:space="preserve">A </w:t>
      </w:r>
      <w:r w:rsidR="00237F8F">
        <w:rPr>
          <w:rFonts w:ascii="Times New Roman" w:hAnsi="Times New Roman" w:cs="Times New Roman"/>
          <w:sz w:val="24"/>
          <w:szCs w:val="24"/>
        </w:rPr>
        <w:t>Support Vector Machine</w:t>
      </w:r>
      <w:r w:rsidR="00C23A2A">
        <w:rPr>
          <w:rFonts w:ascii="Times New Roman" w:hAnsi="Times New Roman" w:cs="Times New Roman"/>
          <w:sz w:val="24"/>
          <w:szCs w:val="24"/>
        </w:rPr>
        <w:t xml:space="preserve"> is a classification Machine Learning data technique that operates by </w:t>
      </w:r>
      <w:r w:rsidR="00FD4E02">
        <w:rPr>
          <w:rFonts w:ascii="Times New Roman" w:hAnsi="Times New Roman" w:cs="Times New Roman"/>
          <w:sz w:val="24"/>
          <w:szCs w:val="24"/>
        </w:rPr>
        <w:t>creating a linear decision surface, or hyperlane as a boundary to classify the data</w:t>
      </w:r>
      <w:r w:rsidR="003118AC" w:rsidRPr="003118AC">
        <w:rPr>
          <w:rFonts w:ascii="Times New Roman" w:hAnsi="Times New Roman" w:cs="Times New Roman"/>
          <w:sz w:val="24"/>
          <w:szCs w:val="24"/>
        </w:rPr>
        <w:t xml:space="preserve"> </w:t>
      </w:r>
      <w:r w:rsidR="003118AC">
        <w:rPr>
          <w:rFonts w:ascii="Times New Roman" w:hAnsi="Times New Roman" w:cs="Times New Roman"/>
          <w:sz w:val="24"/>
          <w:szCs w:val="24"/>
        </w:rPr>
        <w:t>(</w:t>
      </w:r>
      <w:proofErr w:type="spellStart"/>
      <w:r w:rsidR="003118AC" w:rsidRPr="003118AC">
        <w:rPr>
          <w:rFonts w:ascii="Times New Roman" w:hAnsi="Times New Roman" w:cs="Times New Roman"/>
          <w:sz w:val="24"/>
          <w:szCs w:val="24"/>
        </w:rPr>
        <w:t>Munnangi</w:t>
      </w:r>
      <w:proofErr w:type="spellEnd"/>
      <w:r w:rsidR="003118AC">
        <w:rPr>
          <w:rFonts w:ascii="Times New Roman" w:hAnsi="Times New Roman" w:cs="Times New Roman"/>
          <w:sz w:val="24"/>
          <w:szCs w:val="24"/>
        </w:rPr>
        <w:t>, 2015)</w:t>
      </w:r>
      <w:r w:rsidR="00FD4E02">
        <w:rPr>
          <w:rFonts w:ascii="Times New Roman" w:hAnsi="Times New Roman" w:cs="Times New Roman"/>
          <w:sz w:val="24"/>
          <w:szCs w:val="24"/>
        </w:rPr>
        <w:t xml:space="preserve">.  The support vectors refer to the observations closed to the hyperlane. </w:t>
      </w:r>
      <w:r w:rsidR="00C23A2A">
        <w:rPr>
          <w:rFonts w:ascii="Times New Roman" w:hAnsi="Times New Roman" w:cs="Times New Roman"/>
          <w:sz w:val="24"/>
          <w:szCs w:val="24"/>
        </w:rPr>
        <w:t xml:space="preserve">  It is a supervised learning technique that requires labeled data to train off of, and is </w:t>
      </w:r>
      <w:r w:rsidR="00161202">
        <w:rPr>
          <w:rFonts w:ascii="Times New Roman" w:hAnsi="Times New Roman" w:cs="Times New Roman"/>
          <w:sz w:val="24"/>
          <w:szCs w:val="24"/>
        </w:rPr>
        <w:t>best at</w:t>
      </w:r>
      <w:r w:rsidR="00C23A2A">
        <w:rPr>
          <w:rFonts w:ascii="Times New Roman" w:hAnsi="Times New Roman" w:cs="Times New Roman"/>
          <w:sz w:val="24"/>
          <w:szCs w:val="24"/>
        </w:rPr>
        <w:t xml:space="preserve"> performing binary classification.  </w:t>
      </w:r>
      <w:r w:rsidR="00FD4E02">
        <w:rPr>
          <w:rFonts w:ascii="Times New Roman" w:hAnsi="Times New Roman" w:cs="Times New Roman"/>
          <w:sz w:val="24"/>
          <w:szCs w:val="24"/>
        </w:rPr>
        <w:t>It is also important to note that the input variables must be binary, ordinal, nominal, or interval but SAS Enterprise Miner will automatically transform categorical variables into dummy binary variables for this analysis</w:t>
      </w:r>
      <w:r w:rsidR="00161202">
        <w:rPr>
          <w:rFonts w:ascii="Times New Roman" w:hAnsi="Times New Roman" w:cs="Times New Roman"/>
          <w:sz w:val="24"/>
          <w:szCs w:val="24"/>
        </w:rPr>
        <w:t xml:space="preserve"> (SAS, 2018)</w:t>
      </w:r>
      <w:r w:rsidR="00FD4E02">
        <w:rPr>
          <w:rFonts w:ascii="Times New Roman" w:hAnsi="Times New Roman" w:cs="Times New Roman"/>
          <w:sz w:val="24"/>
          <w:szCs w:val="24"/>
        </w:rPr>
        <w:t>.  Additionally, observations with missing values are ignored during model training.</w:t>
      </w:r>
    </w:p>
    <w:p w:rsidR="00FD4E02" w:rsidRDefault="00FD4E02" w:rsidP="00C75E67">
      <w:pPr>
        <w:spacing w:line="480" w:lineRule="auto"/>
        <w:rPr>
          <w:rFonts w:ascii="Times New Roman" w:hAnsi="Times New Roman" w:cs="Times New Roman"/>
          <w:sz w:val="24"/>
          <w:szCs w:val="24"/>
        </w:rPr>
      </w:pPr>
      <w:r>
        <w:rPr>
          <w:rFonts w:ascii="Times New Roman" w:hAnsi="Times New Roman" w:cs="Times New Roman"/>
          <w:sz w:val="24"/>
          <w:szCs w:val="24"/>
        </w:rPr>
        <w:tab/>
        <w:t>Among the advantages of using SVMs is that they do well with large numbers of variables and small samples and can be highly accurate.  However, training time can be prohibitively large for very large datasets.  Noisy data can be a problem for SVMs, but they can be tuned to adjust for this by adjusting the ‘margin’ or how much separation should be allowed when constructing the hyperplanes.  A softer margin may allow for more misclassifications, but help avoid over-</w:t>
      </w:r>
      <w:r w:rsidRPr="003118AC">
        <w:rPr>
          <w:rFonts w:ascii="Times New Roman" w:hAnsi="Times New Roman" w:cs="Times New Roman"/>
          <w:sz w:val="24"/>
          <w:szCs w:val="24"/>
        </w:rPr>
        <w:t>fitting</w:t>
      </w:r>
      <w:r w:rsidR="003118AC" w:rsidRPr="003118AC">
        <w:rPr>
          <w:rFonts w:ascii="Times New Roman" w:hAnsi="Times New Roman" w:cs="Times New Roman"/>
          <w:sz w:val="24"/>
          <w:szCs w:val="24"/>
        </w:rPr>
        <w:t xml:space="preserve"> (Han, 2011)</w:t>
      </w:r>
      <w:r w:rsidRPr="003118AC">
        <w:rPr>
          <w:rFonts w:ascii="Times New Roman" w:hAnsi="Times New Roman" w:cs="Times New Roman"/>
          <w:sz w:val="24"/>
          <w:szCs w:val="24"/>
        </w:rPr>
        <w:t xml:space="preserve">.  The </w:t>
      </w:r>
      <w:r>
        <w:rPr>
          <w:rFonts w:ascii="Times New Roman" w:hAnsi="Times New Roman" w:cs="Times New Roman"/>
          <w:sz w:val="24"/>
          <w:szCs w:val="24"/>
        </w:rPr>
        <w:t>other parameter you can tune is using a kernel to transform the linear boundary into another dimension increasing the feature space and potentially allowing more powerful classification.</w:t>
      </w:r>
    </w:p>
    <w:p w:rsidR="00FD4E02" w:rsidRDefault="001B32C9" w:rsidP="00FD4E02">
      <w:pPr>
        <w:spacing w:line="480" w:lineRule="auto"/>
        <w:ind w:firstLine="720"/>
        <w:rPr>
          <w:rFonts w:ascii="Times New Roman" w:hAnsi="Times New Roman" w:cs="Times New Roman"/>
          <w:sz w:val="24"/>
          <w:szCs w:val="24"/>
        </w:rPr>
      </w:pPr>
      <w:r>
        <w:rPr>
          <w:rFonts w:ascii="Times New Roman" w:hAnsi="Times New Roman" w:cs="Times New Roman"/>
          <w:noProof/>
          <w:color w:val="FF0000"/>
          <w:sz w:val="24"/>
          <w:szCs w:val="24"/>
        </w:rPr>
        <w:drawing>
          <wp:anchor distT="0" distB="0" distL="114300" distR="114300" simplePos="0" relativeHeight="251677696" behindDoc="1" locked="0" layoutInCell="1" allowOverlap="1" wp14:anchorId="358FBD39" wp14:editId="665AF74A">
            <wp:simplePos x="0" y="0"/>
            <wp:positionH relativeFrom="column">
              <wp:posOffset>52070</wp:posOffset>
            </wp:positionH>
            <wp:positionV relativeFrom="paragraph">
              <wp:posOffset>1439545</wp:posOffset>
            </wp:positionV>
            <wp:extent cx="5674995" cy="1062355"/>
            <wp:effectExtent l="0" t="0" r="1905" b="4445"/>
            <wp:wrapTight wrapText="bothSides">
              <wp:wrapPolygon edited="0">
                <wp:start x="0" y="0"/>
                <wp:lineTo x="0" y="21303"/>
                <wp:lineTo x="21535" y="2130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995"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4E02">
        <w:rPr>
          <w:rFonts w:ascii="Times New Roman" w:hAnsi="Times New Roman" w:cs="Times New Roman"/>
          <w:noProof/>
          <w:sz w:val="24"/>
          <w:szCs w:val="24"/>
        </w:rPr>
        <w:drawing>
          <wp:anchor distT="0" distB="0" distL="114300" distR="114300" simplePos="0" relativeHeight="251678720" behindDoc="1" locked="0" layoutInCell="1" allowOverlap="1" wp14:anchorId="60DD6E7B" wp14:editId="29E4474A">
            <wp:simplePos x="0" y="0"/>
            <wp:positionH relativeFrom="column">
              <wp:posOffset>1709568</wp:posOffset>
            </wp:positionH>
            <wp:positionV relativeFrom="paragraph">
              <wp:posOffset>1295062</wp:posOffset>
            </wp:positionV>
            <wp:extent cx="2428504" cy="14250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504" cy="142504"/>
                    </a:xfrm>
                    <a:prstGeom prst="rect">
                      <a:avLst/>
                    </a:prstGeom>
                    <a:noFill/>
                    <a:ln>
                      <a:noFill/>
                    </a:ln>
                  </pic:spPr>
                </pic:pic>
              </a:graphicData>
            </a:graphic>
            <wp14:sizeRelH relativeFrom="page">
              <wp14:pctWidth>0</wp14:pctWidth>
            </wp14:sizeRelH>
            <wp14:sizeRelV relativeFrom="page">
              <wp14:pctHeight>0</wp14:pctHeight>
            </wp14:sizeRelV>
          </wp:anchor>
        </w:drawing>
      </w:r>
      <w:r w:rsidR="00FD4E02" w:rsidRPr="00F4434B">
        <w:rPr>
          <w:rFonts w:ascii="Times New Roman" w:hAnsi="Times New Roman" w:cs="Times New Roman"/>
          <w:sz w:val="24"/>
          <w:szCs w:val="24"/>
        </w:rPr>
        <w:t xml:space="preserve">There were </w:t>
      </w:r>
      <w:r w:rsidR="00FD4E02">
        <w:rPr>
          <w:rFonts w:ascii="Times New Roman" w:hAnsi="Times New Roman" w:cs="Times New Roman"/>
          <w:sz w:val="24"/>
          <w:szCs w:val="24"/>
        </w:rPr>
        <w:t xml:space="preserve">five </w:t>
      </w:r>
      <w:r w:rsidR="00FD4E02" w:rsidRPr="00F4434B">
        <w:rPr>
          <w:rFonts w:ascii="Times New Roman" w:hAnsi="Times New Roman" w:cs="Times New Roman"/>
          <w:sz w:val="24"/>
          <w:szCs w:val="24"/>
        </w:rPr>
        <w:t xml:space="preserve">different models </w:t>
      </w:r>
      <w:r w:rsidR="00FD4E02">
        <w:rPr>
          <w:rFonts w:ascii="Times New Roman" w:hAnsi="Times New Roman" w:cs="Times New Roman"/>
          <w:sz w:val="24"/>
          <w:szCs w:val="24"/>
        </w:rPr>
        <w:t xml:space="preserve">developed for this analysis </w:t>
      </w:r>
      <w:r w:rsidR="00FD4E02" w:rsidRPr="00237F8F">
        <w:rPr>
          <w:rFonts w:ascii="Times New Roman" w:hAnsi="Times New Roman" w:cs="Times New Roman"/>
          <w:b/>
          <w:sz w:val="24"/>
          <w:szCs w:val="24"/>
        </w:rPr>
        <w:t>(See Figure 3)</w:t>
      </w:r>
      <w:r w:rsidR="00FD4E02">
        <w:rPr>
          <w:rFonts w:ascii="Times New Roman" w:hAnsi="Times New Roman" w:cs="Times New Roman"/>
          <w:sz w:val="24"/>
          <w:szCs w:val="24"/>
        </w:rPr>
        <w:t>.  Four of these models represented each of the Kernel methods available in SAS Enterprise Miner using the default parameters with the High Performance Support Vector (HP SVM) nodes, and the fifth was a Decision Tree also made by SAS Enterprise Miner with default settin</w:t>
      </w:r>
      <w:r>
        <w:rPr>
          <w:rFonts w:ascii="Times New Roman" w:hAnsi="Times New Roman" w:cs="Times New Roman"/>
          <w:sz w:val="24"/>
          <w:szCs w:val="24"/>
        </w:rPr>
        <w:t xml:space="preserve">gs </w:t>
      </w:r>
      <w:r w:rsidR="00161202">
        <w:rPr>
          <w:rFonts w:ascii="Times New Roman" w:hAnsi="Times New Roman" w:cs="Times New Roman"/>
          <w:sz w:val="24"/>
          <w:szCs w:val="24"/>
        </w:rPr>
        <w:t>using</w:t>
      </w:r>
      <w:r>
        <w:rPr>
          <w:rFonts w:ascii="Times New Roman" w:hAnsi="Times New Roman" w:cs="Times New Roman"/>
          <w:sz w:val="24"/>
          <w:szCs w:val="24"/>
        </w:rPr>
        <w:t xml:space="preserve"> the Decision </w:t>
      </w:r>
      <w:r>
        <w:rPr>
          <w:rFonts w:ascii="Times New Roman" w:hAnsi="Times New Roman" w:cs="Times New Roman"/>
          <w:sz w:val="24"/>
          <w:szCs w:val="24"/>
        </w:rPr>
        <w:lastRenderedPageBreak/>
        <w:t xml:space="preserve">Tree Node.  The SVM models differ only in the Kernel methods used to increase the feature space. </w:t>
      </w:r>
    </w:p>
    <w:p w:rsidR="00AA2F23" w:rsidRPr="00AA2F23" w:rsidRDefault="00ED5107" w:rsidP="00ED5107">
      <w:pPr>
        <w:spacing w:line="480" w:lineRule="auto"/>
        <w:rPr>
          <w:rFonts w:ascii="Times New Roman" w:hAnsi="Times New Roman" w:cs="Times New Roman"/>
          <w:b/>
          <w:color w:val="FF0000"/>
          <w:sz w:val="24"/>
          <w:szCs w:val="24"/>
        </w:rPr>
      </w:pPr>
      <w:r w:rsidRPr="00AA2F23">
        <w:rPr>
          <w:rFonts w:ascii="Times New Roman" w:hAnsi="Times New Roman" w:cs="Times New Roman"/>
          <w:b/>
          <w:sz w:val="24"/>
          <w:szCs w:val="24"/>
        </w:rPr>
        <w:t xml:space="preserve">Results – </w:t>
      </w:r>
      <w:r w:rsidR="00AA2F23" w:rsidRPr="00AA2F23">
        <w:rPr>
          <w:rFonts w:ascii="Times New Roman" w:hAnsi="Times New Roman" w:cs="Times New Roman"/>
          <w:b/>
          <w:sz w:val="24"/>
          <w:szCs w:val="24"/>
        </w:rPr>
        <w:t>Polynomial Kernel SVM has best misclassification Rate, Decision Tree Best Profit</w:t>
      </w:r>
      <w:r w:rsidRPr="00AA2F23">
        <w:rPr>
          <w:rFonts w:ascii="Times New Roman" w:hAnsi="Times New Roman" w:cs="Times New Roman"/>
          <w:b/>
          <w:sz w:val="24"/>
          <w:szCs w:val="24"/>
        </w:rPr>
        <w:t xml:space="preserve"> </w:t>
      </w:r>
    </w:p>
    <w:p w:rsidR="00AA2F23" w:rsidRDefault="00ED5107" w:rsidP="00ED5107">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A54057">
        <w:rPr>
          <w:rFonts w:ascii="Times New Roman" w:hAnsi="Times New Roman" w:cs="Times New Roman"/>
          <w:sz w:val="24"/>
          <w:szCs w:val="24"/>
        </w:rPr>
        <w:t>The models were evaluated using the Model Comparison Node</w:t>
      </w:r>
      <w:r w:rsidR="00B943EE">
        <w:rPr>
          <w:rFonts w:ascii="Times New Roman" w:hAnsi="Times New Roman" w:cs="Times New Roman"/>
          <w:sz w:val="24"/>
          <w:szCs w:val="24"/>
        </w:rPr>
        <w:t xml:space="preserve"> which selected from the models based on the </w:t>
      </w:r>
      <w:r w:rsidR="00AA2F23">
        <w:rPr>
          <w:rFonts w:ascii="Times New Roman" w:hAnsi="Times New Roman" w:cs="Times New Roman"/>
          <w:sz w:val="24"/>
          <w:szCs w:val="24"/>
        </w:rPr>
        <w:t>lowest misclassification rate</w:t>
      </w:r>
      <w:r w:rsidR="00B943EE">
        <w:rPr>
          <w:rFonts w:ascii="Times New Roman" w:hAnsi="Times New Roman" w:cs="Times New Roman"/>
          <w:sz w:val="24"/>
          <w:szCs w:val="24"/>
        </w:rPr>
        <w:t xml:space="preserve"> from the </w:t>
      </w:r>
      <w:r w:rsidR="00AA2F23">
        <w:rPr>
          <w:rFonts w:ascii="Times New Roman" w:hAnsi="Times New Roman" w:cs="Times New Roman"/>
          <w:sz w:val="24"/>
          <w:szCs w:val="24"/>
        </w:rPr>
        <w:t>test</w:t>
      </w:r>
      <w:r w:rsidR="00B943EE">
        <w:rPr>
          <w:rFonts w:ascii="Times New Roman" w:hAnsi="Times New Roman" w:cs="Times New Roman"/>
          <w:sz w:val="24"/>
          <w:szCs w:val="24"/>
        </w:rPr>
        <w:t xml:space="preserve"> data set</w:t>
      </w:r>
      <w:r w:rsidR="00DD111E">
        <w:rPr>
          <w:rFonts w:ascii="Times New Roman" w:hAnsi="Times New Roman" w:cs="Times New Roman"/>
          <w:sz w:val="24"/>
          <w:szCs w:val="24"/>
        </w:rPr>
        <w:t xml:space="preserve"> </w:t>
      </w:r>
      <w:r w:rsidR="00DD111E" w:rsidRPr="00DD111E">
        <w:rPr>
          <w:rFonts w:ascii="Times New Roman" w:hAnsi="Times New Roman" w:cs="Times New Roman"/>
          <w:b/>
          <w:sz w:val="24"/>
          <w:szCs w:val="24"/>
        </w:rPr>
        <w:t>(Table 3)</w:t>
      </w:r>
      <w:r w:rsidR="00AA2F23">
        <w:rPr>
          <w:rFonts w:ascii="Times New Roman" w:hAnsi="Times New Roman" w:cs="Times New Roman"/>
          <w:sz w:val="24"/>
          <w:szCs w:val="24"/>
        </w:rPr>
        <w:t>.</w:t>
      </w:r>
      <w:r w:rsidR="00DD111E">
        <w:rPr>
          <w:rFonts w:ascii="Times New Roman" w:hAnsi="Times New Roman" w:cs="Times New Roman"/>
          <w:sz w:val="24"/>
          <w:szCs w:val="24"/>
        </w:rPr>
        <w:t xml:space="preserve">  Additionally, the profit or loss was calculated for the validation data set.  Based on this review, we can see that Model 2, the SVM with Polynomial kernel had the lowest misclassification rate on the test dataset, but that the Decision </w:t>
      </w:r>
      <w:r w:rsidR="00161202">
        <w:rPr>
          <w:rFonts w:ascii="Times New Roman" w:hAnsi="Times New Roman" w:cs="Times New Roman"/>
          <w:sz w:val="24"/>
          <w:szCs w:val="24"/>
        </w:rPr>
        <w:t>T</w:t>
      </w:r>
      <w:r w:rsidR="00DD111E">
        <w:rPr>
          <w:rFonts w:ascii="Times New Roman" w:hAnsi="Times New Roman" w:cs="Times New Roman"/>
          <w:sz w:val="24"/>
          <w:szCs w:val="24"/>
        </w:rPr>
        <w:t>ree had the highest computed profit for the validation dataset.</w:t>
      </w:r>
    </w:p>
    <w:p w:rsidR="00AA2F23" w:rsidRDefault="00446F1B" w:rsidP="00DD111E">
      <w:pPr>
        <w:pStyle w:val="Caption"/>
        <w:keepNext/>
        <w:jc w:val="center"/>
        <w:rPr>
          <w:color w:val="auto"/>
        </w:rPr>
      </w:pPr>
      <w:r>
        <w:rPr>
          <w:noProof/>
        </w:rPr>
        <w:drawing>
          <wp:anchor distT="0" distB="0" distL="114300" distR="114300" simplePos="0" relativeHeight="251679744" behindDoc="1" locked="0" layoutInCell="1" allowOverlap="1" wp14:anchorId="3A991809" wp14:editId="1E3BEDE2">
            <wp:simplePos x="0" y="0"/>
            <wp:positionH relativeFrom="column">
              <wp:posOffset>-732155</wp:posOffset>
            </wp:positionH>
            <wp:positionV relativeFrom="paragraph">
              <wp:posOffset>343535</wp:posOffset>
            </wp:positionV>
            <wp:extent cx="7521575" cy="1667510"/>
            <wp:effectExtent l="0" t="0" r="3175" b="8890"/>
            <wp:wrapTight wrapText="bothSides">
              <wp:wrapPolygon edited="0">
                <wp:start x="0" y="0"/>
                <wp:lineTo x="0" y="21468"/>
                <wp:lineTo x="21554" y="21468"/>
                <wp:lineTo x="2155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1575" cy="16675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AA2F23" w:rsidRPr="00AA2F23">
        <w:rPr>
          <w:color w:val="auto"/>
        </w:rPr>
        <w:t>Table 3.</w:t>
      </w:r>
      <w:proofErr w:type="gramEnd"/>
      <w:r w:rsidR="00AA2F23" w:rsidRPr="00AA2F23">
        <w:rPr>
          <w:color w:val="auto"/>
        </w:rPr>
        <w:t xml:space="preserve">  Model Comparisons Results</w:t>
      </w:r>
    </w:p>
    <w:p w:rsidR="00161202" w:rsidRPr="00161202" w:rsidRDefault="00161202" w:rsidP="00161202"/>
    <w:p w:rsidR="00DD111E" w:rsidRDefault="00DD111E" w:rsidP="00ED5107">
      <w:pPr>
        <w:spacing w:line="480" w:lineRule="auto"/>
        <w:rPr>
          <w:rFonts w:ascii="Times New Roman" w:hAnsi="Times New Roman" w:cs="Times New Roman"/>
          <w:sz w:val="24"/>
          <w:szCs w:val="24"/>
        </w:rPr>
      </w:pPr>
      <w:r>
        <w:rPr>
          <w:rFonts w:ascii="Times New Roman" w:hAnsi="Times New Roman" w:cs="Times New Roman"/>
          <w:sz w:val="24"/>
          <w:szCs w:val="24"/>
        </w:rPr>
        <w:t>Additionally, we can see that there was generally minimal over-fitting when comparing the training dataset to the test dataset with the exception of Model 4 – SVM with Radial Basis Kern</w:t>
      </w:r>
      <w:r w:rsidR="00161202">
        <w:rPr>
          <w:rFonts w:ascii="Times New Roman" w:hAnsi="Times New Roman" w:cs="Times New Roman"/>
          <w:sz w:val="24"/>
          <w:szCs w:val="24"/>
        </w:rPr>
        <w:t>e</w:t>
      </w:r>
      <w:r>
        <w:rPr>
          <w:rFonts w:ascii="Times New Roman" w:hAnsi="Times New Roman" w:cs="Times New Roman"/>
          <w:sz w:val="24"/>
          <w:szCs w:val="24"/>
        </w:rPr>
        <w:t>l which had a powerful 10.14% misclassification rate on the training dataset, but 21.03% for the validation set and 35.9% for the test data set.  It is worth noting that merely guessing no on every observation would yield only a 24% misclassification rate</w:t>
      </w:r>
      <w:r w:rsidR="00161202">
        <w:rPr>
          <w:rFonts w:ascii="Times New Roman" w:hAnsi="Times New Roman" w:cs="Times New Roman"/>
          <w:sz w:val="24"/>
          <w:szCs w:val="24"/>
        </w:rPr>
        <w:t xml:space="preserve"> an improvement of 11.9% over Model 4’s performance on the test data</w:t>
      </w:r>
      <w:r>
        <w:rPr>
          <w:rFonts w:ascii="Times New Roman" w:hAnsi="Times New Roman" w:cs="Times New Roman"/>
          <w:sz w:val="24"/>
          <w:szCs w:val="24"/>
        </w:rPr>
        <w:t>.  Additionally, Model 3 – SVM with Sigmoid Kernel had a poor misclassification rate on training and validation of 36.28% and 35.82% but surprisingly only a 22.87% on the test data set.</w:t>
      </w:r>
      <w:r w:rsidR="008C682A">
        <w:rPr>
          <w:rFonts w:ascii="Times New Roman" w:hAnsi="Times New Roman" w:cs="Times New Roman"/>
          <w:sz w:val="24"/>
          <w:szCs w:val="24"/>
        </w:rPr>
        <w:t xml:space="preserve">  We can also see from the Accuracy Sensitivity </w:t>
      </w:r>
      <w:r w:rsidR="008C682A">
        <w:rPr>
          <w:rFonts w:ascii="Times New Roman" w:hAnsi="Times New Roman" w:cs="Times New Roman"/>
          <w:sz w:val="24"/>
          <w:szCs w:val="24"/>
        </w:rPr>
        <w:lastRenderedPageBreak/>
        <w:t>and Specificity that the SVM models had generally higher specificity than the decision tree model, but lower sensitivity.  In other words the SVM models were better at only picking true positives, but they didn’t pick as many correct true positives.</w:t>
      </w:r>
      <w:r>
        <w:rPr>
          <w:rFonts w:ascii="Times New Roman" w:hAnsi="Times New Roman" w:cs="Times New Roman"/>
          <w:sz w:val="24"/>
          <w:szCs w:val="24"/>
        </w:rPr>
        <w:t xml:space="preserve"> </w:t>
      </w:r>
    </w:p>
    <w:p w:rsidR="00DD111E" w:rsidRDefault="00DD111E" w:rsidP="008C68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profit computed we can see that the Decision Tree model won by $56 compared to the next runner up of Model 1 – SVM with Linear Kernel.  The decision tree had more false negatives than the other models, but also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positives</w:t>
      </w:r>
      <w:r w:rsidR="00446F1B">
        <w:rPr>
          <w:rFonts w:ascii="Times New Roman" w:hAnsi="Times New Roman" w:cs="Times New Roman"/>
          <w:sz w:val="24"/>
          <w:szCs w:val="24"/>
        </w:rPr>
        <w:t xml:space="preserve"> which is why it was the highest scoring model for this metric</w:t>
      </w:r>
      <w:r>
        <w:rPr>
          <w:rFonts w:ascii="Times New Roman" w:hAnsi="Times New Roman" w:cs="Times New Roman"/>
          <w:sz w:val="24"/>
          <w:szCs w:val="24"/>
        </w:rPr>
        <w:t xml:space="preserve">.  </w:t>
      </w:r>
      <w:r w:rsidR="008C682A">
        <w:rPr>
          <w:rFonts w:ascii="Times New Roman" w:hAnsi="Times New Roman" w:cs="Times New Roman"/>
          <w:sz w:val="24"/>
          <w:szCs w:val="24"/>
        </w:rPr>
        <w:t>However, a</w:t>
      </w:r>
      <w:r>
        <w:rPr>
          <w:rFonts w:ascii="Times New Roman" w:hAnsi="Times New Roman" w:cs="Times New Roman"/>
          <w:sz w:val="24"/>
          <w:szCs w:val="24"/>
        </w:rPr>
        <w:t xml:space="preserve"> review of the </w:t>
      </w:r>
      <w:r w:rsidR="008C682A">
        <w:rPr>
          <w:rFonts w:ascii="Times New Roman" w:hAnsi="Times New Roman" w:cs="Times New Roman"/>
          <w:sz w:val="24"/>
          <w:szCs w:val="24"/>
        </w:rPr>
        <w:t>Cumulative Lift of the models</w:t>
      </w:r>
      <w:r>
        <w:rPr>
          <w:rFonts w:ascii="Times New Roman" w:hAnsi="Times New Roman" w:cs="Times New Roman"/>
          <w:sz w:val="24"/>
          <w:szCs w:val="24"/>
        </w:rPr>
        <w:t xml:space="preserve"> </w:t>
      </w:r>
      <w:r w:rsidR="008C682A">
        <w:rPr>
          <w:rFonts w:ascii="Times New Roman" w:hAnsi="Times New Roman" w:cs="Times New Roman"/>
          <w:sz w:val="24"/>
          <w:szCs w:val="24"/>
        </w:rPr>
        <w:t>shows the SVMs</w:t>
      </w:r>
      <w:r>
        <w:rPr>
          <w:rFonts w:ascii="Times New Roman" w:hAnsi="Times New Roman" w:cs="Times New Roman"/>
          <w:sz w:val="24"/>
          <w:szCs w:val="24"/>
        </w:rPr>
        <w:t xml:space="preserve"> may outperform the decision tree model</w:t>
      </w:r>
      <w:r w:rsidR="008C682A">
        <w:rPr>
          <w:rFonts w:ascii="Times New Roman" w:hAnsi="Times New Roman" w:cs="Times New Roman"/>
          <w:sz w:val="24"/>
          <w:szCs w:val="24"/>
        </w:rPr>
        <w:t xml:space="preserve"> when computing expected profit</w:t>
      </w:r>
      <w:r>
        <w:rPr>
          <w:rFonts w:ascii="Times New Roman" w:hAnsi="Times New Roman" w:cs="Times New Roman"/>
          <w:sz w:val="24"/>
          <w:szCs w:val="24"/>
        </w:rPr>
        <w:t xml:space="preserve"> if only the first 20% of the dataset was to be used </w:t>
      </w:r>
      <w:r w:rsidRPr="008C682A">
        <w:rPr>
          <w:rFonts w:ascii="Times New Roman" w:hAnsi="Times New Roman" w:cs="Times New Roman"/>
          <w:b/>
          <w:sz w:val="24"/>
          <w:szCs w:val="24"/>
        </w:rPr>
        <w:t xml:space="preserve">(Figure </w:t>
      </w:r>
      <w:r w:rsidR="008C682A">
        <w:rPr>
          <w:rFonts w:ascii="Times New Roman" w:hAnsi="Times New Roman" w:cs="Times New Roman"/>
          <w:b/>
          <w:sz w:val="24"/>
          <w:szCs w:val="24"/>
        </w:rPr>
        <w:t>4</w:t>
      </w:r>
      <w:r w:rsidRPr="008C682A">
        <w:rPr>
          <w:rFonts w:ascii="Times New Roman" w:hAnsi="Times New Roman" w:cs="Times New Roman"/>
          <w:b/>
          <w:sz w:val="24"/>
          <w:szCs w:val="24"/>
        </w:rPr>
        <w:t>).</w:t>
      </w:r>
    </w:p>
    <w:p w:rsidR="00EA0C20" w:rsidRDefault="00EA0C20" w:rsidP="00EA0C20">
      <w:pPr>
        <w:spacing w:line="480" w:lineRule="auto"/>
        <w:rPr>
          <w:rFonts w:ascii="Times New Roman" w:hAnsi="Times New Roman" w:cs="Times New Roman"/>
          <w:b/>
          <w:sz w:val="24"/>
          <w:szCs w:val="24"/>
        </w:rPr>
      </w:pPr>
      <w:r w:rsidRPr="004915BC">
        <w:rPr>
          <w:rFonts w:ascii="Times New Roman" w:hAnsi="Times New Roman" w:cs="Times New Roman"/>
          <w:b/>
          <w:sz w:val="24"/>
          <w:szCs w:val="24"/>
        </w:rPr>
        <w:t xml:space="preserve">Conclusions and </w:t>
      </w:r>
      <w:r>
        <w:rPr>
          <w:rFonts w:ascii="Times New Roman" w:hAnsi="Times New Roman" w:cs="Times New Roman"/>
          <w:b/>
          <w:sz w:val="24"/>
          <w:szCs w:val="24"/>
        </w:rPr>
        <w:t>T</w:t>
      </w:r>
      <w:r w:rsidRPr="004915BC">
        <w:rPr>
          <w:rFonts w:ascii="Times New Roman" w:hAnsi="Times New Roman" w:cs="Times New Roman"/>
          <w:b/>
          <w:sz w:val="24"/>
          <w:szCs w:val="24"/>
        </w:rPr>
        <w:t>akeaways</w:t>
      </w:r>
    </w:p>
    <w:p w:rsidR="00AC2352" w:rsidRDefault="008C682A" w:rsidP="008C682A">
      <w:pPr>
        <w:spacing w:line="480" w:lineRule="auto"/>
        <w:ind w:firstLine="720"/>
        <w:rPr>
          <w:rFonts w:ascii="Times New Roman" w:hAnsi="Times New Roman" w:cs="Times New Roman"/>
          <w:sz w:val="24"/>
          <w:szCs w:val="24"/>
        </w:rPr>
      </w:pPr>
      <w:r w:rsidRPr="008C682A">
        <w:rPr>
          <w:rFonts w:ascii="Times New Roman" w:hAnsi="Times New Roman" w:cs="Times New Roman"/>
          <w:sz w:val="24"/>
          <w:szCs w:val="24"/>
        </w:rPr>
        <w:t xml:space="preserve">From the models produced, it would be hard to argue that the decision tree would not be the superior model.  The decision tree had the highest profit, would be easier to implement, and would be easier to explain.  However, if limiting the data to the 20% of the dataset containing the customers most likely to churn a SVM may perform better as shown by the </w:t>
      </w:r>
      <w:r>
        <w:rPr>
          <w:rFonts w:ascii="Times New Roman" w:hAnsi="Times New Roman" w:cs="Times New Roman"/>
          <w:sz w:val="24"/>
          <w:szCs w:val="24"/>
        </w:rPr>
        <w:t xml:space="preserve">Cumulative Lift comparison.  Therefore </w:t>
      </w:r>
      <w:proofErr w:type="gramStart"/>
      <w:r>
        <w:rPr>
          <w:rFonts w:ascii="Times New Roman" w:hAnsi="Times New Roman" w:cs="Times New Roman"/>
          <w:sz w:val="24"/>
          <w:szCs w:val="24"/>
        </w:rPr>
        <w:t>SVMs,</w:t>
      </w:r>
      <w:proofErr w:type="gramEnd"/>
      <w:r>
        <w:rPr>
          <w:rFonts w:ascii="Times New Roman" w:hAnsi="Times New Roman" w:cs="Times New Roman"/>
          <w:sz w:val="24"/>
          <w:szCs w:val="24"/>
        </w:rPr>
        <w:t xml:space="preserve"> may have potential but should be compared to the performance of other techniques depending on the application.  </w:t>
      </w:r>
      <w:r w:rsidR="00446F1B">
        <w:rPr>
          <w:rFonts w:ascii="Times New Roman" w:hAnsi="Times New Roman" w:cs="Times New Roman"/>
          <w:sz w:val="24"/>
          <w:szCs w:val="24"/>
        </w:rPr>
        <w:t>Additionally</w:t>
      </w:r>
      <w:r>
        <w:rPr>
          <w:rFonts w:ascii="Times New Roman" w:hAnsi="Times New Roman" w:cs="Times New Roman"/>
          <w:sz w:val="24"/>
          <w:szCs w:val="24"/>
        </w:rPr>
        <w:t>, the fact that the SVM models showed significant variation in performance in the Train, Validation and Datasets shows that these models should be implemented carefully and fully vetted before use.</w:t>
      </w:r>
    </w:p>
    <w:p w:rsidR="008C682A" w:rsidRDefault="00AC2352" w:rsidP="00F524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future development more observations could be included, and the data could be combined with more characteristics such as </w:t>
      </w:r>
      <w:r w:rsidR="008C682A">
        <w:rPr>
          <w:rFonts w:ascii="Times New Roman" w:hAnsi="Times New Roman" w:cs="Times New Roman"/>
          <w:sz w:val="24"/>
          <w:szCs w:val="24"/>
        </w:rPr>
        <w:t>the type of phone being used, state, age, or other additional data</w:t>
      </w:r>
      <w:r>
        <w:rPr>
          <w:rFonts w:ascii="Times New Roman" w:hAnsi="Times New Roman" w:cs="Times New Roman"/>
          <w:sz w:val="24"/>
          <w:szCs w:val="24"/>
        </w:rPr>
        <w:t xml:space="preserve">.  Additionally, </w:t>
      </w:r>
      <w:r w:rsidR="008C682A">
        <w:rPr>
          <w:rFonts w:ascii="Times New Roman" w:hAnsi="Times New Roman" w:cs="Times New Roman"/>
          <w:sz w:val="24"/>
          <w:szCs w:val="24"/>
        </w:rPr>
        <w:t xml:space="preserve">other Kernels to transform the data could be attempted, and the margin of the models could be tweaked.  </w:t>
      </w:r>
    </w:p>
    <w:p w:rsidR="00FE6124" w:rsidRDefault="004915BC" w:rsidP="008C682A">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4915BC" w:rsidRDefault="004915BC" w:rsidP="004915BC">
      <w:pPr>
        <w:spacing w:line="480" w:lineRule="auto"/>
        <w:ind w:left="785" w:hangingChars="327" w:hanging="785"/>
        <w:rPr>
          <w:rFonts w:ascii="Times New Roman" w:hAnsi="Times New Roman" w:cs="Times New Roman"/>
          <w:sz w:val="24"/>
          <w:szCs w:val="24"/>
        </w:rPr>
      </w:pPr>
      <w:proofErr w:type="gramStart"/>
      <w:r w:rsidRPr="00464D04">
        <w:rPr>
          <w:rFonts w:ascii="Times New Roman" w:hAnsi="Times New Roman" w:cs="Times New Roman"/>
          <w:sz w:val="24"/>
          <w:szCs w:val="24"/>
        </w:rPr>
        <w:t xml:space="preserve">Han, </w:t>
      </w:r>
      <w:proofErr w:type="spellStart"/>
      <w:r w:rsidRPr="00464D04">
        <w:rPr>
          <w:rFonts w:ascii="Times New Roman" w:hAnsi="Times New Roman" w:cs="Times New Roman"/>
          <w:sz w:val="24"/>
          <w:szCs w:val="24"/>
        </w:rPr>
        <w:t>Kamber</w:t>
      </w:r>
      <w:proofErr w:type="spellEnd"/>
      <w:r w:rsidRPr="00464D04">
        <w:rPr>
          <w:rFonts w:ascii="Times New Roman" w:hAnsi="Times New Roman" w:cs="Times New Roman"/>
          <w:sz w:val="24"/>
          <w:szCs w:val="24"/>
        </w:rPr>
        <w:t>, and Pei (2011).</w:t>
      </w:r>
      <w:proofErr w:type="gramEnd"/>
      <w:r w:rsidRPr="00464D04">
        <w:rPr>
          <w:rFonts w:ascii="Times New Roman" w:hAnsi="Times New Roman" w:cs="Times New Roman"/>
          <w:sz w:val="24"/>
          <w:szCs w:val="24"/>
        </w:rPr>
        <w:t xml:space="preserve">  Data Mining: Concepts and Techniques, Third Edition Retrieved September 14, 2018 from </w:t>
      </w:r>
      <w:hyperlink r:id="rId14" w:history="1">
        <w:r w:rsidR="003118AC" w:rsidRPr="003461E3">
          <w:rPr>
            <w:rStyle w:val="Hyperlink"/>
            <w:rFonts w:ascii="Times New Roman" w:hAnsi="Times New Roman" w:cs="Times New Roman"/>
            <w:sz w:val="24"/>
            <w:szCs w:val="24"/>
          </w:rPr>
          <w:t>http://hanj.cs.illinois.edu/cs412/bk3/01.pdf</w:t>
        </w:r>
      </w:hyperlink>
    </w:p>
    <w:p w:rsidR="003118AC" w:rsidRDefault="003118AC" w:rsidP="003118AC">
      <w:pPr>
        <w:spacing w:line="480" w:lineRule="auto"/>
        <w:ind w:left="785" w:hangingChars="327" w:hanging="785"/>
        <w:rPr>
          <w:rFonts w:ascii="Times New Roman" w:hAnsi="Times New Roman" w:cs="Times New Roman"/>
          <w:sz w:val="24"/>
          <w:szCs w:val="24"/>
        </w:rPr>
      </w:pPr>
      <w:proofErr w:type="spellStart"/>
      <w:r w:rsidRPr="003118AC">
        <w:rPr>
          <w:rFonts w:ascii="Times New Roman" w:hAnsi="Times New Roman" w:cs="Times New Roman"/>
          <w:sz w:val="24"/>
          <w:szCs w:val="24"/>
        </w:rPr>
        <w:t>Munnangi</w:t>
      </w:r>
      <w:proofErr w:type="spellEnd"/>
      <w:r w:rsidRPr="003118AC">
        <w:rPr>
          <w:rFonts w:ascii="Times New Roman" w:hAnsi="Times New Roman" w:cs="Times New Roman"/>
          <w:sz w:val="24"/>
          <w:szCs w:val="24"/>
        </w:rPr>
        <w:t xml:space="preserve">, H., &amp; </w:t>
      </w:r>
      <w:proofErr w:type="spellStart"/>
      <w:r>
        <w:rPr>
          <w:rFonts w:ascii="Times New Roman" w:hAnsi="Times New Roman" w:cs="Times New Roman"/>
          <w:sz w:val="24"/>
          <w:szCs w:val="24"/>
        </w:rPr>
        <w:t>Chakraborty</w:t>
      </w:r>
      <w:proofErr w:type="spellEnd"/>
      <w:r>
        <w:rPr>
          <w:rFonts w:ascii="Times New Roman" w:hAnsi="Times New Roman" w:cs="Times New Roman"/>
          <w:sz w:val="24"/>
          <w:szCs w:val="24"/>
        </w:rPr>
        <w:t>, G. (April, 2015).</w:t>
      </w:r>
      <w:r w:rsidRPr="00464D04">
        <w:rPr>
          <w:rFonts w:ascii="Times New Roman" w:hAnsi="Times New Roman" w:cs="Times New Roman"/>
          <w:sz w:val="24"/>
          <w:szCs w:val="24"/>
        </w:rPr>
        <w:t xml:space="preserve"> </w:t>
      </w:r>
      <w:proofErr w:type="gramStart"/>
      <w:r w:rsidRPr="003118AC">
        <w:rPr>
          <w:rFonts w:ascii="Times New Roman" w:hAnsi="Times New Roman" w:cs="Times New Roman"/>
          <w:sz w:val="24"/>
          <w:szCs w:val="24"/>
        </w:rPr>
        <w:t>Predicting readmission of diabetic patients using the high performance Support Vector Machine algorithm of SAS Enterprise Miner.</w:t>
      </w:r>
      <w:proofErr w:type="gramEnd"/>
      <w:r w:rsidRPr="00464D04">
        <w:rPr>
          <w:rFonts w:ascii="Times New Roman" w:hAnsi="Times New Roman" w:cs="Times New Roman"/>
          <w:sz w:val="24"/>
          <w:szCs w:val="24"/>
        </w:rPr>
        <w:t xml:space="preserve"> Retrieved from </w:t>
      </w:r>
      <w:r w:rsidRPr="003118AC">
        <w:rPr>
          <w:rFonts w:ascii="Times New Roman" w:hAnsi="Times New Roman" w:cs="Times New Roman"/>
          <w:sz w:val="24"/>
          <w:szCs w:val="24"/>
        </w:rPr>
        <w:t>http://support.sas.com/resources/papers/proceedings15/3254-2015.pdf</w:t>
      </w:r>
    </w:p>
    <w:p w:rsidR="003118AC" w:rsidRPr="00464D04" w:rsidRDefault="003118AC" w:rsidP="003118AC">
      <w:pPr>
        <w:spacing w:line="480" w:lineRule="auto"/>
        <w:ind w:left="785" w:hangingChars="327" w:hanging="785"/>
        <w:rPr>
          <w:rFonts w:ascii="Times New Roman" w:hAnsi="Times New Roman" w:cs="Times New Roman"/>
          <w:sz w:val="24"/>
          <w:szCs w:val="24"/>
        </w:rPr>
      </w:pPr>
      <w:proofErr w:type="gramStart"/>
      <w:r w:rsidRPr="003118AC">
        <w:rPr>
          <w:rFonts w:ascii="Times New Roman" w:hAnsi="Times New Roman" w:cs="Times New Roman"/>
          <w:sz w:val="24"/>
          <w:szCs w:val="24"/>
        </w:rPr>
        <w:t>Using Customer Behavior Data to Improve Customer Retention.</w:t>
      </w:r>
      <w:proofErr w:type="gramEnd"/>
      <w:r w:rsidRPr="003118AC">
        <w:rPr>
          <w:rFonts w:ascii="Times New Roman" w:hAnsi="Times New Roman" w:cs="Times New Roman"/>
          <w:sz w:val="24"/>
          <w:szCs w:val="24"/>
        </w:rPr>
        <w:t xml:space="preserve"> (2015, April 11). Retrieved from </w:t>
      </w:r>
      <w:hyperlink r:id="rId15" w:history="1">
        <w:r w:rsidRPr="003118AC">
          <w:rPr>
            <w:rStyle w:val="Hyperlink"/>
            <w:rFonts w:ascii="Times New Roman" w:hAnsi="Times New Roman" w:cs="Times New Roman"/>
            <w:color w:val="auto"/>
            <w:sz w:val="24"/>
            <w:szCs w:val="24"/>
          </w:rPr>
          <w:t>https://www.ibm.com/communities/analytics/watson-analytics-blog/predictive-insights-in-the-telco-customer-churn-data-set/</w:t>
        </w:r>
      </w:hyperlink>
    </w:p>
    <w:p w:rsidR="00DE306F" w:rsidRPr="00DE306F" w:rsidRDefault="00DE306F" w:rsidP="00DE306F">
      <w:pPr>
        <w:spacing w:line="480" w:lineRule="auto"/>
        <w:ind w:left="785" w:hangingChars="327" w:hanging="785"/>
        <w:rPr>
          <w:rFonts w:ascii="Times New Roman" w:hAnsi="Times New Roman" w:cs="Times New Roman"/>
          <w:sz w:val="24"/>
          <w:szCs w:val="24"/>
        </w:rPr>
      </w:pPr>
      <w:proofErr w:type="gramStart"/>
      <w:r w:rsidRPr="00DE306F">
        <w:rPr>
          <w:rFonts w:ascii="Times New Roman" w:hAnsi="Times New Roman" w:cs="Times New Roman"/>
          <w:sz w:val="24"/>
          <w:szCs w:val="24"/>
        </w:rPr>
        <w:t>SAS® Enterprise Miner™.</w:t>
      </w:r>
      <w:proofErr w:type="gramEnd"/>
      <w:r w:rsidRPr="00DE306F">
        <w:rPr>
          <w:rFonts w:ascii="Times New Roman" w:hAnsi="Times New Roman" w:cs="Times New Roman"/>
          <w:sz w:val="24"/>
          <w:szCs w:val="24"/>
        </w:rPr>
        <w:t xml:space="preserve"> (2018, November 19). Retrieved from https://support.sas.com/documentation/onlinedoc/miner/</w:t>
      </w:r>
    </w:p>
    <w:p w:rsidR="00A54057" w:rsidRDefault="00A54057" w:rsidP="00A54057">
      <w:pPr>
        <w:spacing w:line="480" w:lineRule="auto"/>
        <w:rPr>
          <w:rFonts w:ascii="Times New Roman" w:hAnsi="Times New Roman" w:cs="Times New Roman"/>
          <w:sz w:val="24"/>
          <w:szCs w:val="24"/>
        </w:rPr>
      </w:pPr>
    </w:p>
    <w:p w:rsidR="003118AC" w:rsidRDefault="003118AC" w:rsidP="00A54057">
      <w:pPr>
        <w:spacing w:line="480" w:lineRule="auto"/>
        <w:rPr>
          <w:rFonts w:ascii="Times New Roman" w:hAnsi="Times New Roman" w:cs="Times New Roman"/>
          <w:sz w:val="24"/>
          <w:szCs w:val="24"/>
        </w:rPr>
      </w:pPr>
    </w:p>
    <w:p w:rsidR="003118AC" w:rsidRDefault="003118AC" w:rsidP="00A54057">
      <w:pPr>
        <w:spacing w:line="480" w:lineRule="auto"/>
        <w:rPr>
          <w:rFonts w:ascii="Times New Roman" w:hAnsi="Times New Roman" w:cs="Times New Roman"/>
          <w:sz w:val="24"/>
          <w:szCs w:val="24"/>
        </w:rPr>
      </w:pPr>
    </w:p>
    <w:p w:rsidR="003118AC" w:rsidRDefault="003118AC" w:rsidP="00A54057">
      <w:pPr>
        <w:spacing w:line="480" w:lineRule="auto"/>
        <w:rPr>
          <w:rFonts w:ascii="Times New Roman" w:hAnsi="Times New Roman" w:cs="Times New Roman"/>
          <w:sz w:val="24"/>
          <w:szCs w:val="24"/>
        </w:rPr>
      </w:pPr>
    </w:p>
    <w:p w:rsidR="003118AC" w:rsidRDefault="003118AC" w:rsidP="00A54057">
      <w:pPr>
        <w:spacing w:line="480" w:lineRule="auto"/>
        <w:rPr>
          <w:rFonts w:ascii="Times New Roman" w:hAnsi="Times New Roman" w:cs="Times New Roman"/>
          <w:sz w:val="24"/>
          <w:szCs w:val="24"/>
        </w:rPr>
      </w:pPr>
    </w:p>
    <w:p w:rsidR="003118AC" w:rsidRDefault="003118AC" w:rsidP="00A54057">
      <w:pPr>
        <w:spacing w:line="480" w:lineRule="auto"/>
        <w:rPr>
          <w:rFonts w:ascii="Times New Roman" w:hAnsi="Times New Roman" w:cs="Times New Roman"/>
          <w:sz w:val="24"/>
          <w:szCs w:val="24"/>
        </w:rPr>
      </w:pPr>
    </w:p>
    <w:p w:rsidR="003118AC" w:rsidRDefault="003118AC" w:rsidP="00A54057">
      <w:pPr>
        <w:spacing w:line="480" w:lineRule="auto"/>
        <w:rPr>
          <w:rFonts w:ascii="Times New Roman" w:hAnsi="Times New Roman" w:cs="Times New Roman"/>
          <w:sz w:val="24"/>
          <w:szCs w:val="24"/>
        </w:rPr>
      </w:pPr>
    </w:p>
    <w:p w:rsidR="003118AC" w:rsidRDefault="003118AC" w:rsidP="00A54057">
      <w:pPr>
        <w:spacing w:line="480" w:lineRule="auto"/>
        <w:rPr>
          <w:rFonts w:cstheme="minorHAnsi"/>
          <w:b/>
          <w:sz w:val="24"/>
          <w:szCs w:val="24"/>
        </w:rPr>
      </w:pPr>
    </w:p>
    <w:p w:rsidR="008C682A" w:rsidRDefault="008C682A" w:rsidP="00A54057">
      <w:pPr>
        <w:spacing w:line="480" w:lineRule="auto"/>
        <w:rPr>
          <w:rFonts w:cstheme="minorHAnsi"/>
          <w:b/>
          <w:sz w:val="24"/>
          <w:szCs w:val="24"/>
        </w:rPr>
      </w:pPr>
    </w:p>
    <w:p w:rsidR="00576E90" w:rsidRDefault="00DD6D73" w:rsidP="00610682">
      <w:pPr>
        <w:spacing w:line="480" w:lineRule="auto"/>
        <w:jc w:val="center"/>
        <w:rPr>
          <w:rFonts w:cstheme="minorHAnsi"/>
          <w:b/>
          <w:sz w:val="24"/>
          <w:szCs w:val="24"/>
        </w:rPr>
      </w:pPr>
      <w:proofErr w:type="gramStart"/>
      <w:r>
        <w:rPr>
          <w:rFonts w:cstheme="minorHAnsi"/>
          <w:b/>
          <w:sz w:val="24"/>
          <w:szCs w:val="24"/>
        </w:rPr>
        <w:lastRenderedPageBreak/>
        <w:t>Appendix</w:t>
      </w:r>
      <w:r w:rsidR="00EF14C0">
        <w:rPr>
          <w:rFonts w:cstheme="minorHAnsi"/>
          <w:b/>
          <w:sz w:val="24"/>
          <w:szCs w:val="24"/>
        </w:rPr>
        <w:t xml:space="preserve"> </w:t>
      </w:r>
      <w:r w:rsidR="00610682">
        <w:rPr>
          <w:rFonts w:cstheme="minorHAnsi"/>
          <w:b/>
          <w:sz w:val="24"/>
          <w:szCs w:val="24"/>
        </w:rPr>
        <w:t xml:space="preserve"> –</w:t>
      </w:r>
      <w:proofErr w:type="gramEnd"/>
      <w:r w:rsidR="00610682">
        <w:rPr>
          <w:rFonts w:cstheme="minorHAnsi"/>
          <w:b/>
          <w:sz w:val="24"/>
          <w:szCs w:val="24"/>
        </w:rPr>
        <w:t xml:space="preserve"> </w:t>
      </w:r>
      <w:r w:rsidR="00EF14C0">
        <w:rPr>
          <w:rFonts w:cstheme="minorHAnsi"/>
          <w:b/>
          <w:sz w:val="24"/>
          <w:szCs w:val="24"/>
        </w:rPr>
        <w:t>SVM</w:t>
      </w:r>
      <w:r w:rsidR="00610682">
        <w:rPr>
          <w:rFonts w:cstheme="minorHAnsi"/>
          <w:b/>
          <w:sz w:val="24"/>
          <w:szCs w:val="24"/>
        </w:rPr>
        <w:t xml:space="preserve"> Analysis</w:t>
      </w:r>
      <w:r w:rsidR="00EF14C0">
        <w:rPr>
          <w:rFonts w:cstheme="minorHAnsi"/>
          <w:b/>
          <w:sz w:val="24"/>
          <w:szCs w:val="24"/>
        </w:rPr>
        <w:t xml:space="preserve"> of Telco Data set</w:t>
      </w:r>
    </w:p>
    <w:p w:rsidR="00DD111E" w:rsidRPr="00DD111E" w:rsidRDefault="00DD111E" w:rsidP="00DD111E">
      <w:pPr>
        <w:pStyle w:val="Caption"/>
        <w:keepNext/>
        <w:jc w:val="center"/>
        <w:rPr>
          <w:color w:val="auto"/>
        </w:rPr>
      </w:pPr>
      <w:proofErr w:type="gramStart"/>
      <w:r w:rsidRPr="00DD111E">
        <w:rPr>
          <w:color w:val="auto"/>
        </w:rPr>
        <w:t xml:space="preserve">Figure </w:t>
      </w:r>
      <w:proofErr w:type="gramEnd"/>
      <w:r w:rsidRPr="00DD111E">
        <w:rPr>
          <w:color w:val="auto"/>
        </w:rPr>
        <w:fldChar w:fldCharType="begin"/>
      </w:r>
      <w:r w:rsidRPr="00DD111E">
        <w:rPr>
          <w:color w:val="auto"/>
        </w:rPr>
        <w:instrText xml:space="preserve"> SEQ Figure \* ARABIC </w:instrText>
      </w:r>
      <w:r w:rsidRPr="00DD111E">
        <w:rPr>
          <w:color w:val="auto"/>
        </w:rPr>
        <w:fldChar w:fldCharType="separate"/>
      </w:r>
      <w:r w:rsidR="008C682A">
        <w:rPr>
          <w:noProof/>
          <w:color w:val="auto"/>
        </w:rPr>
        <w:t>1</w:t>
      </w:r>
      <w:r w:rsidRPr="00DD111E">
        <w:rPr>
          <w:color w:val="auto"/>
        </w:rPr>
        <w:fldChar w:fldCharType="end"/>
      </w:r>
      <w:proofErr w:type="gramStart"/>
      <w:r w:rsidRPr="00DD111E">
        <w:rPr>
          <w:color w:val="auto"/>
        </w:rPr>
        <w:t>.</w:t>
      </w:r>
      <w:proofErr w:type="gramEnd"/>
      <w:r w:rsidRPr="00DD111E">
        <w:rPr>
          <w:color w:val="auto"/>
        </w:rPr>
        <w:t xml:space="preserve">  SAS Enterprise Miner Diagram of SVM Telco Analysis</w:t>
      </w:r>
    </w:p>
    <w:p w:rsidR="00DD111E" w:rsidRDefault="00DD111E" w:rsidP="00610682">
      <w:pPr>
        <w:spacing w:line="480" w:lineRule="auto"/>
        <w:jc w:val="center"/>
        <w:rPr>
          <w:rFonts w:cstheme="minorHAnsi"/>
          <w:b/>
          <w:sz w:val="24"/>
          <w:szCs w:val="24"/>
        </w:rPr>
      </w:pPr>
      <w:r>
        <w:rPr>
          <w:rFonts w:cstheme="minorHAnsi"/>
          <w:b/>
          <w:noProof/>
          <w:sz w:val="24"/>
          <w:szCs w:val="24"/>
        </w:rPr>
        <w:drawing>
          <wp:inline distT="0" distB="0" distL="0" distR="0">
            <wp:extent cx="5939790" cy="301371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rsidR="00EF14C0" w:rsidRDefault="00EF14C0" w:rsidP="00610682">
      <w:pPr>
        <w:spacing w:line="480" w:lineRule="auto"/>
        <w:jc w:val="center"/>
        <w:rPr>
          <w:rFonts w:cstheme="minorHAnsi"/>
          <w:b/>
          <w:sz w:val="24"/>
          <w:szCs w:val="24"/>
        </w:rPr>
      </w:pPr>
    </w:p>
    <w:p w:rsidR="00EF14C0" w:rsidRPr="00EF14C0" w:rsidRDefault="00EF14C0" w:rsidP="00EF14C0">
      <w:pPr>
        <w:pStyle w:val="Caption"/>
        <w:keepNext/>
        <w:jc w:val="center"/>
        <w:rPr>
          <w:color w:val="auto"/>
        </w:rPr>
      </w:pPr>
      <w:proofErr w:type="gramStart"/>
      <w:r w:rsidRPr="00EF14C0">
        <w:rPr>
          <w:color w:val="auto"/>
        </w:rPr>
        <w:t>Table 2.</w:t>
      </w:r>
      <w:proofErr w:type="gramEnd"/>
      <w:r w:rsidRPr="00EF14C0">
        <w:rPr>
          <w:color w:val="auto"/>
        </w:rPr>
        <w:t xml:space="preserve">  Data Exploration of </w:t>
      </w:r>
      <w:r>
        <w:rPr>
          <w:color w:val="auto"/>
        </w:rPr>
        <w:t>Telco</w:t>
      </w:r>
      <w:r w:rsidRPr="00EF14C0">
        <w:rPr>
          <w:color w:val="auto"/>
        </w:rPr>
        <w:t xml:space="preserve"> Dataset</w:t>
      </w:r>
    </w:p>
    <w:p w:rsidR="00EF14C0" w:rsidRDefault="00EF14C0" w:rsidP="00610682">
      <w:pPr>
        <w:spacing w:line="480" w:lineRule="auto"/>
        <w:jc w:val="center"/>
        <w:rPr>
          <w:rFonts w:cstheme="minorHAnsi"/>
          <w:b/>
          <w:sz w:val="24"/>
          <w:szCs w:val="24"/>
        </w:rPr>
      </w:pPr>
      <w:r>
        <w:rPr>
          <w:rFonts w:cstheme="minorHAnsi"/>
          <w:b/>
          <w:noProof/>
          <w:sz w:val="24"/>
          <w:szCs w:val="24"/>
        </w:rPr>
        <w:drawing>
          <wp:inline distT="0" distB="0" distL="0" distR="0" wp14:anchorId="2B5808A2" wp14:editId="6B4FEA0B">
            <wp:extent cx="5936615" cy="13849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1384935"/>
                    </a:xfrm>
                    <a:prstGeom prst="rect">
                      <a:avLst/>
                    </a:prstGeom>
                    <a:noFill/>
                    <a:ln>
                      <a:noFill/>
                    </a:ln>
                  </pic:spPr>
                </pic:pic>
              </a:graphicData>
            </a:graphic>
          </wp:inline>
        </w:drawing>
      </w:r>
    </w:p>
    <w:p w:rsidR="00EF14C0" w:rsidRDefault="00EF14C0" w:rsidP="00610682">
      <w:pPr>
        <w:spacing w:line="480" w:lineRule="auto"/>
        <w:jc w:val="center"/>
        <w:rPr>
          <w:rFonts w:cstheme="minorHAnsi"/>
          <w:b/>
          <w:sz w:val="24"/>
          <w:szCs w:val="24"/>
        </w:rPr>
      </w:pPr>
    </w:p>
    <w:p w:rsidR="008C682A" w:rsidRPr="008C682A" w:rsidRDefault="008C682A" w:rsidP="008C682A">
      <w:pPr>
        <w:pStyle w:val="Caption"/>
        <w:keepNext/>
        <w:jc w:val="center"/>
        <w:rPr>
          <w:color w:val="auto"/>
        </w:rPr>
      </w:pPr>
      <w:proofErr w:type="gramStart"/>
      <w:r w:rsidRPr="008C682A">
        <w:rPr>
          <w:color w:val="auto"/>
        </w:rPr>
        <w:lastRenderedPageBreak/>
        <w:t xml:space="preserve">Figure </w:t>
      </w:r>
      <w:r>
        <w:rPr>
          <w:color w:val="auto"/>
        </w:rPr>
        <w:t>4</w:t>
      </w:r>
      <w:r w:rsidRPr="008C682A">
        <w:rPr>
          <w:color w:val="auto"/>
        </w:rPr>
        <w:t>.</w:t>
      </w:r>
      <w:proofErr w:type="gramEnd"/>
      <w:r w:rsidRPr="008C682A">
        <w:rPr>
          <w:color w:val="auto"/>
        </w:rPr>
        <w:t xml:space="preserve">  Cumulative Lift comparison</w:t>
      </w:r>
    </w:p>
    <w:p w:rsidR="00EF14C0" w:rsidRDefault="008C682A" w:rsidP="00610682">
      <w:pPr>
        <w:spacing w:line="480" w:lineRule="auto"/>
        <w:jc w:val="center"/>
        <w:rPr>
          <w:rFonts w:cstheme="minorHAnsi"/>
          <w:b/>
          <w:sz w:val="24"/>
          <w:szCs w:val="24"/>
        </w:rPr>
      </w:pPr>
      <w:r w:rsidRPr="008C682A">
        <w:rPr>
          <w:rFonts w:cstheme="minorHAnsi"/>
          <w:b/>
          <w:sz w:val="24"/>
          <w:szCs w:val="24"/>
        </w:rPr>
        <w:drawing>
          <wp:inline distT="0" distB="0" distL="0" distR="0" wp14:anchorId="1D644399" wp14:editId="23CDC567">
            <wp:extent cx="5943600" cy="25692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69210"/>
                    </a:xfrm>
                    <a:prstGeom prst="rect">
                      <a:avLst/>
                    </a:prstGeom>
                  </pic:spPr>
                </pic:pic>
              </a:graphicData>
            </a:graphic>
          </wp:inline>
        </w:drawing>
      </w: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610682">
      <w:pPr>
        <w:spacing w:line="480" w:lineRule="auto"/>
        <w:jc w:val="center"/>
        <w:rPr>
          <w:rFonts w:cstheme="minorHAnsi"/>
          <w:b/>
          <w:sz w:val="24"/>
          <w:szCs w:val="24"/>
        </w:rPr>
      </w:pPr>
    </w:p>
    <w:p w:rsidR="00EF14C0" w:rsidRDefault="00EF14C0" w:rsidP="008C682A">
      <w:pPr>
        <w:spacing w:line="480" w:lineRule="auto"/>
        <w:rPr>
          <w:rFonts w:cstheme="minorHAnsi"/>
          <w:b/>
          <w:sz w:val="24"/>
          <w:szCs w:val="24"/>
        </w:rPr>
      </w:pPr>
    </w:p>
    <w:p w:rsidR="00EF14C0" w:rsidRDefault="00EF14C0" w:rsidP="008C682A">
      <w:pPr>
        <w:spacing w:line="480" w:lineRule="auto"/>
        <w:rPr>
          <w:rFonts w:cstheme="minorHAnsi"/>
          <w:b/>
          <w:sz w:val="24"/>
          <w:szCs w:val="24"/>
        </w:rPr>
      </w:pPr>
    </w:p>
    <w:sectPr w:rsidR="00EF14C0" w:rsidSect="00C155A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DA8" w:rsidRDefault="005C5DA8" w:rsidP="00B047CE">
      <w:pPr>
        <w:spacing w:after="0" w:line="240" w:lineRule="auto"/>
      </w:pPr>
      <w:r>
        <w:separator/>
      </w:r>
    </w:p>
  </w:endnote>
  <w:endnote w:type="continuationSeparator" w:id="0">
    <w:p w:rsidR="005C5DA8" w:rsidRDefault="005C5DA8"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3118AC" w:rsidRDefault="003118AC">
        <w:pPr>
          <w:pStyle w:val="Footer"/>
          <w:jc w:val="right"/>
        </w:pPr>
        <w:r>
          <w:fldChar w:fldCharType="begin"/>
        </w:r>
        <w:r>
          <w:instrText xml:space="preserve"> PAGE   \* MERGEFORMAT </w:instrText>
        </w:r>
        <w:r>
          <w:fldChar w:fldCharType="separate"/>
        </w:r>
        <w:r w:rsidR="00446F1B">
          <w:rPr>
            <w:noProof/>
          </w:rPr>
          <w:t>5</w:t>
        </w:r>
        <w:r>
          <w:rPr>
            <w:noProof/>
          </w:rPr>
          <w:fldChar w:fldCharType="end"/>
        </w:r>
      </w:p>
    </w:sdtContent>
  </w:sdt>
  <w:p w:rsidR="003118AC" w:rsidRDefault="00311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DA8" w:rsidRDefault="005C5DA8" w:rsidP="00B047CE">
      <w:pPr>
        <w:spacing w:after="0" w:line="240" w:lineRule="auto"/>
      </w:pPr>
      <w:r>
        <w:separator/>
      </w:r>
    </w:p>
  </w:footnote>
  <w:footnote w:type="continuationSeparator" w:id="0">
    <w:p w:rsidR="005C5DA8" w:rsidRDefault="005C5DA8"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8AC" w:rsidRDefault="003118AC">
    <w:pPr>
      <w:pStyle w:val="Header"/>
      <w:jc w:val="right"/>
    </w:pPr>
  </w:p>
  <w:p w:rsidR="003118AC" w:rsidRDefault="00311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6">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4">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5">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8">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9"/>
  </w:num>
  <w:num w:numId="3">
    <w:abstractNumId w:val="17"/>
  </w:num>
  <w:num w:numId="4">
    <w:abstractNumId w:val="6"/>
  </w:num>
  <w:num w:numId="5">
    <w:abstractNumId w:val="18"/>
  </w:num>
  <w:num w:numId="6">
    <w:abstractNumId w:val="10"/>
  </w:num>
  <w:num w:numId="7">
    <w:abstractNumId w:val="11"/>
  </w:num>
  <w:num w:numId="8">
    <w:abstractNumId w:val="15"/>
  </w:num>
  <w:num w:numId="9">
    <w:abstractNumId w:val="13"/>
  </w:num>
  <w:num w:numId="10">
    <w:abstractNumId w:val="14"/>
  </w:num>
  <w:num w:numId="11">
    <w:abstractNumId w:val="19"/>
  </w:num>
  <w:num w:numId="12">
    <w:abstractNumId w:val="1"/>
  </w:num>
  <w:num w:numId="13">
    <w:abstractNumId w:val="16"/>
  </w:num>
  <w:num w:numId="14">
    <w:abstractNumId w:val="8"/>
  </w:num>
  <w:num w:numId="15">
    <w:abstractNumId w:val="4"/>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398C"/>
    <w:rsid w:val="0000442C"/>
    <w:rsid w:val="00007D51"/>
    <w:rsid w:val="00010707"/>
    <w:rsid w:val="000138E5"/>
    <w:rsid w:val="00020332"/>
    <w:rsid w:val="00025BA2"/>
    <w:rsid w:val="0003166A"/>
    <w:rsid w:val="00033C84"/>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A120D"/>
    <w:rsid w:val="000A43B1"/>
    <w:rsid w:val="000A5AD6"/>
    <w:rsid w:val="000B1792"/>
    <w:rsid w:val="000B64DE"/>
    <w:rsid w:val="000C2164"/>
    <w:rsid w:val="000C21B9"/>
    <w:rsid w:val="000C2C74"/>
    <w:rsid w:val="000C5422"/>
    <w:rsid w:val="000D7F51"/>
    <w:rsid w:val="000E0000"/>
    <w:rsid w:val="000E1B34"/>
    <w:rsid w:val="000F0FC6"/>
    <w:rsid w:val="000F1A9C"/>
    <w:rsid w:val="000F37D8"/>
    <w:rsid w:val="000F77EE"/>
    <w:rsid w:val="001017CC"/>
    <w:rsid w:val="00101A43"/>
    <w:rsid w:val="0011113D"/>
    <w:rsid w:val="00111A6C"/>
    <w:rsid w:val="00112D87"/>
    <w:rsid w:val="00114680"/>
    <w:rsid w:val="0012213F"/>
    <w:rsid w:val="001223AA"/>
    <w:rsid w:val="001223FF"/>
    <w:rsid w:val="001233B8"/>
    <w:rsid w:val="00124A62"/>
    <w:rsid w:val="00126356"/>
    <w:rsid w:val="00126EED"/>
    <w:rsid w:val="00130226"/>
    <w:rsid w:val="0013682C"/>
    <w:rsid w:val="001402BF"/>
    <w:rsid w:val="00142FA8"/>
    <w:rsid w:val="00145C6E"/>
    <w:rsid w:val="00146C08"/>
    <w:rsid w:val="0015002F"/>
    <w:rsid w:val="00151015"/>
    <w:rsid w:val="00151442"/>
    <w:rsid w:val="00151ABC"/>
    <w:rsid w:val="00151F5D"/>
    <w:rsid w:val="0015317E"/>
    <w:rsid w:val="00157AA2"/>
    <w:rsid w:val="00160A62"/>
    <w:rsid w:val="00161202"/>
    <w:rsid w:val="00161515"/>
    <w:rsid w:val="0016194C"/>
    <w:rsid w:val="00171E39"/>
    <w:rsid w:val="0017548E"/>
    <w:rsid w:val="00187583"/>
    <w:rsid w:val="00187D63"/>
    <w:rsid w:val="00190E2C"/>
    <w:rsid w:val="001920B7"/>
    <w:rsid w:val="001971B7"/>
    <w:rsid w:val="001A0833"/>
    <w:rsid w:val="001A4A66"/>
    <w:rsid w:val="001B32C9"/>
    <w:rsid w:val="001B53F6"/>
    <w:rsid w:val="001C0CE4"/>
    <w:rsid w:val="001D1825"/>
    <w:rsid w:val="001D1A75"/>
    <w:rsid w:val="001D3B22"/>
    <w:rsid w:val="001D3CE6"/>
    <w:rsid w:val="001E09E5"/>
    <w:rsid w:val="001E3638"/>
    <w:rsid w:val="001E6E2D"/>
    <w:rsid w:val="001F132E"/>
    <w:rsid w:val="001F1EE5"/>
    <w:rsid w:val="001F2EDE"/>
    <w:rsid w:val="001F58F9"/>
    <w:rsid w:val="001F6BBF"/>
    <w:rsid w:val="001F7676"/>
    <w:rsid w:val="0020176B"/>
    <w:rsid w:val="002025B5"/>
    <w:rsid w:val="002101BC"/>
    <w:rsid w:val="00213AFF"/>
    <w:rsid w:val="00215D5E"/>
    <w:rsid w:val="00221EFF"/>
    <w:rsid w:val="00225F55"/>
    <w:rsid w:val="00226893"/>
    <w:rsid w:val="002268D9"/>
    <w:rsid w:val="00227246"/>
    <w:rsid w:val="0023745F"/>
    <w:rsid w:val="00237F8F"/>
    <w:rsid w:val="0024416B"/>
    <w:rsid w:val="0024467C"/>
    <w:rsid w:val="00245897"/>
    <w:rsid w:val="00246048"/>
    <w:rsid w:val="002503C1"/>
    <w:rsid w:val="00251A43"/>
    <w:rsid w:val="002537D7"/>
    <w:rsid w:val="00255869"/>
    <w:rsid w:val="0025752F"/>
    <w:rsid w:val="00262F6C"/>
    <w:rsid w:val="0026610C"/>
    <w:rsid w:val="002726EC"/>
    <w:rsid w:val="00275CB9"/>
    <w:rsid w:val="00281215"/>
    <w:rsid w:val="00283A1F"/>
    <w:rsid w:val="002856A9"/>
    <w:rsid w:val="00286363"/>
    <w:rsid w:val="0029139D"/>
    <w:rsid w:val="002A372F"/>
    <w:rsid w:val="002A729C"/>
    <w:rsid w:val="002A77D6"/>
    <w:rsid w:val="002A7BCA"/>
    <w:rsid w:val="002B1BBB"/>
    <w:rsid w:val="002B39F2"/>
    <w:rsid w:val="002B7DC7"/>
    <w:rsid w:val="002C31E8"/>
    <w:rsid w:val="002C5FF7"/>
    <w:rsid w:val="002C708D"/>
    <w:rsid w:val="002C7227"/>
    <w:rsid w:val="002D02A0"/>
    <w:rsid w:val="002D1CF6"/>
    <w:rsid w:val="002D5A0F"/>
    <w:rsid w:val="002D6E40"/>
    <w:rsid w:val="002D718E"/>
    <w:rsid w:val="002F013F"/>
    <w:rsid w:val="002F378B"/>
    <w:rsid w:val="002F721E"/>
    <w:rsid w:val="0030701F"/>
    <w:rsid w:val="00307624"/>
    <w:rsid w:val="00310FFF"/>
    <w:rsid w:val="003118AC"/>
    <w:rsid w:val="00315609"/>
    <w:rsid w:val="00316B54"/>
    <w:rsid w:val="003170D0"/>
    <w:rsid w:val="003222E0"/>
    <w:rsid w:val="003228C7"/>
    <w:rsid w:val="003275E3"/>
    <w:rsid w:val="00327D27"/>
    <w:rsid w:val="00332EE3"/>
    <w:rsid w:val="0033710D"/>
    <w:rsid w:val="00337DFC"/>
    <w:rsid w:val="00343850"/>
    <w:rsid w:val="00345EAD"/>
    <w:rsid w:val="0034612D"/>
    <w:rsid w:val="00346236"/>
    <w:rsid w:val="0035138E"/>
    <w:rsid w:val="0035264E"/>
    <w:rsid w:val="00355F43"/>
    <w:rsid w:val="003639F5"/>
    <w:rsid w:val="003674BD"/>
    <w:rsid w:val="003711C1"/>
    <w:rsid w:val="003713CF"/>
    <w:rsid w:val="00373891"/>
    <w:rsid w:val="00375827"/>
    <w:rsid w:val="003768E5"/>
    <w:rsid w:val="00380110"/>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C6B14"/>
    <w:rsid w:val="003D11C7"/>
    <w:rsid w:val="003D1C43"/>
    <w:rsid w:val="003E5BB8"/>
    <w:rsid w:val="003E6C88"/>
    <w:rsid w:val="003E709F"/>
    <w:rsid w:val="003F003B"/>
    <w:rsid w:val="003F1C69"/>
    <w:rsid w:val="003F414E"/>
    <w:rsid w:val="00400324"/>
    <w:rsid w:val="00401DA3"/>
    <w:rsid w:val="00414E0B"/>
    <w:rsid w:val="00426CBA"/>
    <w:rsid w:val="004277C2"/>
    <w:rsid w:val="00431D91"/>
    <w:rsid w:val="0043656F"/>
    <w:rsid w:val="004377DA"/>
    <w:rsid w:val="00440B29"/>
    <w:rsid w:val="0044365F"/>
    <w:rsid w:val="00443A11"/>
    <w:rsid w:val="00444A72"/>
    <w:rsid w:val="0044567D"/>
    <w:rsid w:val="00446756"/>
    <w:rsid w:val="00446F1B"/>
    <w:rsid w:val="00452D26"/>
    <w:rsid w:val="00452EA3"/>
    <w:rsid w:val="004556C6"/>
    <w:rsid w:val="004567A0"/>
    <w:rsid w:val="00457070"/>
    <w:rsid w:val="00457AC6"/>
    <w:rsid w:val="004644DD"/>
    <w:rsid w:val="00464D04"/>
    <w:rsid w:val="00464DCD"/>
    <w:rsid w:val="004671BE"/>
    <w:rsid w:val="0047257D"/>
    <w:rsid w:val="00472F80"/>
    <w:rsid w:val="004752E5"/>
    <w:rsid w:val="00480A54"/>
    <w:rsid w:val="00482916"/>
    <w:rsid w:val="004864CE"/>
    <w:rsid w:val="00486C5E"/>
    <w:rsid w:val="004915BC"/>
    <w:rsid w:val="00491C36"/>
    <w:rsid w:val="00493B94"/>
    <w:rsid w:val="004953DA"/>
    <w:rsid w:val="004A0A65"/>
    <w:rsid w:val="004A24B0"/>
    <w:rsid w:val="004A32AE"/>
    <w:rsid w:val="004A4300"/>
    <w:rsid w:val="004A5682"/>
    <w:rsid w:val="004B4D24"/>
    <w:rsid w:val="004C3AD1"/>
    <w:rsid w:val="004C509D"/>
    <w:rsid w:val="004D36B3"/>
    <w:rsid w:val="004D3F96"/>
    <w:rsid w:val="004D47EC"/>
    <w:rsid w:val="004D4BD4"/>
    <w:rsid w:val="004D5B7D"/>
    <w:rsid w:val="004E50F3"/>
    <w:rsid w:val="004E51FE"/>
    <w:rsid w:val="004E599D"/>
    <w:rsid w:val="004E5AC0"/>
    <w:rsid w:val="004E74BB"/>
    <w:rsid w:val="004E787F"/>
    <w:rsid w:val="004E7A51"/>
    <w:rsid w:val="004F0B7C"/>
    <w:rsid w:val="004F2F4B"/>
    <w:rsid w:val="004F5E4A"/>
    <w:rsid w:val="00500C32"/>
    <w:rsid w:val="005019BC"/>
    <w:rsid w:val="00501E39"/>
    <w:rsid w:val="00502394"/>
    <w:rsid w:val="00507353"/>
    <w:rsid w:val="00507B4C"/>
    <w:rsid w:val="00510A2B"/>
    <w:rsid w:val="005148C5"/>
    <w:rsid w:val="0051514D"/>
    <w:rsid w:val="00517EB0"/>
    <w:rsid w:val="00521183"/>
    <w:rsid w:val="005231CC"/>
    <w:rsid w:val="005238D9"/>
    <w:rsid w:val="00526916"/>
    <w:rsid w:val="00526942"/>
    <w:rsid w:val="00533533"/>
    <w:rsid w:val="00533BDA"/>
    <w:rsid w:val="00534546"/>
    <w:rsid w:val="005352F8"/>
    <w:rsid w:val="00535846"/>
    <w:rsid w:val="0053596F"/>
    <w:rsid w:val="00544F22"/>
    <w:rsid w:val="0054525B"/>
    <w:rsid w:val="005510E0"/>
    <w:rsid w:val="00551D0B"/>
    <w:rsid w:val="00555070"/>
    <w:rsid w:val="005553EA"/>
    <w:rsid w:val="00556990"/>
    <w:rsid w:val="005614C7"/>
    <w:rsid w:val="005626E7"/>
    <w:rsid w:val="00562700"/>
    <w:rsid w:val="00571D4F"/>
    <w:rsid w:val="00572824"/>
    <w:rsid w:val="00572FFE"/>
    <w:rsid w:val="00574F47"/>
    <w:rsid w:val="00576E90"/>
    <w:rsid w:val="00582505"/>
    <w:rsid w:val="00586CB9"/>
    <w:rsid w:val="00591C4C"/>
    <w:rsid w:val="00593B46"/>
    <w:rsid w:val="005A1051"/>
    <w:rsid w:val="005A7E68"/>
    <w:rsid w:val="005B14A6"/>
    <w:rsid w:val="005B1E4E"/>
    <w:rsid w:val="005B23D0"/>
    <w:rsid w:val="005B39C4"/>
    <w:rsid w:val="005C0218"/>
    <w:rsid w:val="005C275D"/>
    <w:rsid w:val="005C5DA8"/>
    <w:rsid w:val="005D06A0"/>
    <w:rsid w:val="005D099A"/>
    <w:rsid w:val="005D2554"/>
    <w:rsid w:val="005E0746"/>
    <w:rsid w:val="005E0E43"/>
    <w:rsid w:val="005E0EE9"/>
    <w:rsid w:val="005E330E"/>
    <w:rsid w:val="005E3FF7"/>
    <w:rsid w:val="005E694A"/>
    <w:rsid w:val="005F0576"/>
    <w:rsid w:val="005F0AF6"/>
    <w:rsid w:val="005F12A3"/>
    <w:rsid w:val="005F56DD"/>
    <w:rsid w:val="005F5C00"/>
    <w:rsid w:val="005F6430"/>
    <w:rsid w:val="005F6A80"/>
    <w:rsid w:val="00601EAE"/>
    <w:rsid w:val="0060229E"/>
    <w:rsid w:val="00604960"/>
    <w:rsid w:val="00604E53"/>
    <w:rsid w:val="00605402"/>
    <w:rsid w:val="00605BD3"/>
    <w:rsid w:val="00607563"/>
    <w:rsid w:val="0060767D"/>
    <w:rsid w:val="00610682"/>
    <w:rsid w:val="006118D9"/>
    <w:rsid w:val="006122EC"/>
    <w:rsid w:val="006143C4"/>
    <w:rsid w:val="00614796"/>
    <w:rsid w:val="0061795A"/>
    <w:rsid w:val="0062457F"/>
    <w:rsid w:val="00626F58"/>
    <w:rsid w:val="006276FC"/>
    <w:rsid w:val="00634ECB"/>
    <w:rsid w:val="00637A40"/>
    <w:rsid w:val="00640EDC"/>
    <w:rsid w:val="00643BEE"/>
    <w:rsid w:val="00651059"/>
    <w:rsid w:val="006512EE"/>
    <w:rsid w:val="006562E0"/>
    <w:rsid w:val="00660188"/>
    <w:rsid w:val="00665066"/>
    <w:rsid w:val="00672C78"/>
    <w:rsid w:val="00674C52"/>
    <w:rsid w:val="00681F29"/>
    <w:rsid w:val="00683ABC"/>
    <w:rsid w:val="006853CE"/>
    <w:rsid w:val="00691459"/>
    <w:rsid w:val="00691E14"/>
    <w:rsid w:val="006945DE"/>
    <w:rsid w:val="0069509C"/>
    <w:rsid w:val="0069543E"/>
    <w:rsid w:val="006A707D"/>
    <w:rsid w:val="006A7F92"/>
    <w:rsid w:val="006B2630"/>
    <w:rsid w:val="006B337F"/>
    <w:rsid w:val="006B66CD"/>
    <w:rsid w:val="006B6C2D"/>
    <w:rsid w:val="006B7885"/>
    <w:rsid w:val="006C1BD9"/>
    <w:rsid w:val="006C1F01"/>
    <w:rsid w:val="006C2914"/>
    <w:rsid w:val="006C4916"/>
    <w:rsid w:val="006D05DE"/>
    <w:rsid w:val="006D1B8F"/>
    <w:rsid w:val="006D6B2E"/>
    <w:rsid w:val="006D78F4"/>
    <w:rsid w:val="006E157C"/>
    <w:rsid w:val="006F09B9"/>
    <w:rsid w:val="006F15CE"/>
    <w:rsid w:val="006F27E6"/>
    <w:rsid w:val="006F3561"/>
    <w:rsid w:val="006F4C6F"/>
    <w:rsid w:val="00707538"/>
    <w:rsid w:val="00713CC0"/>
    <w:rsid w:val="007152AC"/>
    <w:rsid w:val="007154A4"/>
    <w:rsid w:val="00715568"/>
    <w:rsid w:val="00724A21"/>
    <w:rsid w:val="00727370"/>
    <w:rsid w:val="0072752A"/>
    <w:rsid w:val="00731DBA"/>
    <w:rsid w:val="0073457F"/>
    <w:rsid w:val="00735FF3"/>
    <w:rsid w:val="00736853"/>
    <w:rsid w:val="00740055"/>
    <w:rsid w:val="00745BF0"/>
    <w:rsid w:val="0074614A"/>
    <w:rsid w:val="007463E0"/>
    <w:rsid w:val="00747618"/>
    <w:rsid w:val="0075162A"/>
    <w:rsid w:val="00752C8E"/>
    <w:rsid w:val="00753CC2"/>
    <w:rsid w:val="007544EC"/>
    <w:rsid w:val="00762802"/>
    <w:rsid w:val="0076284A"/>
    <w:rsid w:val="00763457"/>
    <w:rsid w:val="00764E22"/>
    <w:rsid w:val="007653DA"/>
    <w:rsid w:val="00765FC9"/>
    <w:rsid w:val="007679F3"/>
    <w:rsid w:val="00770445"/>
    <w:rsid w:val="00770768"/>
    <w:rsid w:val="00771DB6"/>
    <w:rsid w:val="00773091"/>
    <w:rsid w:val="007803B4"/>
    <w:rsid w:val="00781B93"/>
    <w:rsid w:val="007821AA"/>
    <w:rsid w:val="007826A4"/>
    <w:rsid w:val="00783F0C"/>
    <w:rsid w:val="00785915"/>
    <w:rsid w:val="00786065"/>
    <w:rsid w:val="00790D88"/>
    <w:rsid w:val="007947E9"/>
    <w:rsid w:val="007A200C"/>
    <w:rsid w:val="007A3C82"/>
    <w:rsid w:val="007B0D5F"/>
    <w:rsid w:val="007B0F22"/>
    <w:rsid w:val="007B1AAC"/>
    <w:rsid w:val="007B1FFF"/>
    <w:rsid w:val="007B60AB"/>
    <w:rsid w:val="007C0492"/>
    <w:rsid w:val="007C24ED"/>
    <w:rsid w:val="007C6D02"/>
    <w:rsid w:val="007D098B"/>
    <w:rsid w:val="007D1D2F"/>
    <w:rsid w:val="007D3F6D"/>
    <w:rsid w:val="007D506B"/>
    <w:rsid w:val="007D68C0"/>
    <w:rsid w:val="007E3041"/>
    <w:rsid w:val="007E774F"/>
    <w:rsid w:val="007E7C0E"/>
    <w:rsid w:val="007F2ECC"/>
    <w:rsid w:val="007F2EFB"/>
    <w:rsid w:val="007F5E80"/>
    <w:rsid w:val="00800369"/>
    <w:rsid w:val="008054F0"/>
    <w:rsid w:val="00805DB8"/>
    <w:rsid w:val="00807C2A"/>
    <w:rsid w:val="00811210"/>
    <w:rsid w:val="00814587"/>
    <w:rsid w:val="00825393"/>
    <w:rsid w:val="0082578B"/>
    <w:rsid w:val="0082796D"/>
    <w:rsid w:val="0082799D"/>
    <w:rsid w:val="008370CA"/>
    <w:rsid w:val="00837BF1"/>
    <w:rsid w:val="0084084E"/>
    <w:rsid w:val="00845B9E"/>
    <w:rsid w:val="008532F0"/>
    <w:rsid w:val="00854E9E"/>
    <w:rsid w:val="00855662"/>
    <w:rsid w:val="0085593C"/>
    <w:rsid w:val="00856E90"/>
    <w:rsid w:val="00857419"/>
    <w:rsid w:val="0086359B"/>
    <w:rsid w:val="00863B9F"/>
    <w:rsid w:val="00870702"/>
    <w:rsid w:val="00874517"/>
    <w:rsid w:val="008763B7"/>
    <w:rsid w:val="0087649A"/>
    <w:rsid w:val="00876C01"/>
    <w:rsid w:val="00877298"/>
    <w:rsid w:val="00877D36"/>
    <w:rsid w:val="00880170"/>
    <w:rsid w:val="00895A3A"/>
    <w:rsid w:val="008A35F9"/>
    <w:rsid w:val="008A3AA3"/>
    <w:rsid w:val="008A5915"/>
    <w:rsid w:val="008A749C"/>
    <w:rsid w:val="008B1DA3"/>
    <w:rsid w:val="008B222D"/>
    <w:rsid w:val="008B3055"/>
    <w:rsid w:val="008B7433"/>
    <w:rsid w:val="008C4C96"/>
    <w:rsid w:val="008C61B0"/>
    <w:rsid w:val="008C682A"/>
    <w:rsid w:val="008D0ABE"/>
    <w:rsid w:val="008D167D"/>
    <w:rsid w:val="008D18E4"/>
    <w:rsid w:val="008D1E17"/>
    <w:rsid w:val="008D6654"/>
    <w:rsid w:val="008E4E17"/>
    <w:rsid w:val="008E640D"/>
    <w:rsid w:val="008F4664"/>
    <w:rsid w:val="008F5348"/>
    <w:rsid w:val="008F6BC0"/>
    <w:rsid w:val="0090379B"/>
    <w:rsid w:val="0090507F"/>
    <w:rsid w:val="00906C0D"/>
    <w:rsid w:val="00906E87"/>
    <w:rsid w:val="009076DD"/>
    <w:rsid w:val="009242D3"/>
    <w:rsid w:val="009311A1"/>
    <w:rsid w:val="00931635"/>
    <w:rsid w:val="00940DB1"/>
    <w:rsid w:val="00941C42"/>
    <w:rsid w:val="009423F7"/>
    <w:rsid w:val="00943FFA"/>
    <w:rsid w:val="00953CE2"/>
    <w:rsid w:val="009542B3"/>
    <w:rsid w:val="0096040E"/>
    <w:rsid w:val="00963454"/>
    <w:rsid w:val="00965078"/>
    <w:rsid w:val="00966E01"/>
    <w:rsid w:val="00967C94"/>
    <w:rsid w:val="009720D5"/>
    <w:rsid w:val="00973284"/>
    <w:rsid w:val="009758CB"/>
    <w:rsid w:val="009800A0"/>
    <w:rsid w:val="00980C54"/>
    <w:rsid w:val="00980EED"/>
    <w:rsid w:val="0098445F"/>
    <w:rsid w:val="00984A5A"/>
    <w:rsid w:val="00985116"/>
    <w:rsid w:val="00991061"/>
    <w:rsid w:val="00991701"/>
    <w:rsid w:val="009929A4"/>
    <w:rsid w:val="00997036"/>
    <w:rsid w:val="00997445"/>
    <w:rsid w:val="009A105D"/>
    <w:rsid w:val="009A2224"/>
    <w:rsid w:val="009A75F9"/>
    <w:rsid w:val="009B3261"/>
    <w:rsid w:val="009B4D70"/>
    <w:rsid w:val="009C3A98"/>
    <w:rsid w:val="009C4463"/>
    <w:rsid w:val="009D02D7"/>
    <w:rsid w:val="009D1677"/>
    <w:rsid w:val="009E2E13"/>
    <w:rsid w:val="009E33D0"/>
    <w:rsid w:val="009E52F0"/>
    <w:rsid w:val="009F260C"/>
    <w:rsid w:val="009F4429"/>
    <w:rsid w:val="00A02787"/>
    <w:rsid w:val="00A06E3B"/>
    <w:rsid w:val="00A070E3"/>
    <w:rsid w:val="00A07FA1"/>
    <w:rsid w:val="00A134F9"/>
    <w:rsid w:val="00A177B2"/>
    <w:rsid w:val="00A20BCF"/>
    <w:rsid w:val="00A20DFA"/>
    <w:rsid w:val="00A23E14"/>
    <w:rsid w:val="00A332DF"/>
    <w:rsid w:val="00A366CE"/>
    <w:rsid w:val="00A40DE7"/>
    <w:rsid w:val="00A41E14"/>
    <w:rsid w:val="00A46D43"/>
    <w:rsid w:val="00A47B5E"/>
    <w:rsid w:val="00A52541"/>
    <w:rsid w:val="00A52DD9"/>
    <w:rsid w:val="00A538D2"/>
    <w:rsid w:val="00A54057"/>
    <w:rsid w:val="00A550C3"/>
    <w:rsid w:val="00A57CDE"/>
    <w:rsid w:val="00A60DF4"/>
    <w:rsid w:val="00A62754"/>
    <w:rsid w:val="00A64BB4"/>
    <w:rsid w:val="00A65F9A"/>
    <w:rsid w:val="00A6628D"/>
    <w:rsid w:val="00A70383"/>
    <w:rsid w:val="00A743AF"/>
    <w:rsid w:val="00A74E04"/>
    <w:rsid w:val="00A760BC"/>
    <w:rsid w:val="00A76C10"/>
    <w:rsid w:val="00A8067E"/>
    <w:rsid w:val="00A80BE8"/>
    <w:rsid w:val="00A824FA"/>
    <w:rsid w:val="00A8390E"/>
    <w:rsid w:val="00A87677"/>
    <w:rsid w:val="00A92758"/>
    <w:rsid w:val="00A9510A"/>
    <w:rsid w:val="00A9588F"/>
    <w:rsid w:val="00AA022E"/>
    <w:rsid w:val="00AA2F23"/>
    <w:rsid w:val="00AA3146"/>
    <w:rsid w:val="00AA3CBD"/>
    <w:rsid w:val="00AB43FD"/>
    <w:rsid w:val="00AB446D"/>
    <w:rsid w:val="00AC09CD"/>
    <w:rsid w:val="00AC167E"/>
    <w:rsid w:val="00AC2352"/>
    <w:rsid w:val="00AC668E"/>
    <w:rsid w:val="00AC6938"/>
    <w:rsid w:val="00AC6C6E"/>
    <w:rsid w:val="00AD45A6"/>
    <w:rsid w:val="00AD6EC9"/>
    <w:rsid w:val="00AE3335"/>
    <w:rsid w:val="00AE4FB6"/>
    <w:rsid w:val="00AE5BC6"/>
    <w:rsid w:val="00AE77E1"/>
    <w:rsid w:val="00AF65CF"/>
    <w:rsid w:val="00AF7FE7"/>
    <w:rsid w:val="00B0072F"/>
    <w:rsid w:val="00B01F7E"/>
    <w:rsid w:val="00B0233A"/>
    <w:rsid w:val="00B047CE"/>
    <w:rsid w:val="00B04EF5"/>
    <w:rsid w:val="00B071B4"/>
    <w:rsid w:val="00B076DB"/>
    <w:rsid w:val="00B07775"/>
    <w:rsid w:val="00B108D9"/>
    <w:rsid w:val="00B11FC4"/>
    <w:rsid w:val="00B13766"/>
    <w:rsid w:val="00B17AFE"/>
    <w:rsid w:val="00B21C42"/>
    <w:rsid w:val="00B32FC3"/>
    <w:rsid w:val="00B34A22"/>
    <w:rsid w:val="00B37A27"/>
    <w:rsid w:val="00B4519F"/>
    <w:rsid w:val="00B50B07"/>
    <w:rsid w:val="00B50DC2"/>
    <w:rsid w:val="00B5133A"/>
    <w:rsid w:val="00B52A3E"/>
    <w:rsid w:val="00B52AD2"/>
    <w:rsid w:val="00B53BE6"/>
    <w:rsid w:val="00B53D05"/>
    <w:rsid w:val="00B573DD"/>
    <w:rsid w:val="00B57E3F"/>
    <w:rsid w:val="00B608DB"/>
    <w:rsid w:val="00B6144C"/>
    <w:rsid w:val="00B61F62"/>
    <w:rsid w:val="00B62E62"/>
    <w:rsid w:val="00B73AB3"/>
    <w:rsid w:val="00B75653"/>
    <w:rsid w:val="00B75FB7"/>
    <w:rsid w:val="00B768B4"/>
    <w:rsid w:val="00B809B7"/>
    <w:rsid w:val="00B830A8"/>
    <w:rsid w:val="00B83DFB"/>
    <w:rsid w:val="00B84040"/>
    <w:rsid w:val="00B84807"/>
    <w:rsid w:val="00B851C3"/>
    <w:rsid w:val="00B91695"/>
    <w:rsid w:val="00B943EE"/>
    <w:rsid w:val="00B97A49"/>
    <w:rsid w:val="00BA1AC7"/>
    <w:rsid w:val="00BA27DB"/>
    <w:rsid w:val="00BA2E2F"/>
    <w:rsid w:val="00BA3A5B"/>
    <w:rsid w:val="00BA502D"/>
    <w:rsid w:val="00BA529D"/>
    <w:rsid w:val="00BA7198"/>
    <w:rsid w:val="00BB209C"/>
    <w:rsid w:val="00BB42AC"/>
    <w:rsid w:val="00BC1E2C"/>
    <w:rsid w:val="00BC44D2"/>
    <w:rsid w:val="00BC5023"/>
    <w:rsid w:val="00BC71ED"/>
    <w:rsid w:val="00BC7C44"/>
    <w:rsid w:val="00BD61E1"/>
    <w:rsid w:val="00BE2ADB"/>
    <w:rsid w:val="00BE3959"/>
    <w:rsid w:val="00BE533D"/>
    <w:rsid w:val="00BE5A84"/>
    <w:rsid w:val="00BE7044"/>
    <w:rsid w:val="00BF001D"/>
    <w:rsid w:val="00BF78A6"/>
    <w:rsid w:val="00C01346"/>
    <w:rsid w:val="00C123DE"/>
    <w:rsid w:val="00C1322B"/>
    <w:rsid w:val="00C155A2"/>
    <w:rsid w:val="00C16184"/>
    <w:rsid w:val="00C16AE0"/>
    <w:rsid w:val="00C20F89"/>
    <w:rsid w:val="00C23A2A"/>
    <w:rsid w:val="00C25193"/>
    <w:rsid w:val="00C25354"/>
    <w:rsid w:val="00C25487"/>
    <w:rsid w:val="00C343F5"/>
    <w:rsid w:val="00C347AF"/>
    <w:rsid w:val="00C4497B"/>
    <w:rsid w:val="00C45D5C"/>
    <w:rsid w:val="00C46E70"/>
    <w:rsid w:val="00C5086F"/>
    <w:rsid w:val="00C5509A"/>
    <w:rsid w:val="00C562C1"/>
    <w:rsid w:val="00C57514"/>
    <w:rsid w:val="00C60C1A"/>
    <w:rsid w:val="00C63D76"/>
    <w:rsid w:val="00C66C5D"/>
    <w:rsid w:val="00C71037"/>
    <w:rsid w:val="00C7375D"/>
    <w:rsid w:val="00C754A0"/>
    <w:rsid w:val="00C75E67"/>
    <w:rsid w:val="00C77881"/>
    <w:rsid w:val="00C81809"/>
    <w:rsid w:val="00C82873"/>
    <w:rsid w:val="00C8374D"/>
    <w:rsid w:val="00C85B89"/>
    <w:rsid w:val="00C90B3A"/>
    <w:rsid w:val="00C9136B"/>
    <w:rsid w:val="00C93360"/>
    <w:rsid w:val="00C95B05"/>
    <w:rsid w:val="00C9623B"/>
    <w:rsid w:val="00C9630D"/>
    <w:rsid w:val="00CA3E47"/>
    <w:rsid w:val="00CA4E5A"/>
    <w:rsid w:val="00CA5DDD"/>
    <w:rsid w:val="00CA7E69"/>
    <w:rsid w:val="00CB5C88"/>
    <w:rsid w:val="00CC36BA"/>
    <w:rsid w:val="00CC4B72"/>
    <w:rsid w:val="00CC4C3E"/>
    <w:rsid w:val="00CD3290"/>
    <w:rsid w:val="00CD36D2"/>
    <w:rsid w:val="00CD5B96"/>
    <w:rsid w:val="00CD786D"/>
    <w:rsid w:val="00CE029A"/>
    <w:rsid w:val="00CE0844"/>
    <w:rsid w:val="00CE1C01"/>
    <w:rsid w:val="00CE1F88"/>
    <w:rsid w:val="00CE5D66"/>
    <w:rsid w:val="00CF198C"/>
    <w:rsid w:val="00CF35DC"/>
    <w:rsid w:val="00CF5A48"/>
    <w:rsid w:val="00D002F2"/>
    <w:rsid w:val="00D027A2"/>
    <w:rsid w:val="00D032B8"/>
    <w:rsid w:val="00D116DF"/>
    <w:rsid w:val="00D16E4C"/>
    <w:rsid w:val="00D17B34"/>
    <w:rsid w:val="00D20848"/>
    <w:rsid w:val="00D22920"/>
    <w:rsid w:val="00D2688A"/>
    <w:rsid w:val="00D26CA0"/>
    <w:rsid w:val="00D310BF"/>
    <w:rsid w:val="00D321AC"/>
    <w:rsid w:val="00D33059"/>
    <w:rsid w:val="00D3713B"/>
    <w:rsid w:val="00D377EE"/>
    <w:rsid w:val="00D41E68"/>
    <w:rsid w:val="00D43EF2"/>
    <w:rsid w:val="00D44740"/>
    <w:rsid w:val="00D45383"/>
    <w:rsid w:val="00D46011"/>
    <w:rsid w:val="00D46D08"/>
    <w:rsid w:val="00D47947"/>
    <w:rsid w:val="00D51656"/>
    <w:rsid w:val="00D533C0"/>
    <w:rsid w:val="00D5368D"/>
    <w:rsid w:val="00D53963"/>
    <w:rsid w:val="00D55819"/>
    <w:rsid w:val="00D6037B"/>
    <w:rsid w:val="00D607A0"/>
    <w:rsid w:val="00D616F4"/>
    <w:rsid w:val="00D63FED"/>
    <w:rsid w:val="00D64E6C"/>
    <w:rsid w:val="00D66936"/>
    <w:rsid w:val="00D67934"/>
    <w:rsid w:val="00D67C57"/>
    <w:rsid w:val="00D71A92"/>
    <w:rsid w:val="00D72598"/>
    <w:rsid w:val="00D73524"/>
    <w:rsid w:val="00D74EEC"/>
    <w:rsid w:val="00D774E2"/>
    <w:rsid w:val="00D86E69"/>
    <w:rsid w:val="00D92BAD"/>
    <w:rsid w:val="00D956F0"/>
    <w:rsid w:val="00D95D38"/>
    <w:rsid w:val="00D96BAD"/>
    <w:rsid w:val="00DA33D9"/>
    <w:rsid w:val="00DA3C45"/>
    <w:rsid w:val="00DA58AD"/>
    <w:rsid w:val="00DB048E"/>
    <w:rsid w:val="00DB3482"/>
    <w:rsid w:val="00DB39F5"/>
    <w:rsid w:val="00DB7CD6"/>
    <w:rsid w:val="00DC0EB3"/>
    <w:rsid w:val="00DC1AB3"/>
    <w:rsid w:val="00DC1F7A"/>
    <w:rsid w:val="00DC28E6"/>
    <w:rsid w:val="00DC50AA"/>
    <w:rsid w:val="00DD0AD5"/>
    <w:rsid w:val="00DD111E"/>
    <w:rsid w:val="00DD6B31"/>
    <w:rsid w:val="00DD6D73"/>
    <w:rsid w:val="00DE0838"/>
    <w:rsid w:val="00DE2A94"/>
    <w:rsid w:val="00DE306F"/>
    <w:rsid w:val="00DE75E7"/>
    <w:rsid w:val="00DE775A"/>
    <w:rsid w:val="00DF0AF9"/>
    <w:rsid w:val="00DF423C"/>
    <w:rsid w:val="00E10329"/>
    <w:rsid w:val="00E1316F"/>
    <w:rsid w:val="00E15BBA"/>
    <w:rsid w:val="00E25208"/>
    <w:rsid w:val="00E25D6B"/>
    <w:rsid w:val="00E3379C"/>
    <w:rsid w:val="00E4101E"/>
    <w:rsid w:val="00E41C6A"/>
    <w:rsid w:val="00E429F9"/>
    <w:rsid w:val="00E4540A"/>
    <w:rsid w:val="00E46734"/>
    <w:rsid w:val="00E475EC"/>
    <w:rsid w:val="00E47787"/>
    <w:rsid w:val="00E51260"/>
    <w:rsid w:val="00E517C0"/>
    <w:rsid w:val="00E52F0E"/>
    <w:rsid w:val="00E53116"/>
    <w:rsid w:val="00E5504D"/>
    <w:rsid w:val="00E56345"/>
    <w:rsid w:val="00E649D9"/>
    <w:rsid w:val="00E7062D"/>
    <w:rsid w:val="00E72D7B"/>
    <w:rsid w:val="00E77CF4"/>
    <w:rsid w:val="00E80FCA"/>
    <w:rsid w:val="00E857CE"/>
    <w:rsid w:val="00E8760B"/>
    <w:rsid w:val="00E95008"/>
    <w:rsid w:val="00E95BA8"/>
    <w:rsid w:val="00E95FEC"/>
    <w:rsid w:val="00EA0C20"/>
    <w:rsid w:val="00EA1885"/>
    <w:rsid w:val="00EA3732"/>
    <w:rsid w:val="00EA4E26"/>
    <w:rsid w:val="00EA57EC"/>
    <w:rsid w:val="00EA6DFC"/>
    <w:rsid w:val="00EA6F7A"/>
    <w:rsid w:val="00EB0D2D"/>
    <w:rsid w:val="00EB1000"/>
    <w:rsid w:val="00EB61E4"/>
    <w:rsid w:val="00EB7EC3"/>
    <w:rsid w:val="00EC0897"/>
    <w:rsid w:val="00EC0D07"/>
    <w:rsid w:val="00EC438E"/>
    <w:rsid w:val="00EC48E5"/>
    <w:rsid w:val="00EC7687"/>
    <w:rsid w:val="00ED069D"/>
    <w:rsid w:val="00ED4DC8"/>
    <w:rsid w:val="00ED5107"/>
    <w:rsid w:val="00ED5CA0"/>
    <w:rsid w:val="00EE4C44"/>
    <w:rsid w:val="00EE51A2"/>
    <w:rsid w:val="00EE5F9F"/>
    <w:rsid w:val="00EE7601"/>
    <w:rsid w:val="00EF0C5D"/>
    <w:rsid w:val="00EF0E5E"/>
    <w:rsid w:val="00EF14C0"/>
    <w:rsid w:val="00EF2933"/>
    <w:rsid w:val="00EF7B11"/>
    <w:rsid w:val="00F07BAB"/>
    <w:rsid w:val="00F10761"/>
    <w:rsid w:val="00F12F69"/>
    <w:rsid w:val="00F21197"/>
    <w:rsid w:val="00F272D6"/>
    <w:rsid w:val="00F334D1"/>
    <w:rsid w:val="00F347CE"/>
    <w:rsid w:val="00F35059"/>
    <w:rsid w:val="00F40F8D"/>
    <w:rsid w:val="00F41CB6"/>
    <w:rsid w:val="00F4434B"/>
    <w:rsid w:val="00F4576B"/>
    <w:rsid w:val="00F507F4"/>
    <w:rsid w:val="00F51D37"/>
    <w:rsid w:val="00F5245A"/>
    <w:rsid w:val="00F52A58"/>
    <w:rsid w:val="00F54EDF"/>
    <w:rsid w:val="00F5783F"/>
    <w:rsid w:val="00F65C26"/>
    <w:rsid w:val="00F67700"/>
    <w:rsid w:val="00F7036B"/>
    <w:rsid w:val="00F70491"/>
    <w:rsid w:val="00F719C6"/>
    <w:rsid w:val="00F71C22"/>
    <w:rsid w:val="00F8107A"/>
    <w:rsid w:val="00F8269F"/>
    <w:rsid w:val="00F86C9C"/>
    <w:rsid w:val="00F94D9B"/>
    <w:rsid w:val="00F95759"/>
    <w:rsid w:val="00F96C07"/>
    <w:rsid w:val="00FA089E"/>
    <w:rsid w:val="00FA11DA"/>
    <w:rsid w:val="00FA298D"/>
    <w:rsid w:val="00FA5D86"/>
    <w:rsid w:val="00FA6CB5"/>
    <w:rsid w:val="00FB00F8"/>
    <w:rsid w:val="00FB1976"/>
    <w:rsid w:val="00FB62AA"/>
    <w:rsid w:val="00FB643E"/>
    <w:rsid w:val="00FB7E11"/>
    <w:rsid w:val="00FC4FB7"/>
    <w:rsid w:val="00FC65F1"/>
    <w:rsid w:val="00FC70A2"/>
    <w:rsid w:val="00FD14E8"/>
    <w:rsid w:val="00FD2E55"/>
    <w:rsid w:val="00FD4E02"/>
    <w:rsid w:val="00FD65EF"/>
    <w:rsid w:val="00FE416A"/>
    <w:rsid w:val="00FE6124"/>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8518">
      <w:bodyDiv w:val="1"/>
      <w:marLeft w:val="0"/>
      <w:marRight w:val="0"/>
      <w:marTop w:val="0"/>
      <w:marBottom w:val="0"/>
      <w:divBdr>
        <w:top w:val="none" w:sz="0" w:space="0" w:color="auto"/>
        <w:left w:val="none" w:sz="0" w:space="0" w:color="auto"/>
        <w:bottom w:val="none" w:sz="0" w:space="0" w:color="auto"/>
        <w:right w:val="none" w:sz="0" w:space="0" w:color="auto"/>
      </w:divBdr>
    </w:div>
    <w:div w:id="50423471">
      <w:bodyDiv w:val="1"/>
      <w:marLeft w:val="0"/>
      <w:marRight w:val="0"/>
      <w:marTop w:val="0"/>
      <w:marBottom w:val="0"/>
      <w:divBdr>
        <w:top w:val="none" w:sz="0" w:space="0" w:color="auto"/>
        <w:left w:val="none" w:sz="0" w:space="0" w:color="auto"/>
        <w:bottom w:val="none" w:sz="0" w:space="0" w:color="auto"/>
        <w:right w:val="none" w:sz="0" w:space="0" w:color="auto"/>
      </w:divBdr>
    </w:div>
    <w:div w:id="67725894">
      <w:bodyDiv w:val="1"/>
      <w:marLeft w:val="0"/>
      <w:marRight w:val="0"/>
      <w:marTop w:val="0"/>
      <w:marBottom w:val="0"/>
      <w:divBdr>
        <w:top w:val="none" w:sz="0" w:space="0" w:color="auto"/>
        <w:left w:val="none" w:sz="0" w:space="0" w:color="auto"/>
        <w:bottom w:val="none" w:sz="0" w:space="0" w:color="auto"/>
        <w:right w:val="none" w:sz="0" w:space="0" w:color="auto"/>
      </w:divBdr>
    </w:div>
    <w:div w:id="68120659">
      <w:bodyDiv w:val="1"/>
      <w:marLeft w:val="0"/>
      <w:marRight w:val="0"/>
      <w:marTop w:val="0"/>
      <w:marBottom w:val="0"/>
      <w:divBdr>
        <w:top w:val="none" w:sz="0" w:space="0" w:color="auto"/>
        <w:left w:val="none" w:sz="0" w:space="0" w:color="auto"/>
        <w:bottom w:val="none" w:sz="0" w:space="0" w:color="auto"/>
        <w:right w:val="none" w:sz="0" w:space="0" w:color="auto"/>
      </w:divBdr>
    </w:div>
    <w:div w:id="98380013">
      <w:bodyDiv w:val="1"/>
      <w:marLeft w:val="0"/>
      <w:marRight w:val="0"/>
      <w:marTop w:val="0"/>
      <w:marBottom w:val="0"/>
      <w:divBdr>
        <w:top w:val="none" w:sz="0" w:space="0" w:color="auto"/>
        <w:left w:val="none" w:sz="0" w:space="0" w:color="auto"/>
        <w:bottom w:val="none" w:sz="0" w:space="0" w:color="auto"/>
        <w:right w:val="none" w:sz="0" w:space="0" w:color="auto"/>
      </w:divBdr>
    </w:div>
    <w:div w:id="167604622">
      <w:bodyDiv w:val="1"/>
      <w:marLeft w:val="0"/>
      <w:marRight w:val="0"/>
      <w:marTop w:val="0"/>
      <w:marBottom w:val="0"/>
      <w:divBdr>
        <w:top w:val="none" w:sz="0" w:space="0" w:color="auto"/>
        <w:left w:val="none" w:sz="0" w:space="0" w:color="auto"/>
        <w:bottom w:val="none" w:sz="0" w:space="0" w:color="auto"/>
        <w:right w:val="none" w:sz="0" w:space="0" w:color="auto"/>
      </w:divBdr>
    </w:div>
    <w:div w:id="180513733">
      <w:bodyDiv w:val="1"/>
      <w:marLeft w:val="0"/>
      <w:marRight w:val="0"/>
      <w:marTop w:val="0"/>
      <w:marBottom w:val="0"/>
      <w:divBdr>
        <w:top w:val="none" w:sz="0" w:space="0" w:color="auto"/>
        <w:left w:val="none" w:sz="0" w:space="0" w:color="auto"/>
        <w:bottom w:val="none" w:sz="0" w:space="0" w:color="auto"/>
        <w:right w:val="none" w:sz="0" w:space="0" w:color="auto"/>
      </w:divBdr>
    </w:div>
    <w:div w:id="291793242">
      <w:bodyDiv w:val="1"/>
      <w:marLeft w:val="0"/>
      <w:marRight w:val="0"/>
      <w:marTop w:val="0"/>
      <w:marBottom w:val="0"/>
      <w:divBdr>
        <w:top w:val="none" w:sz="0" w:space="0" w:color="auto"/>
        <w:left w:val="none" w:sz="0" w:space="0" w:color="auto"/>
        <w:bottom w:val="none" w:sz="0" w:space="0" w:color="auto"/>
        <w:right w:val="none" w:sz="0" w:space="0" w:color="auto"/>
      </w:divBdr>
    </w:div>
    <w:div w:id="363866464">
      <w:bodyDiv w:val="1"/>
      <w:marLeft w:val="0"/>
      <w:marRight w:val="0"/>
      <w:marTop w:val="0"/>
      <w:marBottom w:val="0"/>
      <w:divBdr>
        <w:top w:val="none" w:sz="0" w:space="0" w:color="auto"/>
        <w:left w:val="none" w:sz="0" w:space="0" w:color="auto"/>
        <w:bottom w:val="none" w:sz="0" w:space="0" w:color="auto"/>
        <w:right w:val="none" w:sz="0" w:space="0" w:color="auto"/>
      </w:divBdr>
    </w:div>
    <w:div w:id="366177906">
      <w:bodyDiv w:val="1"/>
      <w:marLeft w:val="0"/>
      <w:marRight w:val="0"/>
      <w:marTop w:val="0"/>
      <w:marBottom w:val="0"/>
      <w:divBdr>
        <w:top w:val="none" w:sz="0" w:space="0" w:color="auto"/>
        <w:left w:val="none" w:sz="0" w:space="0" w:color="auto"/>
        <w:bottom w:val="none" w:sz="0" w:space="0" w:color="auto"/>
        <w:right w:val="none" w:sz="0" w:space="0" w:color="auto"/>
      </w:divBdr>
    </w:div>
    <w:div w:id="457912321">
      <w:bodyDiv w:val="1"/>
      <w:marLeft w:val="0"/>
      <w:marRight w:val="0"/>
      <w:marTop w:val="0"/>
      <w:marBottom w:val="0"/>
      <w:divBdr>
        <w:top w:val="none" w:sz="0" w:space="0" w:color="auto"/>
        <w:left w:val="none" w:sz="0" w:space="0" w:color="auto"/>
        <w:bottom w:val="none" w:sz="0" w:space="0" w:color="auto"/>
        <w:right w:val="none" w:sz="0" w:space="0" w:color="auto"/>
      </w:divBdr>
    </w:div>
    <w:div w:id="468716751">
      <w:bodyDiv w:val="1"/>
      <w:marLeft w:val="0"/>
      <w:marRight w:val="0"/>
      <w:marTop w:val="0"/>
      <w:marBottom w:val="0"/>
      <w:divBdr>
        <w:top w:val="none" w:sz="0" w:space="0" w:color="auto"/>
        <w:left w:val="none" w:sz="0" w:space="0" w:color="auto"/>
        <w:bottom w:val="none" w:sz="0" w:space="0" w:color="auto"/>
        <w:right w:val="none" w:sz="0" w:space="0" w:color="auto"/>
      </w:divBdr>
    </w:div>
    <w:div w:id="475804329">
      <w:bodyDiv w:val="1"/>
      <w:marLeft w:val="0"/>
      <w:marRight w:val="0"/>
      <w:marTop w:val="0"/>
      <w:marBottom w:val="0"/>
      <w:divBdr>
        <w:top w:val="none" w:sz="0" w:space="0" w:color="auto"/>
        <w:left w:val="none" w:sz="0" w:space="0" w:color="auto"/>
        <w:bottom w:val="none" w:sz="0" w:space="0" w:color="auto"/>
        <w:right w:val="none" w:sz="0" w:space="0" w:color="auto"/>
      </w:divBdr>
    </w:div>
    <w:div w:id="504442729">
      <w:bodyDiv w:val="1"/>
      <w:marLeft w:val="0"/>
      <w:marRight w:val="0"/>
      <w:marTop w:val="0"/>
      <w:marBottom w:val="0"/>
      <w:divBdr>
        <w:top w:val="none" w:sz="0" w:space="0" w:color="auto"/>
        <w:left w:val="none" w:sz="0" w:space="0" w:color="auto"/>
        <w:bottom w:val="none" w:sz="0" w:space="0" w:color="auto"/>
        <w:right w:val="none" w:sz="0" w:space="0" w:color="auto"/>
      </w:divBdr>
    </w:div>
    <w:div w:id="517041290">
      <w:bodyDiv w:val="1"/>
      <w:marLeft w:val="0"/>
      <w:marRight w:val="0"/>
      <w:marTop w:val="0"/>
      <w:marBottom w:val="0"/>
      <w:divBdr>
        <w:top w:val="none" w:sz="0" w:space="0" w:color="auto"/>
        <w:left w:val="none" w:sz="0" w:space="0" w:color="auto"/>
        <w:bottom w:val="none" w:sz="0" w:space="0" w:color="auto"/>
        <w:right w:val="none" w:sz="0" w:space="0" w:color="auto"/>
      </w:divBdr>
    </w:div>
    <w:div w:id="528957348">
      <w:bodyDiv w:val="1"/>
      <w:marLeft w:val="0"/>
      <w:marRight w:val="0"/>
      <w:marTop w:val="0"/>
      <w:marBottom w:val="0"/>
      <w:divBdr>
        <w:top w:val="none" w:sz="0" w:space="0" w:color="auto"/>
        <w:left w:val="none" w:sz="0" w:space="0" w:color="auto"/>
        <w:bottom w:val="none" w:sz="0" w:space="0" w:color="auto"/>
        <w:right w:val="none" w:sz="0" w:space="0" w:color="auto"/>
      </w:divBdr>
    </w:div>
    <w:div w:id="545945441">
      <w:bodyDiv w:val="1"/>
      <w:marLeft w:val="0"/>
      <w:marRight w:val="0"/>
      <w:marTop w:val="0"/>
      <w:marBottom w:val="0"/>
      <w:divBdr>
        <w:top w:val="none" w:sz="0" w:space="0" w:color="auto"/>
        <w:left w:val="none" w:sz="0" w:space="0" w:color="auto"/>
        <w:bottom w:val="none" w:sz="0" w:space="0" w:color="auto"/>
        <w:right w:val="none" w:sz="0" w:space="0" w:color="auto"/>
      </w:divBdr>
    </w:div>
    <w:div w:id="603078828">
      <w:bodyDiv w:val="1"/>
      <w:marLeft w:val="0"/>
      <w:marRight w:val="0"/>
      <w:marTop w:val="0"/>
      <w:marBottom w:val="0"/>
      <w:divBdr>
        <w:top w:val="none" w:sz="0" w:space="0" w:color="auto"/>
        <w:left w:val="none" w:sz="0" w:space="0" w:color="auto"/>
        <w:bottom w:val="none" w:sz="0" w:space="0" w:color="auto"/>
        <w:right w:val="none" w:sz="0" w:space="0" w:color="auto"/>
      </w:divBdr>
    </w:div>
    <w:div w:id="620691633">
      <w:bodyDiv w:val="1"/>
      <w:marLeft w:val="0"/>
      <w:marRight w:val="0"/>
      <w:marTop w:val="0"/>
      <w:marBottom w:val="0"/>
      <w:divBdr>
        <w:top w:val="none" w:sz="0" w:space="0" w:color="auto"/>
        <w:left w:val="none" w:sz="0" w:space="0" w:color="auto"/>
        <w:bottom w:val="none" w:sz="0" w:space="0" w:color="auto"/>
        <w:right w:val="none" w:sz="0" w:space="0" w:color="auto"/>
      </w:divBdr>
    </w:div>
    <w:div w:id="624655228">
      <w:bodyDiv w:val="1"/>
      <w:marLeft w:val="0"/>
      <w:marRight w:val="0"/>
      <w:marTop w:val="0"/>
      <w:marBottom w:val="0"/>
      <w:divBdr>
        <w:top w:val="none" w:sz="0" w:space="0" w:color="auto"/>
        <w:left w:val="none" w:sz="0" w:space="0" w:color="auto"/>
        <w:bottom w:val="none" w:sz="0" w:space="0" w:color="auto"/>
        <w:right w:val="none" w:sz="0" w:space="0" w:color="auto"/>
      </w:divBdr>
    </w:div>
    <w:div w:id="635185544">
      <w:bodyDiv w:val="1"/>
      <w:marLeft w:val="0"/>
      <w:marRight w:val="0"/>
      <w:marTop w:val="0"/>
      <w:marBottom w:val="0"/>
      <w:divBdr>
        <w:top w:val="none" w:sz="0" w:space="0" w:color="auto"/>
        <w:left w:val="none" w:sz="0" w:space="0" w:color="auto"/>
        <w:bottom w:val="none" w:sz="0" w:space="0" w:color="auto"/>
        <w:right w:val="none" w:sz="0" w:space="0" w:color="auto"/>
      </w:divBdr>
    </w:div>
    <w:div w:id="641888640">
      <w:bodyDiv w:val="1"/>
      <w:marLeft w:val="0"/>
      <w:marRight w:val="0"/>
      <w:marTop w:val="0"/>
      <w:marBottom w:val="0"/>
      <w:divBdr>
        <w:top w:val="none" w:sz="0" w:space="0" w:color="auto"/>
        <w:left w:val="none" w:sz="0" w:space="0" w:color="auto"/>
        <w:bottom w:val="none" w:sz="0" w:space="0" w:color="auto"/>
        <w:right w:val="none" w:sz="0" w:space="0" w:color="auto"/>
      </w:divBdr>
    </w:div>
    <w:div w:id="646476131">
      <w:bodyDiv w:val="1"/>
      <w:marLeft w:val="0"/>
      <w:marRight w:val="0"/>
      <w:marTop w:val="0"/>
      <w:marBottom w:val="0"/>
      <w:divBdr>
        <w:top w:val="none" w:sz="0" w:space="0" w:color="auto"/>
        <w:left w:val="none" w:sz="0" w:space="0" w:color="auto"/>
        <w:bottom w:val="none" w:sz="0" w:space="0" w:color="auto"/>
        <w:right w:val="none" w:sz="0" w:space="0" w:color="auto"/>
      </w:divBdr>
    </w:div>
    <w:div w:id="665597055">
      <w:bodyDiv w:val="1"/>
      <w:marLeft w:val="0"/>
      <w:marRight w:val="0"/>
      <w:marTop w:val="0"/>
      <w:marBottom w:val="0"/>
      <w:divBdr>
        <w:top w:val="none" w:sz="0" w:space="0" w:color="auto"/>
        <w:left w:val="none" w:sz="0" w:space="0" w:color="auto"/>
        <w:bottom w:val="none" w:sz="0" w:space="0" w:color="auto"/>
        <w:right w:val="none" w:sz="0" w:space="0" w:color="auto"/>
      </w:divBdr>
    </w:div>
    <w:div w:id="728381209">
      <w:bodyDiv w:val="1"/>
      <w:marLeft w:val="0"/>
      <w:marRight w:val="0"/>
      <w:marTop w:val="0"/>
      <w:marBottom w:val="0"/>
      <w:divBdr>
        <w:top w:val="none" w:sz="0" w:space="0" w:color="auto"/>
        <w:left w:val="none" w:sz="0" w:space="0" w:color="auto"/>
        <w:bottom w:val="none" w:sz="0" w:space="0" w:color="auto"/>
        <w:right w:val="none" w:sz="0" w:space="0" w:color="auto"/>
      </w:divBdr>
    </w:div>
    <w:div w:id="780682224">
      <w:bodyDiv w:val="1"/>
      <w:marLeft w:val="0"/>
      <w:marRight w:val="0"/>
      <w:marTop w:val="0"/>
      <w:marBottom w:val="0"/>
      <w:divBdr>
        <w:top w:val="none" w:sz="0" w:space="0" w:color="auto"/>
        <w:left w:val="none" w:sz="0" w:space="0" w:color="auto"/>
        <w:bottom w:val="none" w:sz="0" w:space="0" w:color="auto"/>
        <w:right w:val="none" w:sz="0" w:space="0" w:color="auto"/>
      </w:divBdr>
    </w:div>
    <w:div w:id="796990944">
      <w:bodyDiv w:val="1"/>
      <w:marLeft w:val="0"/>
      <w:marRight w:val="0"/>
      <w:marTop w:val="0"/>
      <w:marBottom w:val="0"/>
      <w:divBdr>
        <w:top w:val="none" w:sz="0" w:space="0" w:color="auto"/>
        <w:left w:val="none" w:sz="0" w:space="0" w:color="auto"/>
        <w:bottom w:val="none" w:sz="0" w:space="0" w:color="auto"/>
        <w:right w:val="none" w:sz="0" w:space="0" w:color="auto"/>
      </w:divBdr>
    </w:div>
    <w:div w:id="883565709">
      <w:bodyDiv w:val="1"/>
      <w:marLeft w:val="0"/>
      <w:marRight w:val="0"/>
      <w:marTop w:val="0"/>
      <w:marBottom w:val="0"/>
      <w:divBdr>
        <w:top w:val="none" w:sz="0" w:space="0" w:color="auto"/>
        <w:left w:val="none" w:sz="0" w:space="0" w:color="auto"/>
        <w:bottom w:val="none" w:sz="0" w:space="0" w:color="auto"/>
        <w:right w:val="none" w:sz="0" w:space="0" w:color="auto"/>
      </w:divBdr>
    </w:div>
    <w:div w:id="900141243">
      <w:bodyDiv w:val="1"/>
      <w:marLeft w:val="0"/>
      <w:marRight w:val="0"/>
      <w:marTop w:val="0"/>
      <w:marBottom w:val="0"/>
      <w:divBdr>
        <w:top w:val="none" w:sz="0" w:space="0" w:color="auto"/>
        <w:left w:val="none" w:sz="0" w:space="0" w:color="auto"/>
        <w:bottom w:val="none" w:sz="0" w:space="0" w:color="auto"/>
        <w:right w:val="none" w:sz="0" w:space="0" w:color="auto"/>
      </w:divBdr>
    </w:div>
    <w:div w:id="933782682">
      <w:bodyDiv w:val="1"/>
      <w:marLeft w:val="0"/>
      <w:marRight w:val="0"/>
      <w:marTop w:val="0"/>
      <w:marBottom w:val="0"/>
      <w:divBdr>
        <w:top w:val="none" w:sz="0" w:space="0" w:color="auto"/>
        <w:left w:val="none" w:sz="0" w:space="0" w:color="auto"/>
        <w:bottom w:val="none" w:sz="0" w:space="0" w:color="auto"/>
        <w:right w:val="none" w:sz="0" w:space="0" w:color="auto"/>
      </w:divBdr>
    </w:div>
    <w:div w:id="948705262">
      <w:bodyDiv w:val="1"/>
      <w:marLeft w:val="0"/>
      <w:marRight w:val="0"/>
      <w:marTop w:val="0"/>
      <w:marBottom w:val="0"/>
      <w:divBdr>
        <w:top w:val="none" w:sz="0" w:space="0" w:color="auto"/>
        <w:left w:val="none" w:sz="0" w:space="0" w:color="auto"/>
        <w:bottom w:val="none" w:sz="0" w:space="0" w:color="auto"/>
        <w:right w:val="none" w:sz="0" w:space="0" w:color="auto"/>
      </w:divBdr>
    </w:div>
    <w:div w:id="1004630458">
      <w:bodyDiv w:val="1"/>
      <w:marLeft w:val="0"/>
      <w:marRight w:val="0"/>
      <w:marTop w:val="0"/>
      <w:marBottom w:val="0"/>
      <w:divBdr>
        <w:top w:val="none" w:sz="0" w:space="0" w:color="auto"/>
        <w:left w:val="none" w:sz="0" w:space="0" w:color="auto"/>
        <w:bottom w:val="none" w:sz="0" w:space="0" w:color="auto"/>
        <w:right w:val="none" w:sz="0" w:space="0" w:color="auto"/>
      </w:divBdr>
    </w:div>
    <w:div w:id="1014452943">
      <w:bodyDiv w:val="1"/>
      <w:marLeft w:val="0"/>
      <w:marRight w:val="0"/>
      <w:marTop w:val="0"/>
      <w:marBottom w:val="0"/>
      <w:divBdr>
        <w:top w:val="none" w:sz="0" w:space="0" w:color="auto"/>
        <w:left w:val="none" w:sz="0" w:space="0" w:color="auto"/>
        <w:bottom w:val="none" w:sz="0" w:space="0" w:color="auto"/>
        <w:right w:val="none" w:sz="0" w:space="0" w:color="auto"/>
      </w:divBdr>
    </w:div>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061293179">
      <w:bodyDiv w:val="1"/>
      <w:marLeft w:val="0"/>
      <w:marRight w:val="0"/>
      <w:marTop w:val="0"/>
      <w:marBottom w:val="0"/>
      <w:divBdr>
        <w:top w:val="none" w:sz="0" w:space="0" w:color="auto"/>
        <w:left w:val="none" w:sz="0" w:space="0" w:color="auto"/>
        <w:bottom w:val="none" w:sz="0" w:space="0" w:color="auto"/>
        <w:right w:val="none" w:sz="0" w:space="0" w:color="auto"/>
      </w:divBdr>
    </w:div>
    <w:div w:id="1080828899">
      <w:bodyDiv w:val="1"/>
      <w:marLeft w:val="0"/>
      <w:marRight w:val="0"/>
      <w:marTop w:val="0"/>
      <w:marBottom w:val="0"/>
      <w:divBdr>
        <w:top w:val="none" w:sz="0" w:space="0" w:color="auto"/>
        <w:left w:val="none" w:sz="0" w:space="0" w:color="auto"/>
        <w:bottom w:val="none" w:sz="0" w:space="0" w:color="auto"/>
        <w:right w:val="none" w:sz="0" w:space="0" w:color="auto"/>
      </w:divBdr>
    </w:div>
    <w:div w:id="1132555366">
      <w:bodyDiv w:val="1"/>
      <w:marLeft w:val="0"/>
      <w:marRight w:val="0"/>
      <w:marTop w:val="0"/>
      <w:marBottom w:val="0"/>
      <w:divBdr>
        <w:top w:val="none" w:sz="0" w:space="0" w:color="auto"/>
        <w:left w:val="none" w:sz="0" w:space="0" w:color="auto"/>
        <w:bottom w:val="none" w:sz="0" w:space="0" w:color="auto"/>
        <w:right w:val="none" w:sz="0" w:space="0" w:color="auto"/>
      </w:divBdr>
    </w:div>
    <w:div w:id="1136219840">
      <w:bodyDiv w:val="1"/>
      <w:marLeft w:val="0"/>
      <w:marRight w:val="0"/>
      <w:marTop w:val="0"/>
      <w:marBottom w:val="0"/>
      <w:divBdr>
        <w:top w:val="none" w:sz="0" w:space="0" w:color="auto"/>
        <w:left w:val="none" w:sz="0" w:space="0" w:color="auto"/>
        <w:bottom w:val="none" w:sz="0" w:space="0" w:color="auto"/>
        <w:right w:val="none" w:sz="0" w:space="0" w:color="auto"/>
      </w:divBdr>
    </w:div>
    <w:div w:id="1150246292">
      <w:bodyDiv w:val="1"/>
      <w:marLeft w:val="0"/>
      <w:marRight w:val="0"/>
      <w:marTop w:val="0"/>
      <w:marBottom w:val="0"/>
      <w:divBdr>
        <w:top w:val="none" w:sz="0" w:space="0" w:color="auto"/>
        <w:left w:val="none" w:sz="0" w:space="0" w:color="auto"/>
        <w:bottom w:val="none" w:sz="0" w:space="0" w:color="auto"/>
        <w:right w:val="none" w:sz="0" w:space="0" w:color="auto"/>
      </w:divBdr>
    </w:div>
    <w:div w:id="1213930708">
      <w:bodyDiv w:val="1"/>
      <w:marLeft w:val="0"/>
      <w:marRight w:val="0"/>
      <w:marTop w:val="0"/>
      <w:marBottom w:val="0"/>
      <w:divBdr>
        <w:top w:val="none" w:sz="0" w:space="0" w:color="auto"/>
        <w:left w:val="none" w:sz="0" w:space="0" w:color="auto"/>
        <w:bottom w:val="none" w:sz="0" w:space="0" w:color="auto"/>
        <w:right w:val="none" w:sz="0" w:space="0" w:color="auto"/>
      </w:divBdr>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314917980">
      <w:bodyDiv w:val="1"/>
      <w:marLeft w:val="0"/>
      <w:marRight w:val="0"/>
      <w:marTop w:val="0"/>
      <w:marBottom w:val="0"/>
      <w:divBdr>
        <w:top w:val="none" w:sz="0" w:space="0" w:color="auto"/>
        <w:left w:val="none" w:sz="0" w:space="0" w:color="auto"/>
        <w:bottom w:val="none" w:sz="0" w:space="0" w:color="auto"/>
        <w:right w:val="none" w:sz="0" w:space="0" w:color="auto"/>
      </w:divBdr>
    </w:div>
    <w:div w:id="1318606565">
      <w:bodyDiv w:val="1"/>
      <w:marLeft w:val="0"/>
      <w:marRight w:val="0"/>
      <w:marTop w:val="0"/>
      <w:marBottom w:val="0"/>
      <w:divBdr>
        <w:top w:val="none" w:sz="0" w:space="0" w:color="auto"/>
        <w:left w:val="none" w:sz="0" w:space="0" w:color="auto"/>
        <w:bottom w:val="none" w:sz="0" w:space="0" w:color="auto"/>
        <w:right w:val="none" w:sz="0" w:space="0" w:color="auto"/>
      </w:divBdr>
    </w:div>
    <w:div w:id="1345325201">
      <w:bodyDiv w:val="1"/>
      <w:marLeft w:val="0"/>
      <w:marRight w:val="0"/>
      <w:marTop w:val="0"/>
      <w:marBottom w:val="0"/>
      <w:divBdr>
        <w:top w:val="none" w:sz="0" w:space="0" w:color="auto"/>
        <w:left w:val="none" w:sz="0" w:space="0" w:color="auto"/>
        <w:bottom w:val="none" w:sz="0" w:space="0" w:color="auto"/>
        <w:right w:val="none" w:sz="0" w:space="0" w:color="auto"/>
      </w:divBdr>
    </w:div>
    <w:div w:id="1350182919">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408260770">
      <w:bodyDiv w:val="1"/>
      <w:marLeft w:val="0"/>
      <w:marRight w:val="0"/>
      <w:marTop w:val="0"/>
      <w:marBottom w:val="0"/>
      <w:divBdr>
        <w:top w:val="none" w:sz="0" w:space="0" w:color="auto"/>
        <w:left w:val="none" w:sz="0" w:space="0" w:color="auto"/>
        <w:bottom w:val="none" w:sz="0" w:space="0" w:color="auto"/>
        <w:right w:val="none" w:sz="0" w:space="0" w:color="auto"/>
      </w:divBdr>
    </w:div>
    <w:div w:id="1429812269">
      <w:bodyDiv w:val="1"/>
      <w:marLeft w:val="0"/>
      <w:marRight w:val="0"/>
      <w:marTop w:val="0"/>
      <w:marBottom w:val="0"/>
      <w:divBdr>
        <w:top w:val="none" w:sz="0" w:space="0" w:color="auto"/>
        <w:left w:val="none" w:sz="0" w:space="0" w:color="auto"/>
        <w:bottom w:val="none" w:sz="0" w:space="0" w:color="auto"/>
        <w:right w:val="none" w:sz="0" w:space="0" w:color="auto"/>
      </w:divBdr>
    </w:div>
    <w:div w:id="1505633598">
      <w:bodyDiv w:val="1"/>
      <w:marLeft w:val="0"/>
      <w:marRight w:val="0"/>
      <w:marTop w:val="0"/>
      <w:marBottom w:val="0"/>
      <w:divBdr>
        <w:top w:val="none" w:sz="0" w:space="0" w:color="auto"/>
        <w:left w:val="none" w:sz="0" w:space="0" w:color="auto"/>
        <w:bottom w:val="none" w:sz="0" w:space="0" w:color="auto"/>
        <w:right w:val="none" w:sz="0" w:space="0" w:color="auto"/>
      </w:divBdr>
    </w:div>
    <w:div w:id="1515414356">
      <w:bodyDiv w:val="1"/>
      <w:marLeft w:val="0"/>
      <w:marRight w:val="0"/>
      <w:marTop w:val="0"/>
      <w:marBottom w:val="0"/>
      <w:divBdr>
        <w:top w:val="none" w:sz="0" w:space="0" w:color="auto"/>
        <w:left w:val="none" w:sz="0" w:space="0" w:color="auto"/>
        <w:bottom w:val="none" w:sz="0" w:space="0" w:color="auto"/>
        <w:right w:val="none" w:sz="0" w:space="0" w:color="auto"/>
      </w:divBdr>
    </w:div>
    <w:div w:id="1537693194">
      <w:bodyDiv w:val="1"/>
      <w:marLeft w:val="0"/>
      <w:marRight w:val="0"/>
      <w:marTop w:val="0"/>
      <w:marBottom w:val="0"/>
      <w:divBdr>
        <w:top w:val="none" w:sz="0" w:space="0" w:color="auto"/>
        <w:left w:val="none" w:sz="0" w:space="0" w:color="auto"/>
        <w:bottom w:val="none" w:sz="0" w:space="0" w:color="auto"/>
        <w:right w:val="none" w:sz="0" w:space="0" w:color="auto"/>
      </w:divBdr>
    </w:div>
    <w:div w:id="1542479755">
      <w:bodyDiv w:val="1"/>
      <w:marLeft w:val="0"/>
      <w:marRight w:val="0"/>
      <w:marTop w:val="0"/>
      <w:marBottom w:val="0"/>
      <w:divBdr>
        <w:top w:val="none" w:sz="0" w:space="0" w:color="auto"/>
        <w:left w:val="none" w:sz="0" w:space="0" w:color="auto"/>
        <w:bottom w:val="none" w:sz="0" w:space="0" w:color="auto"/>
        <w:right w:val="none" w:sz="0" w:space="0" w:color="auto"/>
      </w:divBdr>
    </w:div>
    <w:div w:id="157084642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599290991">
      <w:bodyDiv w:val="1"/>
      <w:marLeft w:val="0"/>
      <w:marRight w:val="0"/>
      <w:marTop w:val="0"/>
      <w:marBottom w:val="0"/>
      <w:divBdr>
        <w:top w:val="none" w:sz="0" w:space="0" w:color="auto"/>
        <w:left w:val="none" w:sz="0" w:space="0" w:color="auto"/>
        <w:bottom w:val="none" w:sz="0" w:space="0" w:color="auto"/>
        <w:right w:val="none" w:sz="0" w:space="0" w:color="auto"/>
      </w:divBdr>
    </w:div>
    <w:div w:id="1605187562">
      <w:bodyDiv w:val="1"/>
      <w:marLeft w:val="0"/>
      <w:marRight w:val="0"/>
      <w:marTop w:val="0"/>
      <w:marBottom w:val="0"/>
      <w:divBdr>
        <w:top w:val="none" w:sz="0" w:space="0" w:color="auto"/>
        <w:left w:val="none" w:sz="0" w:space="0" w:color="auto"/>
        <w:bottom w:val="none" w:sz="0" w:space="0" w:color="auto"/>
        <w:right w:val="none" w:sz="0" w:space="0" w:color="auto"/>
      </w:divBdr>
    </w:div>
    <w:div w:id="1637026218">
      <w:bodyDiv w:val="1"/>
      <w:marLeft w:val="0"/>
      <w:marRight w:val="0"/>
      <w:marTop w:val="0"/>
      <w:marBottom w:val="0"/>
      <w:divBdr>
        <w:top w:val="none" w:sz="0" w:space="0" w:color="auto"/>
        <w:left w:val="none" w:sz="0" w:space="0" w:color="auto"/>
        <w:bottom w:val="none" w:sz="0" w:space="0" w:color="auto"/>
        <w:right w:val="none" w:sz="0" w:space="0" w:color="auto"/>
      </w:divBdr>
    </w:div>
    <w:div w:id="1659458035">
      <w:bodyDiv w:val="1"/>
      <w:marLeft w:val="0"/>
      <w:marRight w:val="0"/>
      <w:marTop w:val="0"/>
      <w:marBottom w:val="0"/>
      <w:divBdr>
        <w:top w:val="none" w:sz="0" w:space="0" w:color="auto"/>
        <w:left w:val="none" w:sz="0" w:space="0" w:color="auto"/>
        <w:bottom w:val="none" w:sz="0" w:space="0" w:color="auto"/>
        <w:right w:val="none" w:sz="0" w:space="0" w:color="auto"/>
      </w:divBdr>
    </w:div>
    <w:div w:id="1707410668">
      <w:bodyDiv w:val="1"/>
      <w:marLeft w:val="0"/>
      <w:marRight w:val="0"/>
      <w:marTop w:val="0"/>
      <w:marBottom w:val="0"/>
      <w:divBdr>
        <w:top w:val="none" w:sz="0" w:space="0" w:color="auto"/>
        <w:left w:val="none" w:sz="0" w:space="0" w:color="auto"/>
        <w:bottom w:val="none" w:sz="0" w:space="0" w:color="auto"/>
        <w:right w:val="none" w:sz="0" w:space="0" w:color="auto"/>
      </w:divBdr>
    </w:div>
    <w:div w:id="1731734935">
      <w:bodyDiv w:val="1"/>
      <w:marLeft w:val="0"/>
      <w:marRight w:val="0"/>
      <w:marTop w:val="0"/>
      <w:marBottom w:val="0"/>
      <w:divBdr>
        <w:top w:val="none" w:sz="0" w:space="0" w:color="auto"/>
        <w:left w:val="none" w:sz="0" w:space="0" w:color="auto"/>
        <w:bottom w:val="none" w:sz="0" w:space="0" w:color="auto"/>
        <w:right w:val="none" w:sz="0" w:space="0" w:color="auto"/>
      </w:divBdr>
      <w:divsChild>
        <w:div w:id="676470352">
          <w:marLeft w:val="0"/>
          <w:marRight w:val="0"/>
          <w:marTop w:val="0"/>
          <w:marBottom w:val="0"/>
          <w:divBdr>
            <w:top w:val="none" w:sz="0" w:space="0" w:color="auto"/>
            <w:left w:val="none" w:sz="0" w:space="0" w:color="auto"/>
            <w:bottom w:val="none" w:sz="0" w:space="0" w:color="auto"/>
            <w:right w:val="none" w:sz="0" w:space="0" w:color="auto"/>
          </w:divBdr>
        </w:div>
      </w:divsChild>
    </w:div>
    <w:div w:id="1746537654">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06463541">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 w:id="1907182949">
      <w:bodyDiv w:val="1"/>
      <w:marLeft w:val="0"/>
      <w:marRight w:val="0"/>
      <w:marTop w:val="0"/>
      <w:marBottom w:val="0"/>
      <w:divBdr>
        <w:top w:val="none" w:sz="0" w:space="0" w:color="auto"/>
        <w:left w:val="none" w:sz="0" w:space="0" w:color="auto"/>
        <w:bottom w:val="none" w:sz="0" w:space="0" w:color="auto"/>
        <w:right w:val="none" w:sz="0" w:space="0" w:color="auto"/>
      </w:divBdr>
    </w:div>
    <w:div w:id="1953129798">
      <w:bodyDiv w:val="1"/>
      <w:marLeft w:val="0"/>
      <w:marRight w:val="0"/>
      <w:marTop w:val="0"/>
      <w:marBottom w:val="0"/>
      <w:divBdr>
        <w:top w:val="none" w:sz="0" w:space="0" w:color="auto"/>
        <w:left w:val="none" w:sz="0" w:space="0" w:color="auto"/>
        <w:bottom w:val="none" w:sz="0" w:space="0" w:color="auto"/>
        <w:right w:val="none" w:sz="0" w:space="0" w:color="auto"/>
      </w:divBdr>
    </w:div>
    <w:div w:id="1986087077">
      <w:bodyDiv w:val="1"/>
      <w:marLeft w:val="0"/>
      <w:marRight w:val="0"/>
      <w:marTop w:val="0"/>
      <w:marBottom w:val="0"/>
      <w:divBdr>
        <w:top w:val="none" w:sz="0" w:space="0" w:color="auto"/>
        <w:left w:val="none" w:sz="0" w:space="0" w:color="auto"/>
        <w:bottom w:val="none" w:sz="0" w:space="0" w:color="auto"/>
        <w:right w:val="none" w:sz="0" w:space="0" w:color="auto"/>
      </w:divBdr>
    </w:div>
    <w:div w:id="2085451664">
      <w:bodyDiv w:val="1"/>
      <w:marLeft w:val="0"/>
      <w:marRight w:val="0"/>
      <w:marTop w:val="0"/>
      <w:marBottom w:val="0"/>
      <w:divBdr>
        <w:top w:val="none" w:sz="0" w:space="0" w:color="auto"/>
        <w:left w:val="none" w:sz="0" w:space="0" w:color="auto"/>
        <w:bottom w:val="none" w:sz="0" w:space="0" w:color="auto"/>
        <w:right w:val="none" w:sz="0" w:space="0" w:color="auto"/>
      </w:divBdr>
    </w:div>
    <w:div w:id="21300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ibm.com/communities/analytics/watson-analytics-blog/predictive-insights-in-the-telco-customer-churn-data-set/"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anj.cs.illinois.edu/cs412/bk3/0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F249-79DA-41D5-9AF1-0A5F6471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11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Lulie</dc:creator>
  <cp:lastModifiedBy>Kenneth</cp:lastModifiedBy>
  <cp:revision>13</cp:revision>
  <cp:lastPrinted>2017-10-29T23:45:00Z</cp:lastPrinted>
  <dcterms:created xsi:type="dcterms:W3CDTF">2019-03-17T02:48:00Z</dcterms:created>
  <dcterms:modified xsi:type="dcterms:W3CDTF">2019-03-19T02:47:00Z</dcterms:modified>
</cp:coreProperties>
</file>