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Evaluación de necesidades y estado deseado</w:t>
      </w:r>
    </w:p>
    <w:p>
      <w:r>
        <w:t>CastleWalk Tickets  |  F1-02  |  Versión 1.0  |  17 de octubre de 2026</w:t>
      </w:r>
    </w:p>
    <w:p>
      <w:r>
        <w:t>Estado: Para revisión y aprobación. Responsable de revisión: Dueño del proceso y líderes de áreas.</w:t>
      </w:r>
    </w:p>
    <w:p>
      <w:r>
        <w:t>Esta evaluación separa lo comprobable en CastleWalk Tickets de las hipótesis sobre la operación del cliente. Sirve para priorizar brechas de adopción y controles antes de aprobar el alcance comercial. El estado actual del negocio aún debe levantarse con usuarios; el estado técnico se apoya en el repositorio.</w:t>
      </w:r>
    </w:p>
    <w:p>
      <w:pPr>
        <w:pStyle w:val="Heading1"/>
      </w:pPr>
      <w:r>
        <w:t>Método de levantamiento</w:t>
      </w:r>
    </w:p>
    <w:p>
      <w:r>
        <w:t>Proponer dos entrevistas con líderes, una observación de una jornada y un muestreo autorizado de solicitudes sin datos sensibles. Registrar canal, área, prioridad, responsable, tiempo de espera y resolución. Comparar el proceso real con el flujo de la aplicación y obtener consentimiento para usar cualquier dato operativo. No hay entrevistas ni mediciones ejecutadas en esta evaluación.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As Is observado o por confirmar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To Be propuesto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Ingreso de solicitudes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Existe alta web y API. Canales actuales del negocio sin confirmar.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Una entrada operativa definida, con criterios para derivación y duplicados.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Seguimiento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Tickets con número, estado, comentarios y eventos.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Toda solicitud del piloto conserva un responsable de atención y criterio de cierre.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Acceso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Permisos por relación y área; sin herencia de la jerarquía.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Matriz aprobada que usuarios comprendan y QA verifique.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Vencimientos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dueAt en API; formulario web no lo presenta.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Decidir FR-18 y comunicar fechas con zona y semántica acordadas.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Medición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Dashboard cuenta RESOLVED como abierto.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Indicadores conciliados con política de negocio; cualquier cambio debe autorizarse.</w:t>
            </w:r>
          </w:p>
        </w:tc>
      </w:tr>
    </w:tbl>
    <w:p>
      <w:pPr>
        <w:spacing w:after="20"/>
      </w:pPr>
    </w:p>
    <w:p>
      <w:pPr>
        <w:pStyle w:val="Heading1"/>
      </w:pPr>
      <w:r>
        <w:t>Usuarios y tareas críticas</w:t>
      </w:r>
    </w:p>
    <w:p>
      <w:r>
        <w:t>Solicitante registra y consulta; asignado atiende; miembro de área consulta y colabora; canAssign distribuye; canClose cierra o cancela; líder administra la atención de su área; ADMIN mantiene la organización. Estos permisos pueden acumularse en una persona. Liderazgo no es un tercer rol global.</w:t>
      </w:r>
    </w:p>
    <w:p>
      <w:r>
        <w:br w:type="page"/>
      </w:r>
    </w:p>
    <w:p>
      <w:pPr>
        <w:pStyle w:val="Heading1"/>
      </w:pPr>
      <w:r>
        <w:t>Brechas y priorización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Brecha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Consecuencia posible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Acción y prioridad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Asignado inactivo o ajeno admitido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Trabajo dirigido a alguien que no puede o no debe atender.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Aprobar FR-15 y probar TC-18. Alta.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Ciclos indirectos no impedidos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Jerarquía inconsistente o difícil de recorrer.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Aprobar FR-16 y probar TC-19. Alta.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Seguridad de producción no acreditada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Operación sin controles de sesión y recuperación verificados.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NFR-01 y NFR-05; revisión antes de liberar. Alta.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Pruebas de negocio ausentes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Regresiones de permisos o conteos sin detección automática.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NFR-07 y F5-01. Alta.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Sin paginación observada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Respuestas crecientes y degradación con volumen.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Medir NFR-03 antes de decidir solución. Media.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Idioma inicial inglés y literales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Fricción de adopción del piloto en español.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Validar FR-14 con usuarios. Media.</w:t>
            </w:r>
          </w:p>
        </w:tc>
      </w:tr>
    </w:tbl>
    <w:p>
      <w:pPr>
        <w:spacing w:after="20"/>
      </w:pPr>
    </w:p>
    <w:p>
      <w:pPr>
        <w:pStyle w:val="Heading1"/>
      </w:pPr>
      <w:r>
        <w:t>Adopción y operación</w:t>
      </w:r>
    </w:p>
    <w:p>
      <w:r>
        <w:t>Nombrar un referente por área piloto y un administrador suplente. Preparar reglas de registro, clasificación y escalamiento; practicar alta, asignación y cierre con datos ficticios. Mantener un canal de incidentes fuera del sistema para cuando el sistema no esté disponible. Acordar quién responde por los tickets sin asignar y quién revisa vencidos cada jornada.</w:t>
      </w:r>
    </w:p>
    <w:p>
      <w:pPr>
        <w:pStyle w:val="Heading1"/>
      </w:pPr>
      <w:r>
        <w:t>Criterios para aceptar el estado deseado</w:t>
      </w:r>
    </w:p>
    <w:p>
      <w:r>
        <w:t>Aceptar el piloto cuando sus áreas y personas estén definidas, la visibilidad y los estados hayan sido aprobados, no existan defectos críticos abiertos de autorización y se disponga de evidencia UAT. Las metas de centralización y tiempo de seguimiento de F1-01 se validan contra línea base, sin confundir objetivos con resultados.</w:t>
      </w:r>
    </w:p>
    <w:p>
      <w:pPr>
        <w:pStyle w:val="Heading1"/>
      </w:pPr>
      <w:r>
        <w:t>Revisión y aprobación</w:t>
      </w:r>
    </w:p>
    <w:p>
      <w:r>
        <w:t>Revisores: Patrocinador y responsable del documento. Decisión: [pendiente]. Observaciones y condiciones: [completar]. Nombre, cargo, firma y fecha de cada aprobador: [completar]. No hay aprobación ni firma registrada en este documento.</w:t>
      </w:r>
    </w:p>
    <w:p>
      <w:pPr>
        <w:pStyle w:val="Heading1"/>
      </w:pPr>
      <w:r>
        <w:t>Referencias del proyecto</w:t>
      </w:r>
    </w:p>
    <w:p>
      <w:r>
        <w:t>apps/api/src/auth/access.service.ts; apps/api/src/tickets/tickets.service.ts; apps/web/app/(app)/tickets/new/page.tsx.</w:t>
      </w:r>
    </w:p>
    <w:p>
      <w:r>
        <w:t>O identifica comportamiento observado en código al 17 de octubre de 2026. P identifica propuesta sujeta a aprobación. Los procedimientos descritos no equivalen a pruebas ejecutadas.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F1-02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de necesidades y estado deseado</dc:title>
  <dc:subject>F1-02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