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44"/>
          <w:szCs w:val="44"/>
          <w:lang w:val="en-US" w:eastAsia="zh-CN"/>
        </w:rPr>
      </w:pPr>
      <w:bookmarkStart w:id="0" w:name="_Toc24552"/>
      <w:r>
        <w:rPr>
          <w:rFonts w:hint="eastAsia"/>
          <w:sz w:val="44"/>
          <w:szCs w:val="44"/>
          <w:lang w:val="en-US" w:eastAsia="zh-CN"/>
        </w:rPr>
        <w:t>Groovy语言和Gradle构建学习</w:t>
      </w:r>
      <w:bookmarkEnd w:id="0"/>
      <w:r>
        <w:rPr>
          <w:rFonts w:hint="eastAsia"/>
          <w:sz w:val="44"/>
          <w:szCs w:val="44"/>
          <w:lang w:val="en-US" w:eastAsia="zh-CN"/>
        </w:rPr>
        <w:t>笔记</w:t>
      </w:r>
    </w:p>
    <w:p>
      <w:pPr>
        <w:rPr>
          <w:rFonts w:hint="eastAsia"/>
          <w:lang w:val="en-US" w:eastAsia="zh-CN"/>
        </w:rPr>
      </w:pP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44"/>
          <w:lang w:val="en-US" w:eastAsia="zh-CN"/>
        </w:rPr>
        <w:t>Groovy语言和Gradle构建学习记录</w:t>
      </w:r>
      <w:r>
        <w:tab/>
      </w:r>
      <w:r>
        <w:fldChar w:fldCharType="begin"/>
      </w:r>
      <w:r>
        <w:instrText xml:space="preserve"> PAGEREF _Toc24552 </w:instrText>
      </w:r>
      <w:r>
        <w:fldChar w:fldCharType="separate"/>
      </w:r>
      <w:r>
        <w:t>- 1 -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8"/>
          <w:lang w:val="en-US" w:eastAsia="zh-CN"/>
        </w:rPr>
        <w:t>一、 Groovy</w:t>
      </w:r>
      <w:r>
        <w:tab/>
      </w:r>
      <w:r>
        <w:fldChar w:fldCharType="begin"/>
      </w:r>
      <w:r>
        <w:instrText xml:space="preserve"> PAGEREF _Toc12166 </w:instrText>
      </w:r>
      <w:r>
        <w:fldChar w:fldCharType="separate"/>
      </w:r>
      <w:r>
        <w:t>- 2 -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1.1、Groovy介绍</w:t>
      </w:r>
      <w:r>
        <w:tab/>
      </w:r>
      <w:r>
        <w:fldChar w:fldCharType="begin"/>
      </w:r>
      <w:r>
        <w:instrText xml:space="preserve"> PAGEREF _Toc86 </w:instrText>
      </w:r>
      <w:r>
        <w:fldChar w:fldCharType="separate"/>
      </w:r>
      <w:r>
        <w:t>- 2 -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1.2、Groovy使用</w:t>
      </w:r>
      <w:r>
        <w:tab/>
      </w:r>
      <w:r>
        <w:fldChar w:fldCharType="begin"/>
      </w:r>
      <w:r>
        <w:instrText xml:space="preserve"> PAGEREF _Toc17050 </w:instrText>
      </w:r>
      <w:r>
        <w:fldChar w:fldCharType="separate"/>
      </w:r>
      <w:r>
        <w:t>- 2 -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8"/>
          <w:lang w:val="en-US" w:eastAsia="zh-CN"/>
        </w:rPr>
        <w:t xml:space="preserve">二、 </w:t>
      </w:r>
      <w:r>
        <w:rPr>
          <w:rFonts w:hint="eastAsia"/>
          <w:szCs w:val="28"/>
          <w:lang w:val="en-US" w:eastAsia="zh-CN"/>
        </w:rPr>
        <w:t>Gradle</w:t>
      </w:r>
      <w:r>
        <w:tab/>
      </w:r>
      <w:r>
        <w:fldChar w:fldCharType="begin"/>
      </w:r>
      <w:r>
        <w:instrText xml:space="preserve"> PAGEREF _Toc17058 </w:instrText>
      </w:r>
      <w:r>
        <w:fldChar w:fldCharType="separate"/>
      </w:r>
      <w:r>
        <w:t>- 3 -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2.1、Gradle介绍</w:t>
      </w:r>
      <w:r>
        <w:tab/>
      </w:r>
      <w:r>
        <w:fldChar w:fldCharType="begin"/>
      </w:r>
      <w:r>
        <w:instrText xml:space="preserve"> PAGEREF _Toc32579 </w:instrText>
      </w:r>
      <w:r>
        <w:fldChar w:fldCharType="separate"/>
      </w:r>
      <w:r>
        <w:t>- 3 -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2.2、Gradle构建结构</w:t>
      </w:r>
      <w:r>
        <w:tab/>
      </w:r>
      <w:r>
        <w:fldChar w:fldCharType="begin"/>
      </w:r>
      <w:r>
        <w:instrText xml:space="preserve"> PAGEREF _Toc8102 </w:instrText>
      </w:r>
      <w:r>
        <w:fldChar w:fldCharType="separate"/>
      </w:r>
      <w:r>
        <w:t>- 3 -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2.3  Gradle工作流程</w:t>
      </w:r>
      <w:r>
        <w:tab/>
      </w:r>
      <w:r>
        <w:fldChar w:fldCharType="begin"/>
      </w:r>
      <w:r>
        <w:instrText xml:space="preserve"> PAGEREF _Toc22103 </w:instrText>
      </w:r>
      <w:r>
        <w:fldChar w:fldCharType="separate"/>
      </w:r>
      <w:r>
        <w:t>- 4 -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bookmarkStart w:id="1" w:name="_Toc12166"/>
      <w:r>
        <w:rPr>
          <w:rFonts w:hint="default"/>
          <w:sz w:val="28"/>
          <w:szCs w:val="28"/>
          <w:lang w:val="en-US" w:eastAsia="zh-CN"/>
        </w:rPr>
        <w:t>Groovy</w:t>
      </w:r>
      <w:bookmarkEnd w:id="1"/>
    </w:p>
    <w:p>
      <w:pPr>
        <w:pStyle w:val="4"/>
        <w:rPr>
          <w:rFonts w:hint="eastAsia"/>
          <w:sz w:val="21"/>
          <w:szCs w:val="21"/>
          <w:lang w:val="en-US" w:eastAsia="zh-CN"/>
        </w:rPr>
      </w:pPr>
      <w:bookmarkStart w:id="2" w:name="_Toc86"/>
      <w:r>
        <w:rPr>
          <w:rFonts w:hint="eastAsia"/>
          <w:sz w:val="21"/>
          <w:szCs w:val="21"/>
          <w:lang w:val="en-US" w:eastAsia="zh-CN"/>
        </w:rPr>
        <w:t>1.1、Groovy介绍</w:t>
      </w:r>
      <w:bookmarkEnd w:id="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Groovy是一种基于JVM的敏捷开发语言，Groovy 代码能够与 Java 代码很好地结合，也能用于扩展现有代码。由于其运行在 JVM 上的特性，Groovy 可以使用其他 Java 语言编写的库。</w:t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bookmarkStart w:id="3" w:name="_Toc17050"/>
      <w:r>
        <w:rPr>
          <w:rFonts w:hint="eastAsia"/>
          <w:sz w:val="21"/>
          <w:szCs w:val="21"/>
          <w:lang w:val="en-US" w:eastAsia="zh-CN"/>
        </w:rPr>
        <w:t>1.2、Groovy使用</w:t>
      </w:r>
      <w:bookmarkEnd w:id="3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本次学习Groovy主要是为了结合Gradle在Android构建这个领域，所以用到的都一些比较简单基础的东西，但是Groovy本身是一门非常复杂的语言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Groovy使用基本知识：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Groovy注释标记和Java一样，可以使用 // 或者 /**/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结尾可以不适用 ; 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定义变量可以不指定类型， 使用关键字def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Java中的基本数据类型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在Java中的int , boolean , float等这些基本数据类型，在Groovy中对应的就是它们的包装类型，int 对应的就是Integer ，boolean对应Boolean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Groovy中的容器类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Groovy中的容器类有三种：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底层对应Java中的List接口，一般用ArrayList作为真正的实现类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定义：List变量由[ ]定义 ， def  list = [5 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true] //元素可以是任何对象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存取：可以直接通过索引取值，类似数组，list[i] , 并且不必担心数组越界问题，list会自动往该索引添加元素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 底层对应Java中的LinkedHashMap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定义：Map变量[ : ]定义 , def map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: obj1  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str2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: obj2]</w:t>
      </w:r>
    </w:p>
    <w:p>
      <w:pPr>
        <w:numPr>
          <w:ilvl w:val="0"/>
          <w:numId w:val="0"/>
        </w:numPr>
        <w:ind w:left="16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存取：map.keyName , map[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  , 添加新元素  map.keyName 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keyname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Range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表示范围，是对List的扩展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定义：def range 1..6 //表示包含1,2,3,4,5,6这6个值</w:t>
      </w:r>
    </w:p>
    <w:p>
      <w:pPr>
        <w:numPr>
          <w:ilvl w:val="0"/>
          <w:numId w:val="0"/>
        </w:numPr>
        <w:ind w:left="16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rangeWithoutEnd = 1..&lt;6 //表示不含最后一个元素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闭包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闭包表示一段可执行的代码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定义格式：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xxx =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Paramters -&gt; code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xxx =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无参数 , code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closure =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param1 , int param2 -&gt;    //-&gt;前面定义参数，后边定义代码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println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this is 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)闭包的调用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 ： 闭包对象 = closure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Closure.call(参数) || Closure(参数)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4、Api文档： http://www.groovy-lang.org/api.html</w:t>
      </w:r>
    </w:p>
    <w:p>
      <w:pPr>
        <w:pStyle w:val="3"/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bookmarkStart w:id="4" w:name="_Toc17058"/>
      <w:r>
        <w:rPr>
          <w:rFonts w:hint="eastAsia"/>
          <w:sz w:val="28"/>
          <w:szCs w:val="28"/>
          <w:lang w:val="en-US" w:eastAsia="zh-CN"/>
        </w:rPr>
        <w:t>Gradle</w:t>
      </w:r>
      <w:bookmarkEnd w:id="4"/>
    </w:p>
    <w:p>
      <w:pPr>
        <w:pStyle w:val="4"/>
        <w:rPr>
          <w:rFonts w:hint="eastAsia"/>
          <w:sz w:val="21"/>
          <w:szCs w:val="21"/>
          <w:lang w:val="en-US" w:eastAsia="zh-CN"/>
        </w:rPr>
      </w:pPr>
      <w:bookmarkStart w:id="5" w:name="_Toc32579"/>
      <w:r>
        <w:rPr>
          <w:rFonts w:hint="eastAsia"/>
          <w:sz w:val="21"/>
          <w:szCs w:val="21"/>
          <w:lang w:val="en-US" w:eastAsia="zh-CN"/>
        </w:rPr>
        <w:t>2.1、Gradle介绍</w:t>
      </w:r>
      <w:bookmarkEnd w:id="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Gradle是一个基于Apache Ant和Apache Maven概念的项目自动化构建工具。它使用一种基于Groovy的特定领域语言来声明项目设置，抛弃了基于XML的各种繁琐配置。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面向Java应用为主。当前其支持的语言限于Java、Groovy和Scala，计划未来将支持更多的语言</w:t>
      </w:r>
    </w:p>
    <w:p>
      <w:pPr>
        <w:pStyle w:val="4"/>
        <w:rPr>
          <w:rFonts w:hint="eastAsia"/>
          <w:lang w:val="en-US" w:eastAsia="zh-CN"/>
        </w:rPr>
      </w:pPr>
      <w:bookmarkStart w:id="6" w:name="_Toc8102"/>
      <w:r>
        <w:rPr>
          <w:rFonts w:hint="eastAsia"/>
          <w:sz w:val="21"/>
          <w:szCs w:val="21"/>
          <w:lang w:val="en-US" w:eastAsia="zh-CN"/>
        </w:rPr>
        <w:t>2.2、Gradle构建结构</w:t>
      </w:r>
      <w:bookmarkEnd w:id="6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Gradle中，每一个待编译的工程都叫一个project，并且每一个project构建的时候有包含一系列的Task， Task的数量又是由编译脚本指定的插件决定的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以Android开发为例，我们的施小包项目为例，如下图</w:t>
      </w:r>
    </w:p>
    <w:p>
      <w:pPr>
        <w:ind w:firstLine="420" w:firstLineChars="0"/>
      </w:pPr>
      <w:r>
        <w:drawing>
          <wp:inline distT="0" distB="0" distL="114300" distR="114300">
            <wp:extent cx="2987040" cy="285496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85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项目中包含一个Android Library工程(Library)和一个Android APP工程(ShiXiaoBao), ShiXiaoBao依赖于Library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所以这种情况下，其实每一个Library和每一个App都是单独的project，Gradle要求每一个project根目录下要有一个build.gradle文件，该文件就是该project的编译脚本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50110" cy="1812290"/>
            <wp:effectExtent l="0" t="0" r="254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181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如果要编译一个project，就得进入该project的目录，执行gradle命令，所以如果有多个project就需要执行多次命令，因此在Gradle中有个一叫做Multi-projects Build,  只需要在最外层项目下添加一个build.gradle文件和一个setting.gradle文件，setting.gradle中需要指明这个项目中包含了那些project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90290" cy="7048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bookmarkStart w:id="7" w:name="_Toc22103"/>
      <w:r>
        <w:rPr>
          <w:rFonts w:hint="eastAsia"/>
          <w:sz w:val="21"/>
          <w:szCs w:val="21"/>
          <w:lang w:val="en-US" w:eastAsia="zh-CN"/>
        </w:rPr>
        <w:t>2.3  Gradle工作流程</w:t>
      </w:r>
      <w:bookmarkEnd w:id="7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17565" cy="1553210"/>
            <wp:effectExtent l="0" t="0" r="698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55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上图就是gradle的工作流程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主要包含三个阶段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第一阶段就是初始化阶段，相当于执行setting.gradle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个阶段就是Configuration阶段，这个阶段的目标就是解析每个project的build.gradle,在这两个阶段中可以添加一些定制化的hook关于每个project中各个Task的依赖关系，Configuration会建立一个有向图来描述依赖关系在这里，我们还可以添加一个hook，放依赖关系建立之后执行一些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最后阶段就是执行任务，任务执行完成之后，还可以添加hook</w:t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2.4、具体使用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Gradle是基于Groovy，而Groovy又是基于Java的，所以最后执行的时候，还是会把gradle文件转换成Java对象，Gradle主要有三种对象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Gralde ： 执行gralde 命令时，会构造出一个Gradle对象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Project ：build.gradle会转换成Project对象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Settings ：setttings.gralde 会转换成Settings对象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Project对应具体的工程，不同工程需要加载不同的插件，而一个Project中的Task数量也往往是由插件决定的，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1、加载插件 ： 调用apply函数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例如：编译Library 加载此插件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615055" cy="654050"/>
            <wp:effectExtent l="0" t="0" r="4445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编译Applicaiton，就加载第一个插件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当然还可以加载其他插件，类似第二种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782695" cy="931545"/>
            <wp:effectExtent l="0" t="0" r="8255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在我们的项目中一般都是由多个build.gradle文件存在的，所以这时候我们如何设置属性使得该属性能够跨脚本传播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Gradle提供了一种 extra property的方法，我们在第一次定义该属性的时候可以通过ext前缀标记，定义好之后后面的存取就不需要ext了，ext属性支持Project和Gradle对象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096135" cy="1320165"/>
            <wp:effectExtent l="0" t="0" r="18415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132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上图，就是设置gradle的ext属性，gradle默认就是Settings和Project的成员变量，所以可以直接引用,下图是输出结果，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757170" cy="645795"/>
            <wp:effectExtent l="0" t="0" r="5080" b="19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64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rFonts w:hint="eastAsia"/>
          <w:lang w:val="en-US" w:eastAsia="zh-CN"/>
        </w:rPr>
        <w:t>如果多个项目的build.gradle需要引用同一个函数，如果每个文件中都都写一个相同的方法就会十分麻烦并且代码冗余，这种情况下我们可以新建一个gralde文件，以类似插件的方式，通过project的apply方法注入, 这里在根目录下新建一个common.gradle文件</w:t>
      </w:r>
      <w:r>
        <w:drawing>
          <wp:inline distT="0" distB="0" distL="114300" distR="114300">
            <wp:extent cx="3919855" cy="1359535"/>
            <wp:effectExtent l="0" t="0" r="4445" b="1206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由于我们在app和Library中都需要用到这个函数所以我们可以通过apply函数在build,gradle文件中引用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793615" cy="359410"/>
            <wp:effectExtent l="0" t="0" r="6985" b="254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我们每个project的build.gradle都会引用这个common文件，所以上述common中的project相当于引用他的project,我们在每个build文件中只需要使用printProjectName就可以使用common文件中的方法了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879215" cy="1494790"/>
            <wp:effectExtent l="0" t="0" r="6985" b="1016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gradlew -v 查看gradle版本号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217295"/>
            <wp:effectExtent l="0" t="0" r="6350" b="190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7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gradlew clean  清除自动生成的build文件夹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gradlew build  检查依赖并打包，该命令会把debug和release下的包都打出来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gradlew assembleDebug 编译并打包debug包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rFonts w:hint="eastAsia"/>
          <w:lang w:val="en-US" w:eastAsia="zh-CN"/>
        </w:rPr>
        <w:t>gradlew assembleRelease 编译并打包release包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gradlew projects 查看项目下包含了那些project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056890" cy="857250"/>
            <wp:effectExtent l="0" t="0" r="1016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gradlew tasks 查看项目包含那些Task ,若要查看具体project下的信息，通过gradlew 目录:tasks , 会列出所有的task后面的是描述该task所做的事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587115" cy="4192270"/>
            <wp:effectExtent l="0" t="0" r="13335" b="1778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419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44643"/>
    <w:multiLevelType w:val="singleLevel"/>
    <w:tmpl w:val="5964464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657B4F"/>
    <w:multiLevelType w:val="multilevel"/>
    <w:tmpl w:val="59657B4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657CA3"/>
    <w:multiLevelType w:val="multilevel"/>
    <w:tmpl w:val="59657CA3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657E1F"/>
    <w:multiLevelType w:val="singleLevel"/>
    <w:tmpl w:val="59657E1F"/>
    <w:lvl w:ilvl="0" w:tentative="0">
      <w:start w:val="1"/>
      <w:numFmt w:val="lowerLetter"/>
      <w:suff w:val="space"/>
      <w:lvlText w:val="%1)"/>
      <w:lvlJc w:val="left"/>
    </w:lvl>
  </w:abstractNum>
  <w:abstractNum w:abstractNumId="4">
    <w:nsid w:val="59670A74"/>
    <w:multiLevelType w:val="singleLevel"/>
    <w:tmpl w:val="59670A7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67286C"/>
    <w:multiLevelType w:val="multilevel"/>
    <w:tmpl w:val="5967286C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2AD4"/>
    <w:rsid w:val="03DC0DD6"/>
    <w:rsid w:val="04270D4E"/>
    <w:rsid w:val="042D433E"/>
    <w:rsid w:val="053878A7"/>
    <w:rsid w:val="07425DD9"/>
    <w:rsid w:val="0A012A84"/>
    <w:rsid w:val="0B710081"/>
    <w:rsid w:val="0BCA747C"/>
    <w:rsid w:val="0E59541E"/>
    <w:rsid w:val="0FAF09A0"/>
    <w:rsid w:val="0FF3172A"/>
    <w:rsid w:val="11562D75"/>
    <w:rsid w:val="14257618"/>
    <w:rsid w:val="142B6836"/>
    <w:rsid w:val="14A42B93"/>
    <w:rsid w:val="160D0900"/>
    <w:rsid w:val="17385973"/>
    <w:rsid w:val="17BE2B0E"/>
    <w:rsid w:val="1A347A36"/>
    <w:rsid w:val="1A9374C0"/>
    <w:rsid w:val="1F8B46B4"/>
    <w:rsid w:val="29C53992"/>
    <w:rsid w:val="29EE10EB"/>
    <w:rsid w:val="2A83594A"/>
    <w:rsid w:val="2AD857FD"/>
    <w:rsid w:val="2F832C8B"/>
    <w:rsid w:val="308E7615"/>
    <w:rsid w:val="31035831"/>
    <w:rsid w:val="31406936"/>
    <w:rsid w:val="31875367"/>
    <w:rsid w:val="346B6A3E"/>
    <w:rsid w:val="35E87DAC"/>
    <w:rsid w:val="385679D7"/>
    <w:rsid w:val="39466042"/>
    <w:rsid w:val="3B133A2D"/>
    <w:rsid w:val="3BDA28EF"/>
    <w:rsid w:val="3D737B3C"/>
    <w:rsid w:val="3E354062"/>
    <w:rsid w:val="3FA142DF"/>
    <w:rsid w:val="40483F01"/>
    <w:rsid w:val="404E0AC2"/>
    <w:rsid w:val="428D57C1"/>
    <w:rsid w:val="43F01784"/>
    <w:rsid w:val="44B868CE"/>
    <w:rsid w:val="45640946"/>
    <w:rsid w:val="45FB683C"/>
    <w:rsid w:val="4750780E"/>
    <w:rsid w:val="491873F9"/>
    <w:rsid w:val="4A6A5F32"/>
    <w:rsid w:val="4A9244AB"/>
    <w:rsid w:val="4DB31899"/>
    <w:rsid w:val="56CD5B39"/>
    <w:rsid w:val="596861B9"/>
    <w:rsid w:val="5AFA771D"/>
    <w:rsid w:val="5BCB4E41"/>
    <w:rsid w:val="5CAE1436"/>
    <w:rsid w:val="617947B0"/>
    <w:rsid w:val="629B26C7"/>
    <w:rsid w:val="69942477"/>
    <w:rsid w:val="699E3AE1"/>
    <w:rsid w:val="6E801BE3"/>
    <w:rsid w:val="6F7B2F8B"/>
    <w:rsid w:val="715972F1"/>
    <w:rsid w:val="74EA7AE0"/>
    <w:rsid w:val="79B53FCD"/>
    <w:rsid w:val="7AF165CD"/>
    <w:rsid w:val="7B76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wuhk</dc:creator>
  <cp:lastModifiedBy>wuhk</cp:lastModifiedBy>
  <dcterms:modified xsi:type="dcterms:W3CDTF">2017-07-14T07:36:12Z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