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3A6D3" w14:textId="77777777" w:rsidR="00243243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  <w:r>
        <w:br/>
      </w:r>
    </w:p>
    <w:p w14:paraId="4263D1CE" w14:textId="766CBEAF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0A74ADEC" w14:textId="77777777" w:rsidR="00243243" w:rsidRDefault="00243243"/>
    <w:p w14:paraId="3940E14B" w14:textId="3E453692" w:rsidR="00243243" w:rsidRDefault="00BB19D9">
      <w:pPr>
        <w:numPr>
          <w:ilvl w:val="0"/>
          <w:numId w:val="1"/>
        </w:numPr>
      </w:pPr>
      <w:r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  <w:r>
        <w:br/>
      </w:r>
    </w:p>
    <w:p w14:paraId="40451649" w14:textId="36CADBD6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1F606C92" w14:textId="5131EFFC" w:rsidR="00507AEC" w:rsidRDefault="00507AEC" w:rsidP="00507AEC"/>
    <w:p w14:paraId="03D07350" w14:textId="6EE47297" w:rsidR="00507AEC" w:rsidRDefault="00507AEC" w:rsidP="00507AEC"/>
    <w:p w14:paraId="1CB82A18" w14:textId="77777777" w:rsidR="00507AEC" w:rsidRDefault="00507AEC" w:rsidP="00507AEC">
      <w:pPr>
        <w:pStyle w:val="Heading1"/>
      </w:pPr>
      <w:r>
        <w:t>Answers to Subjective Questions</w:t>
      </w:r>
    </w:p>
    <w:p w14:paraId="6033A6EB" w14:textId="77777777" w:rsidR="00507AEC" w:rsidRDefault="00507AEC" w:rsidP="00507AEC">
      <w:pPr>
        <w:pStyle w:val="Heading3"/>
      </w:pPr>
      <w:r>
        <w:t xml:space="preserve">1. </w:t>
      </w:r>
      <w:r>
        <w:rPr>
          <w:rStyle w:val="Strong"/>
          <w:b w:val="0"/>
          <w:bCs w:val="0"/>
        </w:rPr>
        <w:t>Top Three Variables Contributing to Lead Conversion</w:t>
      </w:r>
    </w:p>
    <w:p w14:paraId="38977B29" w14:textId="77777777" w:rsidR="00507AEC" w:rsidRDefault="00507AEC" w:rsidP="00507AEC">
      <w:pPr>
        <w:pStyle w:val="NormalWeb"/>
      </w:pPr>
      <w:r>
        <w:t>Based on the logistic regression model and feature importance analysis, the top three variables contributing most to lead conversion are:</w:t>
      </w:r>
    </w:p>
    <w:p w14:paraId="265C9C0D" w14:textId="77777777" w:rsidR="00507AEC" w:rsidRDefault="00507AEC" w:rsidP="00507AE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Total Time Spent on Website</w:t>
      </w:r>
      <w:r>
        <w:t>: Leads spending more time on the website are significantly more likely to convert.</w:t>
      </w:r>
    </w:p>
    <w:p w14:paraId="49DB757D" w14:textId="77777777" w:rsidR="00507AEC" w:rsidRDefault="00507AEC" w:rsidP="00507AE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Page Views Per Visit</w:t>
      </w:r>
      <w:r>
        <w:t>: Higher engagement with multiple pages correlates with higher conversion probability.</w:t>
      </w:r>
    </w:p>
    <w:p w14:paraId="0337234A" w14:textId="77777777" w:rsidR="00507AEC" w:rsidRDefault="00507AEC" w:rsidP="00507AE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Lead Source - Google</w:t>
      </w:r>
      <w:r>
        <w:t>: Leads sourced from Google show a higher likelihood of conversion.</w:t>
      </w:r>
    </w:p>
    <w:p w14:paraId="7551906B" w14:textId="77777777" w:rsidR="00507AEC" w:rsidRDefault="00507AEC" w:rsidP="00507AEC">
      <w:r>
        <w:pict w14:anchorId="2438784F">
          <v:rect id="_x0000_i1025" style="width:0;height:1.5pt" o:hralign="center" o:hrstd="t" o:hr="t" fillcolor="#a0a0a0" stroked="f"/>
        </w:pict>
      </w:r>
    </w:p>
    <w:p w14:paraId="551E3E1A" w14:textId="77777777" w:rsidR="00507AEC" w:rsidRDefault="00507AEC" w:rsidP="00507AEC">
      <w:pPr>
        <w:pStyle w:val="Heading3"/>
      </w:pPr>
      <w:r>
        <w:t xml:space="preserve">2. </w:t>
      </w:r>
      <w:r>
        <w:rPr>
          <w:rStyle w:val="Strong"/>
          <w:b w:val="0"/>
          <w:bCs w:val="0"/>
        </w:rPr>
        <w:t>Top Three Categorical/Dummy Variables to Focus On</w:t>
      </w:r>
    </w:p>
    <w:p w14:paraId="04414523" w14:textId="77777777" w:rsidR="00507AEC" w:rsidRDefault="00507AEC" w:rsidP="00507AEC">
      <w:pPr>
        <w:pStyle w:val="NormalWeb"/>
      </w:pPr>
      <w:r>
        <w:t>The top three categorical variables identified as crucial for lead conversion are:</w:t>
      </w:r>
    </w:p>
    <w:p w14:paraId="57061373" w14:textId="77777777" w:rsidR="00507AEC" w:rsidRDefault="00507AEC" w:rsidP="00507AE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Lead Source - Google</w:t>
      </w:r>
      <w:r>
        <w:t>: Indicates that Google is a critical source of high-quality leads.</w:t>
      </w:r>
    </w:p>
    <w:p w14:paraId="1F250469" w14:textId="77777777" w:rsidR="00507AEC" w:rsidRDefault="00507AEC" w:rsidP="00507AE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Last Activity - Email Opened</w:t>
      </w:r>
      <w:r>
        <w:t>: Demonstrates that email engagement is a strong predictor of conversion.</w:t>
      </w:r>
    </w:p>
    <w:p w14:paraId="6A26FD9E" w14:textId="77777777" w:rsidR="00507AEC" w:rsidRDefault="00507AEC" w:rsidP="00507AE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Specialization - Finance Management</w:t>
      </w:r>
      <w:r>
        <w:t>: Suggests that targeting professionals in finance management could yield better results.</w:t>
      </w:r>
    </w:p>
    <w:p w14:paraId="74DC8F8E" w14:textId="77777777" w:rsidR="00507AEC" w:rsidRDefault="00507AEC" w:rsidP="00507AEC">
      <w:r>
        <w:pict w14:anchorId="256C3835">
          <v:rect id="_x0000_i1026" style="width:0;height:1.5pt" o:hralign="center" o:hrstd="t" o:hr="t" fillcolor="#a0a0a0" stroked="f"/>
        </w:pict>
      </w:r>
    </w:p>
    <w:p w14:paraId="4C7C2FC6" w14:textId="77777777" w:rsidR="00507AEC" w:rsidRDefault="00507AEC" w:rsidP="00507AEC">
      <w:pPr>
        <w:pStyle w:val="Heading3"/>
      </w:pPr>
      <w:r>
        <w:t xml:space="preserve">3. </w:t>
      </w:r>
      <w:r>
        <w:rPr>
          <w:rStyle w:val="Strong"/>
          <w:b w:val="0"/>
          <w:bCs w:val="0"/>
        </w:rPr>
        <w:t>Strategy for Aggressive Lead Conversion During Intern Period</w:t>
      </w:r>
    </w:p>
    <w:p w14:paraId="53419C11" w14:textId="77777777" w:rsidR="00507AEC" w:rsidRDefault="00507AEC" w:rsidP="00507AEC">
      <w:pPr>
        <w:pStyle w:val="NormalWeb"/>
      </w:pPr>
      <w:r>
        <w:t>To maximize lead conversion during the intern period, X Education should:</w:t>
      </w:r>
    </w:p>
    <w:p w14:paraId="170D098D" w14:textId="77777777" w:rsidR="00507AEC" w:rsidRDefault="00507AEC" w:rsidP="00507AE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Focus on leads with a predicted probability of conversion greater than </w:t>
      </w:r>
      <w:r>
        <w:rPr>
          <w:rStyle w:val="Strong"/>
        </w:rPr>
        <w:t>0.8</w:t>
      </w:r>
      <w:r>
        <w:t>.</w:t>
      </w:r>
    </w:p>
    <w:p w14:paraId="6A3423BD" w14:textId="77777777" w:rsidR="00507AEC" w:rsidRDefault="00507AEC" w:rsidP="00507AE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Assign interns to follow up with "warm" leads (predicted probabilities between 0.6 and 0.8) through personalized communication.</w:t>
      </w:r>
    </w:p>
    <w:p w14:paraId="6D4BE85E" w14:textId="77777777" w:rsidR="00507AEC" w:rsidRDefault="00507AEC" w:rsidP="00507AE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Implement automated email campaigns to engage "cold" leads and potentially warm them up for future conversion efforts.</w:t>
      </w:r>
    </w:p>
    <w:p w14:paraId="141E4EC5" w14:textId="77777777" w:rsidR="00507AEC" w:rsidRDefault="00507AEC" w:rsidP="00507AEC">
      <w:r>
        <w:pict w14:anchorId="43B503FF">
          <v:rect id="_x0000_i1027" style="width:0;height:1.5pt" o:hralign="center" o:hrstd="t" o:hr="t" fillcolor="#a0a0a0" stroked="f"/>
        </w:pict>
      </w:r>
    </w:p>
    <w:p w14:paraId="69C08F57" w14:textId="77777777" w:rsidR="00507AEC" w:rsidRDefault="00507AEC" w:rsidP="00507AEC">
      <w:pPr>
        <w:pStyle w:val="Heading3"/>
      </w:pPr>
      <w:r>
        <w:t xml:space="preserve">4. </w:t>
      </w:r>
      <w:r>
        <w:rPr>
          <w:rStyle w:val="Strong"/>
          <w:b w:val="0"/>
          <w:bCs w:val="0"/>
        </w:rPr>
        <w:t>Strategy to Minimize Useless Calls During Target Met Period</w:t>
      </w:r>
    </w:p>
    <w:p w14:paraId="1B47EA27" w14:textId="77777777" w:rsidR="00507AEC" w:rsidRDefault="00507AEC" w:rsidP="00507AEC">
      <w:pPr>
        <w:pStyle w:val="NormalWeb"/>
      </w:pPr>
      <w:r>
        <w:t>To reduce unnecessary calls when quarterly targets are met, X Education should:</w:t>
      </w:r>
    </w:p>
    <w:p w14:paraId="30EEA313" w14:textId="77777777" w:rsidR="00507AEC" w:rsidRDefault="00507AEC" w:rsidP="00507AE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Set a higher threshold for lead follow-ups (e.g., predicted probability &gt; </w:t>
      </w:r>
      <w:r>
        <w:rPr>
          <w:rStyle w:val="Strong"/>
        </w:rPr>
        <w:t>0.9</w:t>
      </w:r>
      <w:r>
        <w:t>).</w:t>
      </w:r>
    </w:p>
    <w:p w14:paraId="4DF2DFA0" w14:textId="77777777" w:rsidR="00507AEC" w:rsidRDefault="00507AEC" w:rsidP="00507AE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Focus on leads with recent high-engagement activities, such as "Form Submitted" or "Video Viewed."</w:t>
      </w:r>
    </w:p>
    <w:p w14:paraId="7979E127" w14:textId="77777777" w:rsidR="00507AEC" w:rsidRDefault="00507AEC" w:rsidP="00507AE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Leverage automated email campaigns for low-probability leads to maintain engagement without direct intervention.</w:t>
      </w:r>
    </w:p>
    <w:p w14:paraId="53BF81D0" w14:textId="77777777" w:rsidR="00507AEC" w:rsidRDefault="00507AEC" w:rsidP="00507AEC">
      <w:r>
        <w:pict w14:anchorId="12673710">
          <v:rect id="_x0000_i1028" style="width:0;height:1.5pt" o:hralign="center" o:hrstd="t" o:hr="t" fillcolor="#a0a0a0" stroked="f"/>
        </w:pict>
      </w:r>
    </w:p>
    <w:p w14:paraId="74E3F116" w14:textId="77777777" w:rsidR="00507AEC" w:rsidRDefault="00507AEC" w:rsidP="00507AEC">
      <w:pPr>
        <w:pStyle w:val="Heading3"/>
      </w:pPr>
      <w:r>
        <w:t>Additional Recommendations</w:t>
      </w:r>
    </w:p>
    <w:p w14:paraId="67A4C1BD" w14:textId="77777777" w:rsidR="00507AEC" w:rsidRDefault="00507AEC" w:rsidP="00507AE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Data Collection Improvements</w:t>
      </w:r>
      <w:r>
        <w:t xml:space="preserve">: Address missing data in key features like </w:t>
      </w:r>
      <w:r>
        <w:rPr>
          <w:rStyle w:val="HTMLCode"/>
          <w:rFonts w:eastAsia="Arial"/>
        </w:rPr>
        <w:t>Specialization</w:t>
      </w:r>
      <w:r>
        <w:t xml:space="preserve"> and </w:t>
      </w:r>
      <w:r>
        <w:rPr>
          <w:rStyle w:val="HTMLCode"/>
          <w:rFonts w:eastAsia="Arial"/>
        </w:rPr>
        <w:t>Tags</w:t>
      </w:r>
      <w:r>
        <w:t xml:space="preserve"> by refining data collection methods.</w:t>
      </w:r>
    </w:p>
    <w:p w14:paraId="36A96D77" w14:textId="77777777" w:rsidR="00507AEC" w:rsidRDefault="00507AEC" w:rsidP="00507AE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Model Refinement</w:t>
      </w:r>
      <w:r>
        <w:t>: Consider exploring ensemble models like Random Forest or Gradient Boosting for improved accuracy.</w:t>
      </w:r>
    </w:p>
    <w:p w14:paraId="1CD94719" w14:textId="77777777" w:rsidR="00507AEC" w:rsidRDefault="00507AEC" w:rsidP="00507AE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Operational Enhancements</w:t>
      </w:r>
      <w:r>
        <w:t>: Develop a scoring dashboard to enable real-time lead prioritization and train the sales team to utilize model insights effectively.</w:t>
      </w:r>
    </w:p>
    <w:p w14:paraId="4D0D0357" w14:textId="77777777" w:rsidR="00507AEC" w:rsidRDefault="00507AEC" w:rsidP="00507AEC">
      <w:pPr>
        <w:ind w:left="360"/>
      </w:pPr>
    </w:p>
    <w:sectPr w:rsidR="00507A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13D03"/>
    <w:multiLevelType w:val="multilevel"/>
    <w:tmpl w:val="AFD2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C2583"/>
    <w:multiLevelType w:val="multilevel"/>
    <w:tmpl w:val="7F56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1854F1"/>
    <w:multiLevelType w:val="multilevel"/>
    <w:tmpl w:val="AEC0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3795E"/>
    <w:multiLevelType w:val="multilevel"/>
    <w:tmpl w:val="AA02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9A7886"/>
    <w:multiLevelType w:val="multilevel"/>
    <w:tmpl w:val="DB3E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F26A5"/>
    <w:rsid w:val="00243243"/>
    <w:rsid w:val="00507AEC"/>
    <w:rsid w:val="00BB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507A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7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07A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8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Kennny 7</cp:lastModifiedBy>
  <cp:revision>5</cp:revision>
  <dcterms:created xsi:type="dcterms:W3CDTF">2019-01-07T08:33:00Z</dcterms:created>
  <dcterms:modified xsi:type="dcterms:W3CDTF">2024-12-29T18:00:00Z</dcterms:modified>
</cp:coreProperties>
</file>