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What affected me the most in the video was that he is dying and doesn't seem to care.</w:t>
      </w:r>
    </w:p>
    <w:p w:rsidR="00000000" w:rsidDel="00000000" w:rsidP="00000000" w:rsidRDefault="00000000" w:rsidRPr="00000000" w14:paraId="00000002">
      <w:pPr>
        <w:rPr/>
      </w:pPr>
      <w:r w:rsidDel="00000000" w:rsidR="00000000" w:rsidRPr="00000000">
        <w:rPr>
          <w:rtl w:val="0"/>
        </w:rPr>
        <w:t xml:space="preserve">Another thing was old vr tech is. It seems so new but they're talking about the great advanisis they made and most of it looks fairly modern.</w:t>
      </w:r>
    </w:p>
    <w:p w:rsidR="00000000" w:rsidDel="00000000" w:rsidP="00000000" w:rsidRDefault="00000000" w:rsidRPr="00000000" w14:paraId="00000003">
      <w:pPr>
        <w:rPr/>
      </w:pPr>
      <w:r w:rsidDel="00000000" w:rsidR="00000000" w:rsidRPr="00000000">
        <w:rPr>
          <w:rtl w:val="0"/>
        </w:rPr>
        <w:tab/>
        <w:t xml:space="preserve">I did identify with the message that hard work will overcome any challenge.i also found it interesting the imagery with brick walls and how they're not meant to stop us but to see who really wants it.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