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Hybrid Work Policy (Sample)</w:t>
      </w:r>
    </w:p>
    <w:p>
      <w:pPr>
        <w:spacing w:after="120"/>
      </w:pPr>
      <w:r>
        <w:rPr>
          <w:rFonts w:ascii="Calibri" w:cs="Calibri" w:eastAsia="Calibri" w:hAnsi="Calibri"/>
          <w:sz w:val="22"/>
          <w:szCs w:val="22"/>
        </w:rPr>
        <w:t xml:space="preserve">Fictional document for the AI Productivity Workshop. Not a real company policy.</w:t>
      </w:r>
    </w:p>
    <w:p>
      <w:pPr>
        <w:pStyle w:val="Heading2"/>
        <w:spacing w:after="100" w:before="240"/>
      </w:pPr>
      <w:r>
        <w:rPr>
          <w:rFonts w:ascii="Calibri" w:cs="Calibri" w:eastAsia="Calibri" w:hAnsi="Calibri"/>
        </w:rPr>
        <w:t xml:space="preserve">1. Purpose</w:t>
      </w:r>
    </w:p>
    <w:p>
      <w:pPr>
        <w:spacing w:after="120"/>
      </w:pPr>
      <w:r>
        <w:rPr>
          <w:rFonts w:ascii="Calibri" w:cs="Calibri" w:eastAsia="Calibri" w:hAnsi="Calibri"/>
          <w:sz w:val="22"/>
          <w:szCs w:val="22"/>
        </w:rPr>
        <w:t xml:space="preserve">This policy sets out how eligible employees may combine work at the office with work from home. It aims to support productivity, service quality and employee wellbeing while protecting company and customer information. This is a fictional sample policy for workshop practice only.</w:t>
      </w:r>
    </w:p>
    <w:p>
      <w:pPr>
        <w:pStyle w:val="Heading2"/>
        <w:spacing w:after="100" w:before="240"/>
      </w:pPr>
      <w:r>
        <w:rPr>
          <w:rFonts w:ascii="Calibri" w:cs="Calibri" w:eastAsia="Calibri" w:hAnsi="Calibri"/>
        </w:rPr>
        <w:t xml:space="preserve">2. Scope</w:t>
      </w:r>
    </w:p>
    <w:p>
      <w:pPr>
        <w:spacing w:after="120"/>
      </w:pPr>
      <w:r>
        <w:rPr>
          <w:rFonts w:ascii="Calibri" w:cs="Calibri" w:eastAsia="Calibri" w:hAnsi="Calibri"/>
          <w:sz w:val="22"/>
          <w:szCs w:val="22"/>
        </w:rPr>
        <w:t xml:space="preserve">2.1 The policy applies to permanent employees in office-based roles who have completed their probation period.</w:t>
      </w:r>
    </w:p>
    <w:p>
      <w:pPr>
        <w:spacing w:after="120"/>
      </w:pPr>
      <w:r>
        <w:rPr>
          <w:rFonts w:ascii="Calibri" w:cs="Calibri" w:eastAsia="Calibri" w:hAnsi="Calibri"/>
          <w:sz w:val="22"/>
          <w:szCs w:val="22"/>
        </w:rPr>
        <w:t xml:space="preserve">2.2 It does not apply to field operations, walk-in customer service or roles that require on-site equipment.</w:t>
      </w:r>
    </w:p>
    <w:p>
      <w:pPr>
        <w:spacing w:after="120"/>
      </w:pPr>
      <w:r>
        <w:rPr>
          <w:rFonts w:ascii="Calibri" w:cs="Calibri" w:eastAsia="Calibri" w:hAnsi="Calibri"/>
          <w:sz w:val="22"/>
          <w:szCs w:val="22"/>
        </w:rPr>
        <w:t xml:space="preserve">2.3 Temporary and contract staff may be included only with written approval from their department head.</w:t>
      </w:r>
    </w:p>
    <w:p>
      <w:pPr>
        <w:pStyle w:val="Heading2"/>
        <w:spacing w:after="100" w:before="240"/>
      </w:pPr>
      <w:r>
        <w:rPr>
          <w:rFonts w:ascii="Calibri" w:cs="Calibri" w:eastAsia="Calibri" w:hAnsi="Calibri"/>
        </w:rPr>
        <w:t xml:space="preserve">3. Eligibility and approval</w:t>
      </w:r>
    </w:p>
    <w:p>
      <w:pPr>
        <w:spacing w:after="120"/>
      </w:pPr>
      <w:r>
        <w:rPr>
          <w:rFonts w:ascii="Calibri" w:cs="Calibri" w:eastAsia="Calibri" w:hAnsi="Calibri"/>
          <w:sz w:val="22"/>
          <w:szCs w:val="22"/>
        </w:rPr>
        <w:t xml:space="preserve">3.1 Employees must apply using the Hybrid Work Request Form and obtain approval from their manager and Human Resources.</w:t>
      </w:r>
    </w:p>
    <w:p>
      <w:pPr>
        <w:spacing w:after="120"/>
      </w:pPr>
      <w:r>
        <w:rPr>
          <w:rFonts w:ascii="Calibri" w:cs="Calibri" w:eastAsia="Calibri" w:hAnsi="Calibri"/>
          <w:sz w:val="22"/>
          <w:szCs w:val="22"/>
        </w:rPr>
        <w:t xml:space="preserve">3.2 Managers will consider the needs of the role, team coverage and the employee's performance record.</w:t>
      </w:r>
    </w:p>
    <w:p>
      <w:pPr>
        <w:spacing w:after="120"/>
      </w:pPr>
      <w:r>
        <w:rPr>
          <w:rFonts w:ascii="Calibri" w:cs="Calibri" w:eastAsia="Calibri" w:hAnsi="Calibri"/>
          <w:sz w:val="22"/>
          <w:szCs w:val="22"/>
        </w:rPr>
        <w:t xml:space="preserve">3.3 Approval is reviewed every six months and may be withdrawn if service or performance is affected.</w:t>
      </w:r>
    </w:p>
    <w:p>
      <w:pPr>
        <w:pStyle w:val="Heading2"/>
        <w:spacing w:after="100" w:before="240"/>
      </w:pPr>
      <w:r>
        <w:rPr>
          <w:rFonts w:ascii="Calibri" w:cs="Calibri" w:eastAsia="Calibri" w:hAnsi="Calibri"/>
        </w:rPr>
        <w:t xml:space="preserve">4. Working pattern</w:t>
      </w:r>
    </w:p>
    <w:p>
      <w:pPr>
        <w:spacing w:after="120"/>
      </w:pPr>
      <w:r>
        <w:rPr>
          <w:rFonts w:ascii="Calibri" w:cs="Calibri" w:eastAsia="Calibri" w:hAnsi="Calibri"/>
          <w:sz w:val="22"/>
          <w:szCs w:val="22"/>
        </w:rPr>
        <w:t xml:space="preserve">4.1 Approved employees may work from home up to two days per week.</w:t>
      </w:r>
    </w:p>
    <w:p>
      <w:pPr>
        <w:spacing w:after="120"/>
      </w:pPr>
      <w:r>
        <w:rPr>
          <w:rFonts w:ascii="Calibri" w:cs="Calibri" w:eastAsia="Calibri" w:hAnsi="Calibri"/>
          <w:sz w:val="22"/>
          <w:szCs w:val="22"/>
        </w:rPr>
        <w:t xml:space="preserve">4.2 All team members must be in the office on Tuesdays for team meetings, unless the manager agrees otherwise.</w:t>
      </w:r>
    </w:p>
    <w:p>
      <w:pPr>
        <w:spacing w:after="120"/>
      </w:pPr>
      <w:r>
        <w:rPr>
          <w:rFonts w:ascii="Calibri" w:cs="Calibri" w:eastAsia="Calibri" w:hAnsi="Calibri"/>
          <w:sz w:val="22"/>
          <w:szCs w:val="22"/>
        </w:rPr>
        <w:t xml:space="preserve">4.3 Core hours are 9:00 a.m. to 3:00 p.m. on all working days, during which employees must be reachable by phone and Microsoft Teams.</w:t>
      </w:r>
    </w:p>
    <w:p>
      <w:pPr>
        <w:pStyle w:val="Heading2"/>
        <w:spacing w:after="100" w:before="240"/>
      </w:pPr>
      <w:r>
        <w:rPr>
          <w:rFonts w:ascii="Calibri" w:cs="Calibri" w:eastAsia="Calibri" w:hAnsi="Calibri"/>
        </w:rPr>
        <w:t xml:space="preserve">5. Equipment and workspace</w:t>
      </w:r>
    </w:p>
    <w:p>
      <w:pPr>
        <w:spacing w:after="120"/>
      </w:pPr>
      <w:r>
        <w:rPr>
          <w:rFonts w:ascii="Calibri" w:cs="Calibri" w:eastAsia="Calibri" w:hAnsi="Calibri"/>
          <w:sz w:val="22"/>
          <w:szCs w:val="22"/>
        </w:rPr>
        <w:t xml:space="preserve">5.1 The company provides a laptop and headset. Employees are responsible for a safe, quiet workspace and a reliable internet connection.</w:t>
      </w:r>
    </w:p>
    <w:p>
      <w:pPr>
        <w:spacing w:after="120"/>
      </w:pPr>
      <w:r>
        <w:rPr>
          <w:rFonts w:ascii="Calibri" w:cs="Calibri" w:eastAsia="Calibri" w:hAnsi="Calibri"/>
          <w:sz w:val="22"/>
          <w:szCs w:val="22"/>
        </w:rPr>
        <w:t xml:space="preserve">5.2 Faulty equipment must be reported to the IT Service Desk within one working day.</w:t>
      </w:r>
    </w:p>
    <w:p>
      <w:pPr>
        <w:spacing w:after="120"/>
      </w:pPr>
      <w:r>
        <w:rPr>
          <w:rFonts w:ascii="Calibri" w:cs="Calibri" w:eastAsia="Calibri" w:hAnsi="Calibri"/>
          <w:sz w:val="22"/>
          <w:szCs w:val="22"/>
        </w:rPr>
        <w:t xml:space="preserve">5.3 The company does not reimburse home internet or electricity costs under this policy.</w:t>
      </w:r>
    </w:p>
    <w:p>
      <w:pPr>
        <w:pStyle w:val="Heading2"/>
        <w:spacing w:after="100" w:before="240"/>
      </w:pPr>
      <w:r>
        <w:rPr>
          <w:rFonts w:ascii="Calibri" w:cs="Calibri" w:eastAsia="Calibri" w:hAnsi="Calibri"/>
        </w:rPr>
        <w:t xml:space="preserve">6. Information security</w:t>
      </w:r>
    </w:p>
    <w:p>
      <w:pPr>
        <w:spacing w:after="120"/>
      </w:pPr>
      <w:r>
        <w:rPr>
          <w:rFonts w:ascii="Calibri" w:cs="Calibri" w:eastAsia="Calibri" w:hAnsi="Calibri"/>
          <w:sz w:val="22"/>
          <w:szCs w:val="22"/>
        </w:rPr>
        <w:t xml:space="preserve">6.1 Company and customer information must only be accessed through company-issued devices and approved applications.</w:t>
      </w:r>
    </w:p>
    <w:p>
      <w:pPr>
        <w:spacing w:after="120"/>
      </w:pPr>
      <w:r>
        <w:rPr>
          <w:rFonts w:ascii="Calibri" w:cs="Calibri" w:eastAsia="Calibri" w:hAnsi="Calibri"/>
          <w:sz w:val="22"/>
          <w:szCs w:val="22"/>
        </w:rPr>
        <w:t xml:space="preserve">6.2 Employees must not print customer information at home or store it on personal devices or personal cloud accounts.</w:t>
      </w:r>
    </w:p>
    <w:p>
      <w:pPr>
        <w:spacing w:after="120"/>
      </w:pPr>
      <w:r>
        <w:rPr>
          <w:rFonts w:ascii="Calibri" w:cs="Calibri" w:eastAsia="Calibri" w:hAnsi="Calibri"/>
          <w:sz w:val="22"/>
          <w:szCs w:val="22"/>
        </w:rPr>
        <w:t xml:space="preserve">6.3 Screens must be locked when unattended, and calls involving customer details must not be held where others can overhear.</w:t>
      </w:r>
    </w:p>
    <w:p>
      <w:pPr>
        <w:spacing w:after="120"/>
      </w:pPr>
      <w:r>
        <w:rPr>
          <w:rFonts w:ascii="Calibri" w:cs="Calibri" w:eastAsia="Calibri" w:hAnsi="Calibri"/>
          <w:sz w:val="22"/>
          <w:szCs w:val="22"/>
        </w:rPr>
        <w:t xml:space="preserve">6.4 Confidential information must not be entered into any AI tool that has not been approved by the IT department.</w:t>
      </w:r>
    </w:p>
    <w:p>
      <w:pPr>
        <w:pStyle w:val="Heading2"/>
        <w:spacing w:after="100" w:before="240"/>
      </w:pPr>
      <w:r>
        <w:rPr>
          <w:rFonts w:ascii="Calibri" w:cs="Calibri" w:eastAsia="Calibri" w:hAnsi="Calibri"/>
        </w:rPr>
        <w:t xml:space="preserve">7. Performance and communication</w:t>
      </w:r>
    </w:p>
    <w:p>
      <w:pPr>
        <w:spacing w:after="120"/>
      </w:pPr>
      <w:r>
        <w:rPr>
          <w:rFonts w:ascii="Calibri" w:cs="Calibri" w:eastAsia="Calibri" w:hAnsi="Calibri"/>
          <w:sz w:val="22"/>
          <w:szCs w:val="22"/>
        </w:rPr>
        <w:t xml:space="preserve">7.1 Performance standards are the same whether working from home or in the office.</w:t>
      </w:r>
    </w:p>
    <w:p>
      <w:pPr>
        <w:spacing w:after="120"/>
      </w:pPr>
      <w:r>
        <w:rPr>
          <w:rFonts w:ascii="Calibri" w:cs="Calibri" w:eastAsia="Calibri" w:hAnsi="Calibri"/>
          <w:sz w:val="22"/>
          <w:szCs w:val="22"/>
        </w:rPr>
        <w:t xml:space="preserve">7.2 Employees must update their Teams status and respond to messages within one hour during core hours.</w:t>
      </w:r>
    </w:p>
    <w:p>
      <w:pPr>
        <w:spacing w:after="120"/>
      </w:pPr>
      <w:r>
        <w:rPr>
          <w:rFonts w:ascii="Calibri" w:cs="Calibri" w:eastAsia="Calibri" w:hAnsi="Calibri"/>
          <w:sz w:val="22"/>
          <w:szCs w:val="22"/>
        </w:rPr>
        <w:t xml:space="preserve">7.3 Managers will hold a one-to-one check-in at least once every two weeks.</w:t>
      </w:r>
    </w:p>
    <w:p>
      <w:pPr>
        <w:pStyle w:val="Heading2"/>
        <w:spacing w:after="100" w:before="240"/>
      </w:pPr>
      <w:r>
        <w:rPr>
          <w:rFonts w:ascii="Calibri" w:cs="Calibri" w:eastAsia="Calibri" w:hAnsi="Calibri"/>
        </w:rPr>
        <w:t xml:space="preserve">8. Health and safety</w:t>
      </w:r>
    </w:p>
    <w:p>
      <w:pPr>
        <w:spacing w:after="120"/>
      </w:pPr>
      <w:r>
        <w:rPr>
          <w:rFonts w:ascii="Calibri" w:cs="Calibri" w:eastAsia="Calibri" w:hAnsi="Calibri"/>
          <w:sz w:val="22"/>
          <w:szCs w:val="22"/>
        </w:rPr>
        <w:t xml:space="preserve">8.1 Employees must complete the home workstation self-assessment before starting hybrid work.</w:t>
      </w:r>
    </w:p>
    <w:p>
      <w:pPr>
        <w:spacing w:after="120"/>
      </w:pPr>
      <w:r>
        <w:rPr>
          <w:rFonts w:ascii="Calibri" w:cs="Calibri" w:eastAsia="Calibri" w:hAnsi="Calibri"/>
          <w:sz w:val="22"/>
          <w:szCs w:val="22"/>
        </w:rPr>
        <w:t xml:space="preserve">8.2 Work-related injuries at home must be reported to Human Resources within 24 hours.</w:t>
      </w:r>
    </w:p>
    <w:p>
      <w:pPr>
        <w:pStyle w:val="Heading2"/>
        <w:spacing w:after="100" w:before="240"/>
      </w:pPr>
      <w:r>
        <w:rPr>
          <w:rFonts w:ascii="Calibri" w:cs="Calibri" w:eastAsia="Calibri" w:hAnsi="Calibri"/>
        </w:rPr>
        <w:t xml:space="preserve">9. Ending a hybrid arrangement</w:t>
      </w:r>
    </w:p>
    <w:p>
      <w:pPr>
        <w:spacing w:after="120"/>
      </w:pPr>
      <w:r>
        <w:rPr>
          <w:rFonts w:ascii="Calibri" w:cs="Calibri" w:eastAsia="Calibri" w:hAnsi="Calibri"/>
          <w:sz w:val="22"/>
          <w:szCs w:val="22"/>
        </w:rPr>
        <w:t xml:space="preserve">9.1 Either the employee or the manager may end the arrangement with two weeks' written notice.</w:t>
      </w:r>
    </w:p>
    <w:p>
      <w:pPr>
        <w:spacing w:after="120"/>
      </w:pPr>
      <w:r>
        <w:rPr>
          <w:rFonts w:ascii="Calibri" w:cs="Calibri" w:eastAsia="Calibri" w:hAnsi="Calibri"/>
          <w:sz w:val="22"/>
          <w:szCs w:val="22"/>
        </w:rPr>
        <w:t xml:space="preserve">9.2 The company may end the arrangement immediately where information security rules are breached.</w:t>
      </w:r>
    </w:p>
    <w:p>
      <w:pPr>
        <w:pStyle w:val="Heading2"/>
        <w:spacing w:after="100" w:before="240"/>
      </w:pPr>
      <w:r>
        <w:rPr>
          <w:rFonts w:ascii="Calibri" w:cs="Calibri" w:eastAsia="Calibri" w:hAnsi="Calibri"/>
        </w:rPr>
        <w:t xml:space="preserve">10. Questions</w:t>
      </w:r>
    </w:p>
    <w:p>
      <w:pPr>
        <w:spacing w:after="120"/>
      </w:pPr>
      <w:r>
        <w:rPr>
          <w:rFonts w:ascii="Calibri" w:cs="Calibri" w:eastAsia="Calibri" w:hAnsi="Calibri"/>
          <w:sz w:val="22"/>
          <w:szCs w:val="22"/>
        </w:rPr>
        <w:t xml:space="preserve">Questions about this policy should be directed to the Human Resources department.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2026-10-08T16:47:09.423Z</dcterms:created>
  <dcterms:modified xsi:type="dcterms:W3CDTF">2026-10-08T16:47:09.423Z</dcterms:modified>
</cp:coreProperties>
</file>

<file path=docProps/custom.xml><?xml version="1.0" encoding="utf-8"?>
<Properties xmlns="http://schemas.openxmlformats.org/officeDocument/2006/custom-properties" xmlns:vt="http://schemas.openxmlformats.org/officeDocument/2006/docPropsVTypes"/>
</file>